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D1E6" w14:textId="4818A88B" w:rsidR="002F0438" w:rsidRPr="00092F7F" w:rsidRDefault="002F0438" w:rsidP="00092F7F">
      <w:pPr>
        <w:spacing w:after="0" w:line="240" w:lineRule="auto"/>
        <w:contextualSpacing/>
        <w:jc w:val="center"/>
        <w:rPr>
          <w:rFonts w:asciiTheme="majorHAnsi" w:eastAsiaTheme="majorEastAsia" w:hAnsiTheme="majorHAnsi" w:cstheme="majorBidi"/>
          <w:spacing w:val="-10"/>
          <w:kern w:val="28"/>
          <w:sz w:val="32"/>
          <w:szCs w:val="32"/>
        </w:rPr>
      </w:pPr>
      <w:r w:rsidRPr="00092F7F">
        <w:rPr>
          <w:rFonts w:asciiTheme="majorHAnsi" w:eastAsiaTheme="majorEastAsia" w:hAnsiTheme="majorHAnsi" w:cstheme="majorBidi"/>
          <w:spacing w:val="-10"/>
          <w:kern w:val="28"/>
          <w:sz w:val="32"/>
          <w:szCs w:val="32"/>
        </w:rPr>
        <w:t>Realschulabschlussprüfung 2020</w:t>
      </w:r>
      <w:r w:rsidR="00401D33" w:rsidRPr="00092F7F">
        <w:rPr>
          <w:rFonts w:asciiTheme="majorHAnsi" w:eastAsiaTheme="majorEastAsia" w:hAnsiTheme="majorHAnsi" w:cstheme="majorBidi"/>
          <w:spacing w:val="-10"/>
          <w:kern w:val="28"/>
          <w:sz w:val="32"/>
          <w:szCs w:val="32"/>
        </w:rPr>
        <w:t xml:space="preserve"> „Herausforderung Digitalisierung</w:t>
      </w:r>
      <w:r w:rsidR="00A4242E" w:rsidRPr="00092F7F">
        <w:rPr>
          <w:rFonts w:asciiTheme="majorHAnsi" w:eastAsiaTheme="majorEastAsia" w:hAnsiTheme="majorHAnsi" w:cstheme="majorBidi"/>
          <w:spacing w:val="-10"/>
          <w:kern w:val="28"/>
          <w:sz w:val="32"/>
          <w:szCs w:val="32"/>
        </w:rPr>
        <w:t>“</w:t>
      </w:r>
      <w:r w:rsidR="00401D33" w:rsidRPr="00DC18F0">
        <w:rPr>
          <w:rFonts w:asciiTheme="majorHAnsi" w:eastAsiaTheme="majorEastAsia" w:hAnsiTheme="majorHAnsi" w:cstheme="majorBidi"/>
          <w:spacing w:val="-10"/>
          <w:kern w:val="28"/>
          <w:sz w:val="36"/>
          <w:szCs w:val="36"/>
        </w:rPr>
        <w:t xml:space="preserve"> </w:t>
      </w:r>
      <w:r w:rsidR="00092F7F" w:rsidRPr="00092F7F">
        <w:rPr>
          <w:rFonts w:asciiTheme="majorHAnsi" w:eastAsiaTheme="majorEastAsia" w:hAnsiTheme="majorHAnsi" w:cstheme="majorBidi"/>
          <w:spacing w:val="-10"/>
          <w:kern w:val="28"/>
          <w:sz w:val="28"/>
          <w:szCs w:val="28"/>
        </w:rPr>
        <w:t xml:space="preserve">– </w:t>
      </w:r>
      <w:r w:rsidR="00092F7F" w:rsidRPr="00092F7F">
        <w:rPr>
          <w:rFonts w:asciiTheme="majorHAnsi" w:eastAsiaTheme="majorEastAsia" w:hAnsiTheme="majorHAnsi" w:cstheme="majorBidi"/>
          <w:spacing w:val="-10"/>
          <w:kern w:val="28"/>
          <w:sz w:val="32"/>
          <w:szCs w:val="32"/>
        </w:rPr>
        <w:t xml:space="preserve">Kompetenzen aus dem Bildungsplan 2016 und </w:t>
      </w:r>
      <w:r w:rsidR="009F10F1">
        <w:rPr>
          <w:rFonts w:asciiTheme="majorHAnsi" w:eastAsiaTheme="majorEastAsia" w:hAnsiTheme="majorHAnsi" w:cstheme="majorBidi"/>
          <w:spacing w:val="-10"/>
          <w:kern w:val="28"/>
          <w:sz w:val="32"/>
          <w:szCs w:val="32"/>
        </w:rPr>
        <w:t xml:space="preserve">LMZ </w:t>
      </w:r>
      <w:r w:rsidR="006C20D0" w:rsidRPr="00092F7F">
        <w:rPr>
          <w:rFonts w:asciiTheme="majorHAnsi" w:eastAsiaTheme="majorEastAsia" w:hAnsiTheme="majorHAnsi" w:cstheme="majorBidi"/>
          <w:spacing w:val="-10"/>
          <w:kern w:val="28"/>
          <w:sz w:val="32"/>
          <w:szCs w:val="32"/>
        </w:rPr>
        <w:t>A</w:t>
      </w:r>
      <w:r w:rsidR="009F10F1">
        <w:rPr>
          <w:rFonts w:asciiTheme="majorHAnsi" w:eastAsiaTheme="majorEastAsia" w:hAnsiTheme="majorHAnsi" w:cstheme="majorBidi"/>
          <w:spacing w:val="-10"/>
          <w:kern w:val="28"/>
          <w:sz w:val="32"/>
          <w:szCs w:val="32"/>
        </w:rPr>
        <w:t>ngebote</w:t>
      </w:r>
      <w:r w:rsidR="00035257">
        <w:rPr>
          <w:rFonts w:asciiTheme="majorHAnsi" w:eastAsiaTheme="majorEastAsia" w:hAnsiTheme="majorHAnsi" w:cstheme="majorBidi"/>
          <w:spacing w:val="-10"/>
          <w:kern w:val="28"/>
          <w:sz w:val="32"/>
          <w:szCs w:val="32"/>
        </w:rPr>
        <w:t xml:space="preserve"> </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001EC138" w14:textId="0CAD6454" w:rsidR="0008085C" w:rsidRDefault="007677BE">
          <w:pPr>
            <w:pStyle w:val="Verzeichnis1"/>
            <w:tabs>
              <w:tab w:val="left" w:pos="440"/>
              <w:tab w:val="right" w:leader="dot" w:pos="9060"/>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832063" w:history="1">
            <w:r w:rsidR="0008085C" w:rsidRPr="00CA34BB">
              <w:rPr>
                <w:rStyle w:val="Hyperlink"/>
                <w:rFonts w:asciiTheme="majorHAnsi" w:eastAsiaTheme="majorEastAsia" w:hAnsiTheme="majorHAnsi" w:cstheme="majorBidi"/>
                <w:noProof/>
              </w:rPr>
              <w:t>1</w:t>
            </w:r>
            <w:r w:rsidR="0008085C">
              <w:rPr>
                <w:rFonts w:eastAsiaTheme="minorEastAsia"/>
                <w:noProof/>
                <w:lang w:eastAsia="de-DE"/>
              </w:rPr>
              <w:tab/>
            </w:r>
            <w:r w:rsidR="0008085C" w:rsidRPr="00CA34BB">
              <w:rPr>
                <w:rStyle w:val="Hyperlink"/>
                <w:rFonts w:asciiTheme="majorHAnsi" w:eastAsiaTheme="majorEastAsia" w:hAnsiTheme="majorHAnsi" w:cstheme="majorBidi"/>
                <w:noProof/>
              </w:rPr>
              <w:t>LMZ Angebote zur Realschulabschlussprüfung 2020</w:t>
            </w:r>
            <w:r w:rsidR="0008085C">
              <w:rPr>
                <w:noProof/>
                <w:webHidden/>
              </w:rPr>
              <w:tab/>
            </w:r>
            <w:r w:rsidR="0008085C">
              <w:rPr>
                <w:noProof/>
                <w:webHidden/>
              </w:rPr>
              <w:fldChar w:fldCharType="begin"/>
            </w:r>
            <w:r w:rsidR="0008085C">
              <w:rPr>
                <w:noProof/>
                <w:webHidden/>
              </w:rPr>
              <w:instrText xml:space="preserve"> PAGEREF _Toc523832063 \h </w:instrText>
            </w:r>
            <w:r w:rsidR="0008085C">
              <w:rPr>
                <w:noProof/>
                <w:webHidden/>
              </w:rPr>
            </w:r>
            <w:r w:rsidR="0008085C">
              <w:rPr>
                <w:noProof/>
                <w:webHidden/>
              </w:rPr>
              <w:fldChar w:fldCharType="separate"/>
            </w:r>
            <w:r w:rsidR="00930885">
              <w:rPr>
                <w:noProof/>
                <w:webHidden/>
              </w:rPr>
              <w:t>1</w:t>
            </w:r>
            <w:r w:rsidR="0008085C">
              <w:rPr>
                <w:noProof/>
                <w:webHidden/>
              </w:rPr>
              <w:fldChar w:fldCharType="end"/>
            </w:r>
          </w:hyperlink>
        </w:p>
        <w:p w14:paraId="36E72EE7" w14:textId="4575DF5D" w:rsidR="0008085C" w:rsidRDefault="0080127D">
          <w:pPr>
            <w:pStyle w:val="Verzeichnis1"/>
            <w:tabs>
              <w:tab w:val="left" w:pos="440"/>
              <w:tab w:val="right" w:leader="dot" w:pos="9060"/>
            </w:tabs>
            <w:rPr>
              <w:rFonts w:eastAsiaTheme="minorEastAsia"/>
              <w:noProof/>
              <w:lang w:eastAsia="de-DE"/>
            </w:rPr>
          </w:pPr>
          <w:hyperlink w:anchor="_Toc523832064" w:history="1">
            <w:r w:rsidR="0008085C" w:rsidRPr="00CA34BB">
              <w:rPr>
                <w:rStyle w:val="Hyperlink"/>
                <w:rFonts w:asciiTheme="majorHAnsi" w:eastAsiaTheme="majorEastAsia" w:hAnsiTheme="majorHAnsi" w:cstheme="majorBidi"/>
                <w:noProof/>
              </w:rPr>
              <w:t>2</w:t>
            </w:r>
            <w:r w:rsidR="0008085C">
              <w:rPr>
                <w:rFonts w:eastAsiaTheme="minorEastAsia"/>
                <w:noProof/>
                <w:lang w:eastAsia="de-DE"/>
              </w:rPr>
              <w:tab/>
            </w:r>
            <w:r w:rsidR="0008085C" w:rsidRPr="00CA34BB">
              <w:rPr>
                <w:rStyle w:val="Hyperlink"/>
                <w:rFonts w:asciiTheme="majorHAnsi" w:eastAsiaTheme="majorEastAsia" w:hAnsiTheme="majorHAnsi" w:cstheme="majorBidi"/>
                <w:noProof/>
              </w:rPr>
              <w:t>Mindmap „Herausforderung Digitalisierung“</w:t>
            </w:r>
            <w:r w:rsidR="0008085C">
              <w:rPr>
                <w:noProof/>
                <w:webHidden/>
              </w:rPr>
              <w:tab/>
            </w:r>
            <w:r w:rsidR="0008085C">
              <w:rPr>
                <w:noProof/>
                <w:webHidden/>
              </w:rPr>
              <w:fldChar w:fldCharType="begin"/>
            </w:r>
            <w:r w:rsidR="0008085C">
              <w:rPr>
                <w:noProof/>
                <w:webHidden/>
              </w:rPr>
              <w:instrText xml:space="preserve"> PAGEREF _Toc523832064 \h </w:instrText>
            </w:r>
            <w:r w:rsidR="0008085C">
              <w:rPr>
                <w:noProof/>
                <w:webHidden/>
              </w:rPr>
            </w:r>
            <w:r w:rsidR="0008085C">
              <w:rPr>
                <w:noProof/>
                <w:webHidden/>
              </w:rPr>
              <w:fldChar w:fldCharType="separate"/>
            </w:r>
            <w:r w:rsidR="00930885">
              <w:rPr>
                <w:noProof/>
                <w:webHidden/>
              </w:rPr>
              <w:t>2</w:t>
            </w:r>
            <w:r w:rsidR="0008085C">
              <w:rPr>
                <w:noProof/>
                <w:webHidden/>
              </w:rPr>
              <w:fldChar w:fldCharType="end"/>
            </w:r>
          </w:hyperlink>
        </w:p>
        <w:p w14:paraId="5DFF182D" w14:textId="72337135" w:rsidR="0008085C" w:rsidRDefault="0080127D">
          <w:pPr>
            <w:pStyle w:val="Verzeichnis2"/>
            <w:tabs>
              <w:tab w:val="left" w:pos="880"/>
              <w:tab w:val="right" w:leader="dot" w:pos="9060"/>
            </w:tabs>
            <w:rPr>
              <w:rFonts w:eastAsiaTheme="minorEastAsia"/>
              <w:noProof/>
              <w:lang w:eastAsia="de-DE"/>
            </w:rPr>
          </w:pPr>
          <w:hyperlink w:anchor="_Toc523832065" w:history="1">
            <w:r w:rsidR="0008085C" w:rsidRPr="00CA34BB">
              <w:rPr>
                <w:rStyle w:val="Hyperlink"/>
                <w:noProof/>
              </w:rPr>
              <w:t>2.1</w:t>
            </w:r>
            <w:r w:rsidR="0008085C">
              <w:rPr>
                <w:rFonts w:eastAsiaTheme="minorEastAsia"/>
                <w:noProof/>
                <w:lang w:eastAsia="de-DE"/>
              </w:rPr>
              <w:tab/>
            </w:r>
            <w:r w:rsidR="0008085C" w:rsidRPr="00CA34BB">
              <w:rPr>
                <w:rStyle w:val="Hyperlink"/>
                <w:noProof/>
              </w:rPr>
              <w:t>Mindmap „Herausforderung Digitalisierung“</w:t>
            </w:r>
            <w:r w:rsidR="0008085C">
              <w:rPr>
                <w:noProof/>
                <w:webHidden/>
              </w:rPr>
              <w:tab/>
            </w:r>
            <w:r w:rsidR="0008085C">
              <w:rPr>
                <w:noProof/>
                <w:webHidden/>
              </w:rPr>
              <w:fldChar w:fldCharType="begin"/>
            </w:r>
            <w:r w:rsidR="0008085C">
              <w:rPr>
                <w:noProof/>
                <w:webHidden/>
              </w:rPr>
              <w:instrText xml:space="preserve"> PAGEREF _Toc523832065 \h </w:instrText>
            </w:r>
            <w:r w:rsidR="0008085C">
              <w:rPr>
                <w:noProof/>
                <w:webHidden/>
              </w:rPr>
            </w:r>
            <w:r w:rsidR="0008085C">
              <w:rPr>
                <w:noProof/>
                <w:webHidden/>
              </w:rPr>
              <w:fldChar w:fldCharType="separate"/>
            </w:r>
            <w:r w:rsidR="00930885">
              <w:rPr>
                <w:noProof/>
                <w:webHidden/>
              </w:rPr>
              <w:t>2</w:t>
            </w:r>
            <w:r w:rsidR="0008085C">
              <w:rPr>
                <w:noProof/>
                <w:webHidden/>
              </w:rPr>
              <w:fldChar w:fldCharType="end"/>
            </w:r>
          </w:hyperlink>
        </w:p>
        <w:p w14:paraId="1E4F70C8" w14:textId="71C57012" w:rsidR="0008085C" w:rsidRDefault="0080127D">
          <w:pPr>
            <w:pStyle w:val="Verzeichnis1"/>
            <w:tabs>
              <w:tab w:val="left" w:pos="440"/>
              <w:tab w:val="right" w:leader="dot" w:pos="9060"/>
            </w:tabs>
            <w:rPr>
              <w:rFonts w:eastAsiaTheme="minorEastAsia"/>
              <w:noProof/>
              <w:lang w:eastAsia="de-DE"/>
            </w:rPr>
          </w:pPr>
          <w:hyperlink w:anchor="_Toc523832066" w:history="1">
            <w:r w:rsidR="0008085C" w:rsidRPr="00CA34BB">
              <w:rPr>
                <w:rStyle w:val="Hyperlink"/>
                <w:noProof/>
              </w:rPr>
              <w:t>3</w:t>
            </w:r>
            <w:r w:rsidR="0008085C">
              <w:rPr>
                <w:rFonts w:eastAsiaTheme="minorEastAsia"/>
                <w:noProof/>
                <w:lang w:eastAsia="de-DE"/>
              </w:rPr>
              <w:tab/>
            </w:r>
            <w:r w:rsidR="0008085C" w:rsidRPr="00CA34BB">
              <w:rPr>
                <w:rStyle w:val="Hyperlink"/>
                <w:noProof/>
              </w:rPr>
              <w:t>Bildungsplan 2016</w:t>
            </w:r>
            <w:r w:rsidR="0008085C">
              <w:rPr>
                <w:noProof/>
                <w:webHidden/>
              </w:rPr>
              <w:tab/>
            </w:r>
            <w:r w:rsidR="0008085C">
              <w:rPr>
                <w:noProof/>
                <w:webHidden/>
              </w:rPr>
              <w:fldChar w:fldCharType="begin"/>
            </w:r>
            <w:r w:rsidR="0008085C">
              <w:rPr>
                <w:noProof/>
                <w:webHidden/>
              </w:rPr>
              <w:instrText xml:space="preserve"> PAGEREF _Toc523832066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68A67ADA" w14:textId="169287B1" w:rsidR="0008085C" w:rsidRDefault="0080127D">
          <w:pPr>
            <w:pStyle w:val="Verzeichnis2"/>
            <w:tabs>
              <w:tab w:val="left" w:pos="880"/>
              <w:tab w:val="right" w:leader="dot" w:pos="9060"/>
            </w:tabs>
            <w:rPr>
              <w:rFonts w:eastAsiaTheme="minorEastAsia"/>
              <w:noProof/>
              <w:lang w:eastAsia="de-DE"/>
            </w:rPr>
          </w:pPr>
          <w:hyperlink w:anchor="_Toc523832067" w:history="1">
            <w:r w:rsidR="0008085C" w:rsidRPr="00CA34BB">
              <w:rPr>
                <w:rStyle w:val="Hyperlink"/>
                <w:noProof/>
              </w:rPr>
              <w:t>3.1</w:t>
            </w:r>
            <w:r w:rsidR="0008085C">
              <w:rPr>
                <w:rFonts w:eastAsiaTheme="minorEastAsia"/>
                <w:noProof/>
                <w:lang w:eastAsia="de-DE"/>
              </w:rPr>
              <w:tab/>
            </w:r>
            <w:r w:rsidR="0008085C" w:rsidRPr="00CA34BB">
              <w:rPr>
                <w:rStyle w:val="Hyperlink"/>
                <w:noProof/>
              </w:rPr>
              <w:t>Konkretisierungen der Leitperspektive Medienbildung</w:t>
            </w:r>
            <w:r w:rsidR="0008085C">
              <w:rPr>
                <w:noProof/>
                <w:webHidden/>
              </w:rPr>
              <w:tab/>
            </w:r>
            <w:r w:rsidR="0008085C">
              <w:rPr>
                <w:noProof/>
                <w:webHidden/>
              </w:rPr>
              <w:fldChar w:fldCharType="begin"/>
            </w:r>
            <w:r w:rsidR="0008085C">
              <w:rPr>
                <w:noProof/>
                <w:webHidden/>
              </w:rPr>
              <w:instrText xml:space="preserve"> PAGEREF _Toc523832067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55C3E100" w14:textId="567FD081" w:rsidR="0008085C" w:rsidRDefault="0080127D">
          <w:pPr>
            <w:pStyle w:val="Verzeichnis2"/>
            <w:tabs>
              <w:tab w:val="left" w:pos="880"/>
              <w:tab w:val="right" w:leader="dot" w:pos="9060"/>
            </w:tabs>
            <w:rPr>
              <w:rFonts w:eastAsiaTheme="minorEastAsia"/>
              <w:noProof/>
              <w:lang w:eastAsia="de-DE"/>
            </w:rPr>
          </w:pPr>
          <w:hyperlink w:anchor="_Toc523832068" w:history="1">
            <w:r w:rsidR="0008085C" w:rsidRPr="00CA34BB">
              <w:rPr>
                <w:rStyle w:val="Hyperlink"/>
                <w:noProof/>
              </w:rPr>
              <w:t>3.2</w:t>
            </w:r>
            <w:r w:rsidR="0008085C">
              <w:rPr>
                <w:rFonts w:eastAsiaTheme="minorEastAsia"/>
                <w:noProof/>
                <w:lang w:eastAsia="de-DE"/>
              </w:rPr>
              <w:tab/>
            </w:r>
            <w:r w:rsidR="0008085C" w:rsidRPr="00CA34BB">
              <w:rPr>
                <w:rStyle w:val="Hyperlink"/>
                <w:noProof/>
              </w:rPr>
              <w:t>Leitgedanken zum Kompetenzerwerb BP Deutsch Sek 1 (</w:t>
            </w:r>
            <w:r w:rsidR="0008085C" w:rsidRPr="00CA34BB">
              <w:rPr>
                <w:rStyle w:val="Hyperlink"/>
                <w:noProof/>
              </w:rPr>
              <w:sym w:font="Wingdings" w:char="F0E0"/>
            </w:r>
            <w:r w:rsidR="0008085C" w:rsidRPr="00CA34BB">
              <w:rPr>
                <w:rStyle w:val="Hyperlink"/>
                <w:noProof/>
              </w:rPr>
              <w:t xml:space="preserve"> BP 2016 online)</w:t>
            </w:r>
            <w:r w:rsidR="0008085C">
              <w:rPr>
                <w:noProof/>
                <w:webHidden/>
              </w:rPr>
              <w:tab/>
            </w:r>
            <w:r w:rsidR="0008085C">
              <w:rPr>
                <w:noProof/>
                <w:webHidden/>
              </w:rPr>
              <w:fldChar w:fldCharType="begin"/>
            </w:r>
            <w:r w:rsidR="0008085C">
              <w:rPr>
                <w:noProof/>
                <w:webHidden/>
              </w:rPr>
              <w:instrText xml:space="preserve"> PAGEREF _Toc523832068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569B94BD" w14:textId="04EAA2EC" w:rsidR="0008085C" w:rsidRDefault="0080127D">
          <w:pPr>
            <w:pStyle w:val="Verzeichnis3"/>
            <w:tabs>
              <w:tab w:val="left" w:pos="1320"/>
              <w:tab w:val="right" w:leader="dot" w:pos="9060"/>
            </w:tabs>
            <w:rPr>
              <w:rFonts w:eastAsiaTheme="minorEastAsia"/>
              <w:noProof/>
              <w:lang w:eastAsia="de-DE"/>
            </w:rPr>
          </w:pPr>
          <w:hyperlink w:anchor="_Toc523832069" w:history="1">
            <w:r w:rsidR="0008085C" w:rsidRPr="00CA34BB">
              <w:rPr>
                <w:rStyle w:val="Hyperlink"/>
                <w:noProof/>
              </w:rPr>
              <w:t>3.2.1</w:t>
            </w:r>
            <w:r w:rsidR="0008085C">
              <w:rPr>
                <w:rFonts w:eastAsiaTheme="minorEastAsia"/>
                <w:noProof/>
                <w:lang w:eastAsia="de-DE"/>
              </w:rPr>
              <w:tab/>
            </w:r>
            <w:r w:rsidR="0008085C" w:rsidRPr="00CA34BB">
              <w:rPr>
                <w:rStyle w:val="Hyperlink"/>
                <w:noProof/>
              </w:rPr>
              <w:t>Beitrag des Faches zur Leitperspektive Medienbildung (MB)</w:t>
            </w:r>
            <w:r w:rsidR="0008085C">
              <w:rPr>
                <w:noProof/>
                <w:webHidden/>
              </w:rPr>
              <w:tab/>
            </w:r>
            <w:r w:rsidR="0008085C">
              <w:rPr>
                <w:noProof/>
                <w:webHidden/>
              </w:rPr>
              <w:fldChar w:fldCharType="begin"/>
            </w:r>
            <w:r w:rsidR="0008085C">
              <w:rPr>
                <w:noProof/>
                <w:webHidden/>
              </w:rPr>
              <w:instrText xml:space="preserve"> PAGEREF _Toc523832069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29A60B66" w14:textId="52599311" w:rsidR="0008085C" w:rsidRDefault="0080127D">
          <w:pPr>
            <w:pStyle w:val="Verzeichnis2"/>
            <w:tabs>
              <w:tab w:val="left" w:pos="880"/>
              <w:tab w:val="right" w:leader="dot" w:pos="9060"/>
            </w:tabs>
            <w:rPr>
              <w:rFonts w:eastAsiaTheme="minorEastAsia"/>
              <w:noProof/>
              <w:lang w:eastAsia="de-DE"/>
            </w:rPr>
          </w:pPr>
          <w:hyperlink w:anchor="_Toc523832070" w:history="1">
            <w:r w:rsidR="0008085C" w:rsidRPr="00CA34BB">
              <w:rPr>
                <w:rStyle w:val="Hyperlink"/>
                <w:noProof/>
              </w:rPr>
              <w:t>3.3</w:t>
            </w:r>
            <w:r w:rsidR="0008085C">
              <w:rPr>
                <w:rFonts w:eastAsiaTheme="minorEastAsia"/>
                <w:noProof/>
                <w:lang w:eastAsia="de-DE"/>
              </w:rPr>
              <w:tab/>
            </w:r>
            <w:r w:rsidR="0008085C" w:rsidRPr="00CA34BB">
              <w:rPr>
                <w:rStyle w:val="Hyperlink"/>
                <w:noProof/>
              </w:rPr>
              <w:t>Prozessbezogene Kompetenzen (</w:t>
            </w:r>
            <w:r w:rsidR="0008085C" w:rsidRPr="00CA34BB">
              <w:rPr>
                <w:rStyle w:val="Hyperlink"/>
                <w:noProof/>
              </w:rPr>
              <w:sym w:font="Wingdings" w:char="F0E0"/>
            </w:r>
            <w:r w:rsidR="0008085C" w:rsidRPr="00CA34BB">
              <w:rPr>
                <w:rStyle w:val="Hyperlink"/>
                <w:noProof/>
              </w:rPr>
              <w:t xml:space="preserve"> BP 2016 online)</w:t>
            </w:r>
            <w:r w:rsidR="0008085C">
              <w:rPr>
                <w:noProof/>
                <w:webHidden/>
              </w:rPr>
              <w:tab/>
            </w:r>
            <w:r w:rsidR="0008085C">
              <w:rPr>
                <w:noProof/>
                <w:webHidden/>
              </w:rPr>
              <w:fldChar w:fldCharType="begin"/>
            </w:r>
            <w:r w:rsidR="0008085C">
              <w:rPr>
                <w:noProof/>
                <w:webHidden/>
              </w:rPr>
              <w:instrText xml:space="preserve"> PAGEREF _Toc523832070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621021BE" w14:textId="1493E1AF" w:rsidR="0008085C" w:rsidRDefault="0080127D">
          <w:pPr>
            <w:pStyle w:val="Verzeichnis3"/>
            <w:tabs>
              <w:tab w:val="left" w:pos="1320"/>
              <w:tab w:val="right" w:leader="dot" w:pos="9060"/>
            </w:tabs>
            <w:rPr>
              <w:rFonts w:eastAsiaTheme="minorEastAsia"/>
              <w:noProof/>
              <w:lang w:eastAsia="de-DE"/>
            </w:rPr>
          </w:pPr>
          <w:hyperlink w:anchor="_Toc523832071" w:history="1">
            <w:r w:rsidR="0008085C" w:rsidRPr="00CA34BB">
              <w:rPr>
                <w:rStyle w:val="Hyperlink"/>
                <w:rFonts w:asciiTheme="majorHAnsi" w:eastAsiaTheme="majorEastAsia" w:hAnsiTheme="majorHAnsi" w:cstheme="majorBidi"/>
                <w:noProof/>
              </w:rPr>
              <w:t>3.3.1</w:t>
            </w:r>
            <w:r w:rsidR="0008085C">
              <w:rPr>
                <w:rFonts w:eastAsiaTheme="minorEastAsia"/>
                <w:noProof/>
                <w:lang w:eastAsia="de-DE"/>
              </w:rPr>
              <w:tab/>
            </w:r>
            <w:r w:rsidR="0008085C" w:rsidRPr="00CA34BB">
              <w:rPr>
                <w:rStyle w:val="Hyperlink"/>
                <w:rFonts w:asciiTheme="majorHAnsi" w:eastAsiaTheme="majorEastAsia" w:hAnsiTheme="majorHAnsi" w:cstheme="majorBidi"/>
                <w:noProof/>
              </w:rPr>
              <w:t>Schreiben (siehe BP Kap. 2.2)</w:t>
            </w:r>
            <w:r w:rsidR="0008085C">
              <w:rPr>
                <w:noProof/>
                <w:webHidden/>
              </w:rPr>
              <w:tab/>
            </w:r>
            <w:r w:rsidR="0008085C">
              <w:rPr>
                <w:noProof/>
                <w:webHidden/>
              </w:rPr>
              <w:fldChar w:fldCharType="begin"/>
            </w:r>
            <w:r w:rsidR="0008085C">
              <w:rPr>
                <w:noProof/>
                <w:webHidden/>
              </w:rPr>
              <w:instrText xml:space="preserve"> PAGEREF _Toc523832071 \h </w:instrText>
            </w:r>
            <w:r w:rsidR="0008085C">
              <w:rPr>
                <w:noProof/>
                <w:webHidden/>
              </w:rPr>
            </w:r>
            <w:r w:rsidR="0008085C">
              <w:rPr>
                <w:noProof/>
                <w:webHidden/>
              </w:rPr>
              <w:fldChar w:fldCharType="separate"/>
            </w:r>
            <w:r w:rsidR="00930885">
              <w:rPr>
                <w:noProof/>
                <w:webHidden/>
              </w:rPr>
              <w:t>3</w:t>
            </w:r>
            <w:r w:rsidR="0008085C">
              <w:rPr>
                <w:noProof/>
                <w:webHidden/>
              </w:rPr>
              <w:fldChar w:fldCharType="end"/>
            </w:r>
          </w:hyperlink>
        </w:p>
        <w:p w14:paraId="1FEB6020" w14:textId="794D0851" w:rsidR="0008085C" w:rsidRDefault="0080127D">
          <w:pPr>
            <w:pStyle w:val="Verzeichnis2"/>
            <w:tabs>
              <w:tab w:val="left" w:pos="880"/>
              <w:tab w:val="right" w:leader="dot" w:pos="9060"/>
            </w:tabs>
            <w:rPr>
              <w:rFonts w:eastAsiaTheme="minorEastAsia"/>
              <w:noProof/>
              <w:lang w:eastAsia="de-DE"/>
            </w:rPr>
          </w:pPr>
          <w:hyperlink w:anchor="_Toc523832072" w:history="1">
            <w:r w:rsidR="0008085C" w:rsidRPr="00CA34BB">
              <w:rPr>
                <w:rStyle w:val="Hyperlink"/>
                <w:noProof/>
              </w:rPr>
              <w:t>3.4</w:t>
            </w:r>
            <w:r w:rsidR="0008085C">
              <w:rPr>
                <w:rFonts w:eastAsiaTheme="minorEastAsia"/>
                <w:noProof/>
                <w:lang w:eastAsia="de-DE"/>
              </w:rPr>
              <w:tab/>
            </w:r>
            <w:r w:rsidR="0008085C" w:rsidRPr="00CA34BB">
              <w:rPr>
                <w:rStyle w:val="Hyperlink"/>
                <w:noProof/>
              </w:rPr>
              <w:t>Inhaltsbezogene Kompetenzen (</w:t>
            </w:r>
            <w:r w:rsidR="0008085C" w:rsidRPr="00CA34BB">
              <w:rPr>
                <w:rStyle w:val="Hyperlink"/>
                <w:noProof/>
              </w:rPr>
              <w:sym w:font="Wingdings" w:char="F0E0"/>
            </w:r>
            <w:r w:rsidR="0008085C" w:rsidRPr="00CA34BB">
              <w:rPr>
                <w:rStyle w:val="Hyperlink"/>
                <w:noProof/>
              </w:rPr>
              <w:t xml:space="preserve"> BP 2016 online)</w:t>
            </w:r>
            <w:r w:rsidR="0008085C">
              <w:rPr>
                <w:noProof/>
                <w:webHidden/>
              </w:rPr>
              <w:tab/>
            </w:r>
            <w:r w:rsidR="0008085C">
              <w:rPr>
                <w:noProof/>
                <w:webHidden/>
              </w:rPr>
              <w:fldChar w:fldCharType="begin"/>
            </w:r>
            <w:r w:rsidR="0008085C">
              <w:rPr>
                <w:noProof/>
                <w:webHidden/>
              </w:rPr>
              <w:instrText xml:space="preserve"> PAGEREF _Toc523832072 \h </w:instrText>
            </w:r>
            <w:r w:rsidR="0008085C">
              <w:rPr>
                <w:noProof/>
                <w:webHidden/>
              </w:rPr>
            </w:r>
            <w:r w:rsidR="0008085C">
              <w:rPr>
                <w:noProof/>
                <w:webHidden/>
              </w:rPr>
              <w:fldChar w:fldCharType="separate"/>
            </w:r>
            <w:r w:rsidR="00930885">
              <w:rPr>
                <w:noProof/>
                <w:webHidden/>
              </w:rPr>
              <w:t>4</w:t>
            </w:r>
            <w:r w:rsidR="0008085C">
              <w:rPr>
                <w:noProof/>
                <w:webHidden/>
              </w:rPr>
              <w:fldChar w:fldCharType="end"/>
            </w:r>
          </w:hyperlink>
        </w:p>
        <w:p w14:paraId="23D366E5" w14:textId="24F15D45" w:rsidR="0008085C" w:rsidRDefault="0080127D">
          <w:pPr>
            <w:pStyle w:val="Verzeichnis3"/>
            <w:tabs>
              <w:tab w:val="left" w:pos="1320"/>
              <w:tab w:val="right" w:leader="dot" w:pos="9060"/>
            </w:tabs>
            <w:rPr>
              <w:rFonts w:eastAsiaTheme="minorEastAsia"/>
              <w:noProof/>
              <w:lang w:eastAsia="de-DE"/>
            </w:rPr>
          </w:pPr>
          <w:hyperlink w:anchor="_Toc523832073" w:history="1">
            <w:r w:rsidR="0008085C" w:rsidRPr="00CA34BB">
              <w:rPr>
                <w:rStyle w:val="Hyperlink"/>
                <w:rFonts w:asciiTheme="majorHAnsi" w:eastAsiaTheme="majorEastAsia" w:hAnsiTheme="majorHAnsi" w:cstheme="majorBidi"/>
                <w:noProof/>
                <w:lang w:val="en-US"/>
              </w:rPr>
              <w:t>3.4.1</w:t>
            </w:r>
            <w:r w:rsidR="0008085C">
              <w:rPr>
                <w:rFonts w:eastAsiaTheme="minorEastAsia"/>
                <w:noProof/>
                <w:lang w:eastAsia="de-DE"/>
              </w:rPr>
              <w:tab/>
            </w:r>
            <w:r w:rsidR="0008085C" w:rsidRPr="00CA34BB">
              <w:rPr>
                <w:rStyle w:val="Hyperlink"/>
                <w:rFonts w:asciiTheme="majorHAnsi" w:eastAsiaTheme="majorEastAsia" w:hAnsiTheme="majorHAnsi" w:cstheme="majorBidi"/>
                <w:noProof/>
                <w:lang w:val="en-US"/>
              </w:rPr>
              <w:t>Texte und andere Medien</w:t>
            </w:r>
            <w:r w:rsidR="0008085C">
              <w:rPr>
                <w:noProof/>
                <w:webHidden/>
              </w:rPr>
              <w:tab/>
            </w:r>
            <w:r w:rsidR="0008085C">
              <w:rPr>
                <w:noProof/>
                <w:webHidden/>
              </w:rPr>
              <w:fldChar w:fldCharType="begin"/>
            </w:r>
            <w:r w:rsidR="0008085C">
              <w:rPr>
                <w:noProof/>
                <w:webHidden/>
              </w:rPr>
              <w:instrText xml:space="preserve"> PAGEREF _Toc523832073 \h </w:instrText>
            </w:r>
            <w:r w:rsidR="0008085C">
              <w:rPr>
                <w:noProof/>
                <w:webHidden/>
              </w:rPr>
            </w:r>
            <w:r w:rsidR="0008085C">
              <w:rPr>
                <w:noProof/>
                <w:webHidden/>
              </w:rPr>
              <w:fldChar w:fldCharType="separate"/>
            </w:r>
            <w:r w:rsidR="00930885">
              <w:rPr>
                <w:noProof/>
                <w:webHidden/>
              </w:rPr>
              <w:t>4</w:t>
            </w:r>
            <w:r w:rsidR="0008085C">
              <w:rPr>
                <w:noProof/>
                <w:webHidden/>
              </w:rPr>
              <w:fldChar w:fldCharType="end"/>
            </w:r>
          </w:hyperlink>
        </w:p>
        <w:p w14:paraId="001F2CAC" w14:textId="633F419D" w:rsidR="0008085C" w:rsidRDefault="0080127D">
          <w:pPr>
            <w:pStyle w:val="Verzeichnis3"/>
            <w:tabs>
              <w:tab w:val="left" w:pos="1320"/>
              <w:tab w:val="right" w:leader="dot" w:pos="9060"/>
            </w:tabs>
            <w:rPr>
              <w:rFonts w:eastAsiaTheme="minorEastAsia"/>
              <w:noProof/>
              <w:lang w:eastAsia="de-DE"/>
            </w:rPr>
          </w:pPr>
          <w:hyperlink w:anchor="_Toc523832074" w:history="1">
            <w:r w:rsidR="0008085C" w:rsidRPr="00CA34BB">
              <w:rPr>
                <w:rStyle w:val="Hyperlink"/>
                <w:rFonts w:asciiTheme="majorHAnsi" w:eastAsiaTheme="majorEastAsia" w:hAnsiTheme="majorHAnsi" w:cstheme="majorBidi"/>
                <w:noProof/>
                <w:lang w:val="en-US"/>
              </w:rPr>
              <w:t>3.4.2</w:t>
            </w:r>
            <w:r w:rsidR="0008085C">
              <w:rPr>
                <w:rFonts w:eastAsiaTheme="minorEastAsia"/>
                <w:noProof/>
                <w:lang w:eastAsia="de-DE"/>
              </w:rPr>
              <w:tab/>
            </w:r>
            <w:r w:rsidR="0008085C" w:rsidRPr="00CA34BB">
              <w:rPr>
                <w:rStyle w:val="Hyperlink"/>
                <w:rFonts w:asciiTheme="majorHAnsi" w:eastAsiaTheme="majorEastAsia" w:hAnsiTheme="majorHAnsi" w:cstheme="majorBidi"/>
                <w:noProof/>
                <w:lang w:val="en-US"/>
              </w:rPr>
              <w:t>Klasse 7/8/9</w:t>
            </w:r>
            <w:r w:rsidR="0008085C">
              <w:rPr>
                <w:noProof/>
                <w:webHidden/>
              </w:rPr>
              <w:tab/>
            </w:r>
            <w:r w:rsidR="0008085C">
              <w:rPr>
                <w:noProof/>
                <w:webHidden/>
              </w:rPr>
              <w:fldChar w:fldCharType="begin"/>
            </w:r>
            <w:r w:rsidR="0008085C">
              <w:rPr>
                <w:noProof/>
                <w:webHidden/>
              </w:rPr>
              <w:instrText xml:space="preserve"> PAGEREF _Toc523832074 \h </w:instrText>
            </w:r>
            <w:r w:rsidR="0008085C">
              <w:rPr>
                <w:noProof/>
                <w:webHidden/>
              </w:rPr>
            </w:r>
            <w:r w:rsidR="0008085C">
              <w:rPr>
                <w:noProof/>
                <w:webHidden/>
              </w:rPr>
              <w:fldChar w:fldCharType="separate"/>
            </w:r>
            <w:r w:rsidR="00930885">
              <w:rPr>
                <w:noProof/>
                <w:webHidden/>
              </w:rPr>
              <w:t>4</w:t>
            </w:r>
            <w:r w:rsidR="0008085C">
              <w:rPr>
                <w:noProof/>
                <w:webHidden/>
              </w:rPr>
              <w:fldChar w:fldCharType="end"/>
            </w:r>
          </w:hyperlink>
        </w:p>
        <w:p w14:paraId="47016EEB" w14:textId="685DF291" w:rsidR="0008085C" w:rsidRDefault="0080127D">
          <w:pPr>
            <w:pStyle w:val="Verzeichnis3"/>
            <w:tabs>
              <w:tab w:val="left" w:pos="1320"/>
              <w:tab w:val="right" w:leader="dot" w:pos="9060"/>
            </w:tabs>
            <w:rPr>
              <w:rFonts w:eastAsiaTheme="minorEastAsia"/>
              <w:noProof/>
              <w:lang w:eastAsia="de-DE"/>
            </w:rPr>
          </w:pPr>
          <w:hyperlink w:anchor="_Toc523832075" w:history="1">
            <w:r w:rsidR="0008085C" w:rsidRPr="00CA34BB">
              <w:rPr>
                <w:rStyle w:val="Hyperlink"/>
                <w:rFonts w:asciiTheme="majorHAnsi" w:eastAsiaTheme="majorEastAsia" w:hAnsiTheme="majorHAnsi" w:cstheme="majorBidi"/>
                <w:noProof/>
                <w:lang w:val="en-US"/>
              </w:rPr>
              <w:t>3.4.3</w:t>
            </w:r>
            <w:r w:rsidR="0008085C">
              <w:rPr>
                <w:rFonts w:eastAsiaTheme="minorEastAsia"/>
                <w:noProof/>
                <w:lang w:eastAsia="de-DE"/>
              </w:rPr>
              <w:tab/>
            </w:r>
            <w:r w:rsidR="0008085C" w:rsidRPr="00CA34BB">
              <w:rPr>
                <w:rStyle w:val="Hyperlink"/>
                <w:rFonts w:asciiTheme="majorHAnsi" w:eastAsiaTheme="majorEastAsia" w:hAnsiTheme="majorHAnsi" w:cstheme="majorBidi"/>
                <w:noProof/>
                <w:lang w:val="en-US"/>
              </w:rPr>
              <w:t>Klasse 10</w:t>
            </w:r>
            <w:r w:rsidR="0008085C">
              <w:rPr>
                <w:noProof/>
                <w:webHidden/>
              </w:rPr>
              <w:tab/>
            </w:r>
            <w:r w:rsidR="0008085C">
              <w:rPr>
                <w:noProof/>
                <w:webHidden/>
              </w:rPr>
              <w:fldChar w:fldCharType="begin"/>
            </w:r>
            <w:r w:rsidR="0008085C">
              <w:rPr>
                <w:noProof/>
                <w:webHidden/>
              </w:rPr>
              <w:instrText xml:space="preserve"> PAGEREF _Toc523832075 \h </w:instrText>
            </w:r>
            <w:r w:rsidR="0008085C">
              <w:rPr>
                <w:noProof/>
                <w:webHidden/>
              </w:rPr>
            </w:r>
            <w:r w:rsidR="0008085C">
              <w:rPr>
                <w:noProof/>
                <w:webHidden/>
              </w:rPr>
              <w:fldChar w:fldCharType="separate"/>
            </w:r>
            <w:r w:rsidR="00930885">
              <w:rPr>
                <w:noProof/>
                <w:webHidden/>
              </w:rPr>
              <w:t>10</w:t>
            </w:r>
            <w:r w:rsidR="0008085C">
              <w:rPr>
                <w:noProof/>
                <w:webHidden/>
              </w:rPr>
              <w:fldChar w:fldCharType="end"/>
            </w:r>
          </w:hyperlink>
        </w:p>
        <w:p w14:paraId="1D08FC33" w14:textId="2B614F70" w:rsidR="0008085C" w:rsidRDefault="0080127D">
          <w:pPr>
            <w:pStyle w:val="Verzeichnis1"/>
            <w:tabs>
              <w:tab w:val="left" w:pos="440"/>
              <w:tab w:val="right" w:leader="dot" w:pos="9060"/>
            </w:tabs>
            <w:rPr>
              <w:rFonts w:eastAsiaTheme="minorEastAsia"/>
              <w:noProof/>
              <w:lang w:eastAsia="de-DE"/>
            </w:rPr>
          </w:pPr>
          <w:hyperlink w:anchor="_Toc523832076" w:history="1">
            <w:r w:rsidR="0008085C" w:rsidRPr="00CA34BB">
              <w:rPr>
                <w:rStyle w:val="Hyperlink"/>
                <w:noProof/>
              </w:rPr>
              <w:t>4</w:t>
            </w:r>
            <w:r w:rsidR="0008085C">
              <w:rPr>
                <w:rFonts w:eastAsiaTheme="minorEastAsia"/>
                <w:noProof/>
                <w:lang w:eastAsia="de-DE"/>
              </w:rPr>
              <w:tab/>
            </w:r>
            <w:r w:rsidR="0008085C" w:rsidRPr="00CA34BB">
              <w:rPr>
                <w:rStyle w:val="Hyperlink"/>
                <w:noProof/>
              </w:rPr>
              <w:t>Medien SESAM und LMZ-Portal</w:t>
            </w:r>
            <w:r w:rsidR="0008085C">
              <w:rPr>
                <w:noProof/>
                <w:webHidden/>
              </w:rPr>
              <w:tab/>
            </w:r>
            <w:r w:rsidR="0008085C">
              <w:rPr>
                <w:noProof/>
                <w:webHidden/>
              </w:rPr>
              <w:fldChar w:fldCharType="begin"/>
            </w:r>
            <w:r w:rsidR="0008085C">
              <w:rPr>
                <w:noProof/>
                <w:webHidden/>
              </w:rPr>
              <w:instrText xml:space="preserve"> PAGEREF _Toc523832076 \h </w:instrText>
            </w:r>
            <w:r w:rsidR="0008085C">
              <w:rPr>
                <w:noProof/>
                <w:webHidden/>
              </w:rPr>
            </w:r>
            <w:r w:rsidR="0008085C">
              <w:rPr>
                <w:noProof/>
                <w:webHidden/>
              </w:rPr>
              <w:fldChar w:fldCharType="separate"/>
            </w:r>
            <w:r w:rsidR="00930885">
              <w:rPr>
                <w:noProof/>
                <w:webHidden/>
              </w:rPr>
              <w:t>16</w:t>
            </w:r>
            <w:r w:rsidR="0008085C">
              <w:rPr>
                <w:noProof/>
                <w:webHidden/>
              </w:rPr>
              <w:fldChar w:fldCharType="end"/>
            </w:r>
          </w:hyperlink>
        </w:p>
        <w:p w14:paraId="7CBFF5AF" w14:textId="729E683C" w:rsidR="0008085C" w:rsidRDefault="0080127D">
          <w:pPr>
            <w:pStyle w:val="Verzeichnis2"/>
            <w:tabs>
              <w:tab w:val="left" w:pos="880"/>
              <w:tab w:val="right" w:leader="dot" w:pos="9060"/>
            </w:tabs>
            <w:rPr>
              <w:rFonts w:eastAsiaTheme="minorEastAsia"/>
              <w:noProof/>
              <w:lang w:eastAsia="de-DE"/>
            </w:rPr>
          </w:pPr>
          <w:hyperlink w:anchor="_Toc523832077" w:history="1">
            <w:r w:rsidR="0008085C" w:rsidRPr="00CA34BB">
              <w:rPr>
                <w:rStyle w:val="Hyperlink"/>
                <w:noProof/>
              </w:rPr>
              <w:t>4.1</w:t>
            </w:r>
            <w:r w:rsidR="0008085C">
              <w:rPr>
                <w:rFonts w:eastAsiaTheme="minorEastAsia"/>
                <w:noProof/>
                <w:lang w:eastAsia="de-DE"/>
              </w:rPr>
              <w:tab/>
            </w:r>
            <w:r w:rsidR="0008085C" w:rsidRPr="00CA34BB">
              <w:rPr>
                <w:rStyle w:val="Hyperlink"/>
                <w:noProof/>
              </w:rPr>
              <w:t>Medienliste</w:t>
            </w:r>
            <w:r w:rsidR="0008085C">
              <w:rPr>
                <w:noProof/>
                <w:webHidden/>
              </w:rPr>
              <w:tab/>
            </w:r>
            <w:r w:rsidR="0008085C">
              <w:rPr>
                <w:noProof/>
                <w:webHidden/>
              </w:rPr>
              <w:fldChar w:fldCharType="begin"/>
            </w:r>
            <w:r w:rsidR="0008085C">
              <w:rPr>
                <w:noProof/>
                <w:webHidden/>
              </w:rPr>
              <w:instrText xml:space="preserve"> PAGEREF _Toc523832077 \h </w:instrText>
            </w:r>
            <w:r w:rsidR="0008085C">
              <w:rPr>
                <w:noProof/>
                <w:webHidden/>
              </w:rPr>
            </w:r>
            <w:r w:rsidR="0008085C">
              <w:rPr>
                <w:noProof/>
                <w:webHidden/>
              </w:rPr>
              <w:fldChar w:fldCharType="separate"/>
            </w:r>
            <w:r w:rsidR="00930885">
              <w:rPr>
                <w:noProof/>
                <w:webHidden/>
              </w:rPr>
              <w:t>16</w:t>
            </w:r>
            <w:r w:rsidR="0008085C">
              <w:rPr>
                <w:noProof/>
                <w:webHidden/>
              </w:rPr>
              <w:fldChar w:fldCharType="end"/>
            </w:r>
          </w:hyperlink>
        </w:p>
        <w:p w14:paraId="6B412D83" w14:textId="34ECA4B1" w:rsidR="0008085C" w:rsidRDefault="0080127D">
          <w:pPr>
            <w:pStyle w:val="Verzeichnis2"/>
            <w:tabs>
              <w:tab w:val="left" w:pos="880"/>
              <w:tab w:val="right" w:leader="dot" w:pos="9060"/>
            </w:tabs>
            <w:rPr>
              <w:rFonts w:eastAsiaTheme="minorEastAsia"/>
              <w:noProof/>
              <w:lang w:eastAsia="de-DE"/>
            </w:rPr>
          </w:pPr>
          <w:hyperlink w:anchor="_Toc523832078" w:history="1">
            <w:r w:rsidR="0008085C" w:rsidRPr="00CA34BB">
              <w:rPr>
                <w:rStyle w:val="Hyperlink"/>
                <w:noProof/>
              </w:rPr>
              <w:t>4.2</w:t>
            </w:r>
            <w:r w:rsidR="0008085C">
              <w:rPr>
                <w:rFonts w:eastAsiaTheme="minorEastAsia"/>
                <w:noProof/>
                <w:lang w:eastAsia="de-DE"/>
              </w:rPr>
              <w:tab/>
            </w:r>
            <w:r w:rsidR="0008085C" w:rsidRPr="00CA34BB">
              <w:rPr>
                <w:rStyle w:val="Hyperlink"/>
                <w:noProof/>
              </w:rPr>
              <w:t>Informationspool zu Medienthemen</w:t>
            </w:r>
            <w:r w:rsidR="0008085C">
              <w:rPr>
                <w:noProof/>
                <w:webHidden/>
              </w:rPr>
              <w:tab/>
            </w:r>
            <w:r w:rsidR="0008085C">
              <w:rPr>
                <w:noProof/>
                <w:webHidden/>
              </w:rPr>
              <w:fldChar w:fldCharType="begin"/>
            </w:r>
            <w:r w:rsidR="0008085C">
              <w:rPr>
                <w:noProof/>
                <w:webHidden/>
              </w:rPr>
              <w:instrText xml:space="preserve"> PAGEREF _Toc523832078 \h </w:instrText>
            </w:r>
            <w:r w:rsidR="0008085C">
              <w:rPr>
                <w:noProof/>
                <w:webHidden/>
              </w:rPr>
            </w:r>
            <w:r w:rsidR="0008085C">
              <w:rPr>
                <w:noProof/>
                <w:webHidden/>
              </w:rPr>
              <w:fldChar w:fldCharType="separate"/>
            </w:r>
            <w:r w:rsidR="00930885">
              <w:rPr>
                <w:noProof/>
                <w:webHidden/>
              </w:rPr>
              <w:t>16</w:t>
            </w:r>
            <w:r w:rsidR="0008085C">
              <w:rPr>
                <w:noProof/>
                <w:webHidden/>
              </w:rPr>
              <w:fldChar w:fldCharType="end"/>
            </w:r>
          </w:hyperlink>
        </w:p>
        <w:p w14:paraId="3E7BED01" w14:textId="5CFA353B" w:rsidR="0008085C" w:rsidRDefault="0080127D">
          <w:pPr>
            <w:pStyle w:val="Verzeichnis1"/>
            <w:tabs>
              <w:tab w:val="left" w:pos="440"/>
              <w:tab w:val="right" w:leader="dot" w:pos="9060"/>
            </w:tabs>
            <w:rPr>
              <w:rFonts w:eastAsiaTheme="minorEastAsia"/>
              <w:noProof/>
              <w:lang w:eastAsia="de-DE"/>
            </w:rPr>
          </w:pPr>
          <w:hyperlink w:anchor="_Toc523832079" w:history="1">
            <w:r w:rsidR="0008085C" w:rsidRPr="00CA34BB">
              <w:rPr>
                <w:rStyle w:val="Hyperlink"/>
                <w:noProof/>
              </w:rPr>
              <w:t>5</w:t>
            </w:r>
            <w:r w:rsidR="0008085C">
              <w:rPr>
                <w:rFonts w:eastAsiaTheme="minorEastAsia"/>
                <w:noProof/>
                <w:lang w:eastAsia="de-DE"/>
              </w:rPr>
              <w:tab/>
            </w:r>
            <w:r w:rsidR="0008085C" w:rsidRPr="00CA34BB">
              <w:rPr>
                <w:rStyle w:val="Hyperlink"/>
                <w:noProof/>
              </w:rPr>
              <w:t>Anhang</w:t>
            </w:r>
            <w:r w:rsidR="0008085C">
              <w:rPr>
                <w:noProof/>
                <w:webHidden/>
              </w:rPr>
              <w:tab/>
            </w:r>
            <w:r w:rsidR="0008085C">
              <w:rPr>
                <w:noProof/>
                <w:webHidden/>
              </w:rPr>
              <w:fldChar w:fldCharType="begin"/>
            </w:r>
            <w:r w:rsidR="0008085C">
              <w:rPr>
                <w:noProof/>
                <w:webHidden/>
              </w:rPr>
              <w:instrText xml:space="preserve"> PAGEREF _Toc523832079 \h </w:instrText>
            </w:r>
            <w:r w:rsidR="0008085C">
              <w:rPr>
                <w:noProof/>
                <w:webHidden/>
              </w:rPr>
            </w:r>
            <w:r w:rsidR="0008085C">
              <w:rPr>
                <w:noProof/>
                <w:webHidden/>
              </w:rPr>
              <w:fldChar w:fldCharType="separate"/>
            </w:r>
            <w:r w:rsidR="00930885">
              <w:rPr>
                <w:noProof/>
                <w:webHidden/>
              </w:rPr>
              <w:t>17</w:t>
            </w:r>
            <w:r w:rsidR="0008085C">
              <w:rPr>
                <w:noProof/>
                <w:webHidden/>
              </w:rPr>
              <w:fldChar w:fldCharType="end"/>
            </w:r>
          </w:hyperlink>
        </w:p>
        <w:p w14:paraId="6F177F1D" w14:textId="45198C0E" w:rsidR="007677BE" w:rsidRPr="007677BE" w:rsidRDefault="007677BE" w:rsidP="007677BE">
          <w:r w:rsidRPr="007677BE">
            <w:rPr>
              <w:b/>
              <w:bCs/>
            </w:rPr>
            <w:fldChar w:fldCharType="end"/>
          </w:r>
        </w:p>
      </w:sdtContent>
    </w:sdt>
    <w:p w14:paraId="0CF435D1" w14:textId="35CB21E9" w:rsidR="006C20D0" w:rsidRDefault="006C20D0" w:rsidP="0065279E">
      <w:pPr>
        <w:keepNext/>
        <w:keepLines/>
        <w:numPr>
          <w:ilvl w:val="0"/>
          <w:numId w:val="1"/>
        </w:numPr>
        <w:tabs>
          <w:tab w:val="num" w:pos="360"/>
        </w:tabs>
        <w:spacing w:before="240" w:after="0"/>
        <w:ind w:left="0" w:firstLine="0"/>
        <w:outlineLvl w:val="0"/>
        <w:rPr>
          <w:rFonts w:asciiTheme="majorHAnsi" w:eastAsiaTheme="majorEastAsia" w:hAnsiTheme="majorHAnsi" w:cstheme="majorBidi"/>
          <w:sz w:val="32"/>
          <w:szCs w:val="32"/>
        </w:rPr>
      </w:pPr>
      <w:bookmarkStart w:id="0" w:name="_Toc523832063"/>
      <w:r>
        <w:rPr>
          <w:rFonts w:asciiTheme="majorHAnsi" w:eastAsiaTheme="majorEastAsia" w:hAnsiTheme="majorHAnsi" w:cstheme="majorBidi"/>
          <w:sz w:val="32"/>
          <w:szCs w:val="32"/>
        </w:rPr>
        <w:t>LMZ Angebote zur Realschulabschlussprüfung 2020</w:t>
      </w:r>
      <w:bookmarkEnd w:id="0"/>
    </w:p>
    <w:p w14:paraId="467842FA" w14:textId="632CB962" w:rsidR="0024633E" w:rsidRDefault="0037243B" w:rsidP="0024633E">
      <w:pPr>
        <w:rPr>
          <w:rFonts w:asciiTheme="majorHAnsi" w:hAnsiTheme="majorHAnsi"/>
          <w:sz w:val="20"/>
          <w:szCs w:val="20"/>
        </w:rPr>
      </w:pPr>
      <w:r>
        <w:rPr>
          <w:rFonts w:asciiTheme="majorHAnsi" w:hAnsiTheme="majorHAnsi"/>
          <w:sz w:val="20"/>
          <w:szCs w:val="20"/>
        </w:rPr>
        <w:t>Im v</w:t>
      </w:r>
      <w:r w:rsidR="009C69FB">
        <w:rPr>
          <w:rFonts w:asciiTheme="majorHAnsi" w:hAnsiTheme="majorHAnsi"/>
          <w:sz w:val="20"/>
          <w:szCs w:val="20"/>
        </w:rPr>
        <w:t>orliegenden Dokument werden thematisch relevante</w:t>
      </w:r>
      <w:r>
        <w:rPr>
          <w:rFonts w:asciiTheme="majorHAnsi" w:hAnsiTheme="majorHAnsi"/>
          <w:sz w:val="20"/>
          <w:szCs w:val="20"/>
        </w:rPr>
        <w:t xml:space="preserve"> </w:t>
      </w:r>
      <w:r w:rsidR="006C20D0" w:rsidRPr="006C20D0">
        <w:rPr>
          <w:rFonts w:asciiTheme="majorHAnsi" w:hAnsiTheme="majorHAnsi"/>
          <w:sz w:val="20"/>
          <w:szCs w:val="20"/>
        </w:rPr>
        <w:t xml:space="preserve">Kompetenzen </w:t>
      </w:r>
      <w:r w:rsidR="006417AA">
        <w:rPr>
          <w:rFonts w:asciiTheme="majorHAnsi" w:hAnsiTheme="majorHAnsi"/>
          <w:sz w:val="20"/>
          <w:szCs w:val="20"/>
        </w:rPr>
        <w:t xml:space="preserve">aus dem </w:t>
      </w:r>
      <w:r w:rsidR="006C20D0" w:rsidRPr="006C20D0">
        <w:rPr>
          <w:rFonts w:asciiTheme="majorHAnsi" w:hAnsiTheme="majorHAnsi"/>
          <w:sz w:val="20"/>
          <w:szCs w:val="20"/>
        </w:rPr>
        <w:t>Bildungsplan</w:t>
      </w:r>
      <w:r w:rsidR="009C69FB">
        <w:rPr>
          <w:rFonts w:asciiTheme="majorHAnsi" w:hAnsiTheme="majorHAnsi"/>
          <w:sz w:val="20"/>
          <w:szCs w:val="20"/>
        </w:rPr>
        <w:t xml:space="preserve"> Deutsch 2016 </w:t>
      </w:r>
      <w:r w:rsidR="00E320C4">
        <w:rPr>
          <w:rFonts w:asciiTheme="majorHAnsi" w:hAnsiTheme="majorHAnsi"/>
          <w:sz w:val="20"/>
          <w:szCs w:val="20"/>
        </w:rPr>
        <w:t xml:space="preserve">in tabellarischer Form </w:t>
      </w:r>
      <w:r w:rsidR="006417AA">
        <w:rPr>
          <w:rFonts w:asciiTheme="majorHAnsi" w:hAnsiTheme="majorHAnsi"/>
          <w:sz w:val="20"/>
          <w:szCs w:val="20"/>
        </w:rPr>
        <w:t xml:space="preserve">zusammengestellt. Die Tabellen </w:t>
      </w:r>
      <w:r w:rsidR="00524308">
        <w:rPr>
          <w:rFonts w:asciiTheme="majorHAnsi" w:hAnsiTheme="majorHAnsi"/>
          <w:sz w:val="20"/>
          <w:szCs w:val="20"/>
        </w:rPr>
        <w:t xml:space="preserve">mit den inhaltsbezogenen Kompetenzen (ab Kapitel 3.4) </w:t>
      </w:r>
      <w:r w:rsidR="006417AA">
        <w:rPr>
          <w:rFonts w:asciiTheme="majorHAnsi" w:hAnsiTheme="majorHAnsi"/>
          <w:sz w:val="20"/>
          <w:szCs w:val="20"/>
        </w:rPr>
        <w:t>enthalten Links auf beispielhafte Medien aus der</w:t>
      </w:r>
      <w:r w:rsidR="009C69FB">
        <w:rPr>
          <w:rFonts w:asciiTheme="majorHAnsi" w:hAnsiTheme="majorHAnsi"/>
          <w:sz w:val="20"/>
          <w:szCs w:val="20"/>
        </w:rPr>
        <w:t xml:space="preserve"> </w:t>
      </w:r>
      <w:r w:rsidR="009C69FB" w:rsidRPr="006C20D0">
        <w:rPr>
          <w:rFonts w:asciiTheme="majorHAnsi" w:hAnsiTheme="majorHAnsi"/>
          <w:sz w:val="20"/>
          <w:szCs w:val="20"/>
        </w:rPr>
        <w:t>SESAM-Mediathek</w:t>
      </w:r>
      <w:r w:rsidR="009C69FB" w:rsidRPr="0037243B">
        <w:rPr>
          <w:rStyle w:val="Funotenzeichen"/>
          <w:rFonts w:asciiTheme="majorHAnsi" w:hAnsiTheme="majorHAnsi"/>
        </w:rPr>
        <w:footnoteReference w:id="1"/>
      </w:r>
      <w:r w:rsidR="006417AA">
        <w:rPr>
          <w:rFonts w:asciiTheme="majorHAnsi" w:hAnsiTheme="majorHAnsi"/>
          <w:sz w:val="20"/>
          <w:szCs w:val="20"/>
        </w:rPr>
        <w:t xml:space="preserve"> sowie auf die</w:t>
      </w:r>
      <w:r w:rsidR="00DA331D">
        <w:rPr>
          <w:rFonts w:asciiTheme="majorHAnsi" w:hAnsiTheme="majorHAnsi"/>
          <w:sz w:val="20"/>
          <w:szCs w:val="20"/>
        </w:rPr>
        <w:t xml:space="preserve"> entsprechenden</w:t>
      </w:r>
      <w:r w:rsidR="006417AA">
        <w:rPr>
          <w:rFonts w:asciiTheme="majorHAnsi" w:hAnsiTheme="majorHAnsi"/>
          <w:sz w:val="20"/>
          <w:szCs w:val="20"/>
        </w:rPr>
        <w:t xml:space="preserve"> Informationsbereiche aus dem LMZ-Portal.</w:t>
      </w:r>
      <w:r w:rsidR="009C69FB">
        <w:rPr>
          <w:rFonts w:asciiTheme="majorHAnsi" w:hAnsiTheme="majorHAnsi"/>
          <w:sz w:val="20"/>
          <w:szCs w:val="20"/>
        </w:rPr>
        <w:t xml:space="preserve"> </w:t>
      </w:r>
      <w:r w:rsidR="006417AA">
        <w:rPr>
          <w:rFonts w:asciiTheme="majorHAnsi" w:hAnsiTheme="majorHAnsi"/>
          <w:sz w:val="20"/>
          <w:szCs w:val="20"/>
        </w:rPr>
        <w:t xml:space="preserve">Das thematisch relevante </w:t>
      </w:r>
      <w:r w:rsidR="009C69FB">
        <w:rPr>
          <w:rFonts w:asciiTheme="majorHAnsi" w:hAnsiTheme="majorHAnsi"/>
          <w:sz w:val="20"/>
          <w:szCs w:val="20"/>
        </w:rPr>
        <w:t xml:space="preserve">Angebot des Landesmedienzentrum Baden </w:t>
      </w:r>
      <w:r w:rsidR="009C69FB">
        <w:rPr>
          <w:rFonts w:asciiTheme="majorHAnsi" w:hAnsiTheme="majorHAnsi"/>
          <w:sz w:val="20"/>
          <w:szCs w:val="20"/>
        </w:rPr>
        <w:lastRenderedPageBreak/>
        <w:t>Württemberg (LMZ)</w:t>
      </w:r>
      <w:r w:rsidR="006417AA">
        <w:rPr>
          <w:rFonts w:asciiTheme="majorHAnsi" w:hAnsiTheme="majorHAnsi"/>
          <w:sz w:val="20"/>
          <w:szCs w:val="20"/>
        </w:rPr>
        <w:t>, u.a.</w:t>
      </w:r>
      <w:r w:rsidR="009C69FB">
        <w:rPr>
          <w:rFonts w:asciiTheme="majorHAnsi" w:hAnsiTheme="majorHAnsi"/>
          <w:sz w:val="20"/>
          <w:szCs w:val="20"/>
        </w:rPr>
        <w:t xml:space="preserve"> mit </w:t>
      </w:r>
      <w:r w:rsidR="006417AA">
        <w:rPr>
          <w:rFonts w:asciiTheme="majorHAnsi" w:hAnsiTheme="majorHAnsi"/>
          <w:sz w:val="20"/>
          <w:szCs w:val="20"/>
        </w:rPr>
        <w:t xml:space="preserve">einem </w:t>
      </w:r>
      <w:r w:rsidR="006C20D0" w:rsidRPr="006C20D0">
        <w:rPr>
          <w:rFonts w:asciiTheme="majorHAnsi" w:hAnsiTheme="majorHAnsi"/>
          <w:sz w:val="20"/>
          <w:szCs w:val="20"/>
        </w:rPr>
        <w:t xml:space="preserve">Informationspool (Texte, </w:t>
      </w:r>
      <w:r w:rsidR="006417AA">
        <w:rPr>
          <w:rFonts w:asciiTheme="majorHAnsi" w:hAnsiTheme="majorHAnsi"/>
          <w:sz w:val="20"/>
          <w:szCs w:val="20"/>
        </w:rPr>
        <w:t>Links, Medienliste</w:t>
      </w:r>
      <w:r w:rsidR="006C20D0" w:rsidRPr="006C20D0">
        <w:rPr>
          <w:rFonts w:asciiTheme="majorHAnsi" w:hAnsiTheme="majorHAnsi"/>
          <w:sz w:val="20"/>
          <w:szCs w:val="20"/>
        </w:rPr>
        <w:t xml:space="preserve"> etc.) </w:t>
      </w:r>
      <w:r w:rsidR="006417AA">
        <w:rPr>
          <w:rFonts w:asciiTheme="majorHAnsi" w:hAnsiTheme="majorHAnsi"/>
          <w:sz w:val="20"/>
          <w:szCs w:val="20"/>
        </w:rPr>
        <w:t xml:space="preserve">ist </w:t>
      </w:r>
      <w:r w:rsidR="009C69FB">
        <w:rPr>
          <w:rFonts w:asciiTheme="majorHAnsi" w:hAnsiTheme="majorHAnsi"/>
          <w:sz w:val="20"/>
          <w:szCs w:val="20"/>
        </w:rPr>
        <w:t xml:space="preserve">unter </w:t>
      </w:r>
      <w:hyperlink r:id="rId8" w:history="1">
        <w:r w:rsidR="009C69FB" w:rsidRPr="002C4C70">
          <w:rPr>
            <w:rStyle w:val="Hyperlink"/>
            <w:rFonts w:ascii="Calibri" w:hAnsi="Calibri"/>
          </w:rPr>
          <w:t>www.lmz-</w:t>
        </w:r>
        <w:r w:rsidR="006E527B"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61312" behindDoc="0" locked="0" layoutInCell="1" allowOverlap="1" wp14:anchorId="237DBE41" wp14:editId="75E452AD">
                  <wp:simplePos x="0" y="0"/>
                  <wp:positionH relativeFrom="margin">
                    <wp:align>right</wp:align>
                  </wp:positionH>
                  <wp:positionV relativeFrom="paragraph">
                    <wp:posOffset>569595</wp:posOffset>
                  </wp:positionV>
                  <wp:extent cx="5738495" cy="1310005"/>
                  <wp:effectExtent l="0" t="0" r="14605" b="2349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31000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6F2D77C" w14:textId="6F7DBBEF" w:rsidR="006E527B" w:rsidRDefault="006E527B" w:rsidP="006E527B">
                              <w:pPr>
                                <w:pStyle w:val="KeinLeerraum"/>
                                <w:rPr>
                                  <w:rFonts w:ascii="Calibri Light" w:hAnsi="Calibri Light"/>
                                  <w:sz w:val="20"/>
                                  <w:szCs w:val="20"/>
                                  <w:u w:val="single"/>
                                </w:rPr>
                              </w:pPr>
                              <w:r w:rsidRPr="00390F0C">
                                <w:rPr>
                                  <w:rFonts w:ascii="Calibri Light" w:hAnsi="Calibri Light"/>
                                  <w:sz w:val="20"/>
                                  <w:szCs w:val="20"/>
                                  <w:u w:val="single"/>
                                </w:rPr>
                                <w:t>Hinweise zu</w:t>
                              </w:r>
                              <w:r>
                                <w:rPr>
                                  <w:rFonts w:ascii="Calibri Light" w:hAnsi="Calibri Light"/>
                                  <w:sz w:val="20"/>
                                  <w:szCs w:val="20"/>
                                  <w:u w:val="single"/>
                                </w:rPr>
                                <w:t>r Nutzung</w:t>
                              </w:r>
                              <w:r w:rsidRPr="00390F0C">
                                <w:rPr>
                                  <w:rFonts w:ascii="Calibri Light" w:hAnsi="Calibri Light"/>
                                  <w:sz w:val="20"/>
                                  <w:szCs w:val="20"/>
                                  <w:u w:val="single"/>
                                </w:rPr>
                                <w:t>:</w:t>
                              </w:r>
                            </w:p>
                            <w:p w14:paraId="5EC766A5" w14:textId="77777777" w:rsidR="006E527B" w:rsidRDefault="006E527B" w:rsidP="006E527B">
                              <w:pPr>
                                <w:rPr>
                                  <w:rFonts w:asciiTheme="majorHAnsi" w:hAnsiTheme="majorHAnsi"/>
                                  <w:sz w:val="20"/>
                                  <w:szCs w:val="20"/>
                                </w:rPr>
                              </w:pPr>
                              <w:r>
                                <w:rPr>
                                  <w:rFonts w:asciiTheme="majorHAnsi" w:hAnsiTheme="majorHAnsi"/>
                                  <w:sz w:val="20"/>
                                  <w:szCs w:val="20"/>
                                </w:rPr>
                                <w:t xml:space="preserve">Für Ihre Unterrichtsvorbereitung können Sie den umfangreichen Materialpool aus dem Landesmedienzentrum Baden-Württemberg nutzen. Die Materialien dienen als Anregung und müssen nicht eingesetzt werden. Sie können alle angebotenen Unterrichtsmaterialien auf Ihre Zielgruppe hin anpassen. Modifizieren Sie beispielsweise die Tabellen (ab Kapitel 3.4.2) indem Sie eigene Notizen und Materialien einfügen oder Kompetenzen und Themen streichen. Auch der Bezug zur Mindmap des Kultusministeriums (Kapitel 2) dient jeweils als Anregung für Ihren individuell geplanten Unterricht. </w:t>
                              </w:r>
                            </w:p>
                            <w:p w14:paraId="5B35B884" w14:textId="77777777" w:rsidR="006E527B" w:rsidRPr="00390F0C" w:rsidRDefault="006E527B" w:rsidP="006E527B">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DBE41" id="_x0000_t202" coordsize="21600,21600" o:spt="202" path="m,l,21600r21600,l21600,xe">
                  <v:stroke joinstyle="miter"/>
                  <v:path gradientshapeok="t" o:connecttype="rect"/>
                </v:shapetype>
                <v:shape id="Textfeld 2" o:spid="_x0000_s1026" type="#_x0000_t202" style="position:absolute;margin-left:400.65pt;margin-top:44.85pt;width:451.85pt;height:10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" fillcolor="window" strokecolor="#ed7d31" strokeweight="1pt">
                  <v:textbox>
                    <w:txbxContent>
                      <w:p w14:paraId="56F2D77C" w14:textId="6F7DBBEF" w:rsidR="006E527B" w:rsidRDefault="006E527B" w:rsidP="006E527B">
                        <w:pPr>
                          <w:pStyle w:val="KeinLeerraum"/>
                          <w:rPr>
                            <w:rFonts w:ascii="Calibri Light" w:hAnsi="Calibri Light"/>
                            <w:sz w:val="20"/>
                            <w:szCs w:val="20"/>
                            <w:u w:val="single"/>
                          </w:rPr>
                        </w:pPr>
                        <w:r w:rsidRPr="00390F0C">
                          <w:rPr>
                            <w:rFonts w:ascii="Calibri Light" w:hAnsi="Calibri Light"/>
                            <w:sz w:val="20"/>
                            <w:szCs w:val="20"/>
                            <w:u w:val="single"/>
                          </w:rPr>
                          <w:t>Hinweise zu</w:t>
                        </w:r>
                        <w:r>
                          <w:rPr>
                            <w:rFonts w:ascii="Calibri Light" w:hAnsi="Calibri Light"/>
                            <w:sz w:val="20"/>
                            <w:szCs w:val="20"/>
                            <w:u w:val="single"/>
                          </w:rPr>
                          <w:t>r Nutzung</w:t>
                        </w:r>
                        <w:r w:rsidRPr="00390F0C">
                          <w:rPr>
                            <w:rFonts w:ascii="Calibri Light" w:hAnsi="Calibri Light"/>
                            <w:sz w:val="20"/>
                            <w:szCs w:val="20"/>
                            <w:u w:val="single"/>
                          </w:rPr>
                          <w:t>:</w:t>
                        </w:r>
                      </w:p>
                      <w:p w14:paraId="5EC766A5" w14:textId="77777777" w:rsidR="006E527B" w:rsidRDefault="006E527B" w:rsidP="006E527B">
                        <w:pPr>
                          <w:rPr>
                            <w:rFonts w:asciiTheme="majorHAnsi" w:hAnsiTheme="majorHAnsi"/>
                            <w:sz w:val="20"/>
                            <w:szCs w:val="20"/>
                          </w:rPr>
                        </w:pPr>
                        <w:r>
                          <w:rPr>
                            <w:rFonts w:asciiTheme="majorHAnsi" w:hAnsiTheme="majorHAnsi"/>
                            <w:sz w:val="20"/>
                            <w:szCs w:val="20"/>
                          </w:rPr>
                          <w:t xml:space="preserve">Für Ihre Unterrichtsvorbereitung können Sie den umfangreichen Materialpool aus dem Landesmedienzentrum Baden-Württemberg nutzen. Die Materialien dienen als Anregung und müssen nicht eingesetzt werden. Sie können alle angebotenen Unterrichtsmaterialien auf Ihre Zielgruppe hin anpassen. Modifizieren Sie beispielsweise die Tabellen (ab Kapitel 3.4.2) indem Sie eigene Notizen und Materialien einfügen oder Kompetenzen und Themen streichen. Auch der Bezug zur Mindmap des Kultusministeriums (Kapitel 2) dient jeweils als Anregung für Ihren individuell geplanten Unterricht. </w:t>
                        </w:r>
                      </w:p>
                      <w:p w14:paraId="5B35B884" w14:textId="77777777" w:rsidR="006E527B" w:rsidRPr="00390F0C" w:rsidRDefault="006E527B" w:rsidP="006E527B">
                        <w:pPr>
                          <w:pStyle w:val="KeinLeerraum"/>
                          <w:rPr>
                            <w:rFonts w:ascii="Calibri Light" w:hAnsi="Calibri Light"/>
                            <w:sz w:val="20"/>
                            <w:szCs w:val="20"/>
                          </w:rPr>
                        </w:pPr>
                      </w:p>
                    </w:txbxContent>
                  </v:textbox>
                  <w10:wrap type="square" anchorx="margin"/>
                </v:shape>
              </w:pict>
            </mc:Fallback>
          </mc:AlternateContent>
        </w:r>
        <w:r w:rsidR="009C69FB" w:rsidRPr="002C4C70">
          <w:rPr>
            <w:rStyle w:val="Hyperlink"/>
            <w:rFonts w:ascii="Calibri" w:hAnsi="Calibri"/>
          </w:rPr>
          <w:t>bw.de/realschulabschlusspruefung2020</w:t>
        </w:r>
      </w:hyperlink>
      <w:r w:rsidR="009C69FB">
        <w:rPr>
          <w:rFonts w:ascii="Calibri" w:hAnsi="Calibri"/>
        </w:rPr>
        <w:t xml:space="preserve"> </w:t>
      </w:r>
      <w:r w:rsidR="006417AA" w:rsidRPr="006417AA">
        <w:rPr>
          <w:rFonts w:asciiTheme="majorHAnsi" w:hAnsiTheme="majorHAnsi"/>
          <w:sz w:val="20"/>
          <w:szCs w:val="20"/>
        </w:rPr>
        <w:t>für interessierte Lehrkräfte</w:t>
      </w:r>
      <w:r w:rsidR="006417AA">
        <w:rPr>
          <w:rFonts w:ascii="Calibri" w:hAnsi="Calibri"/>
        </w:rPr>
        <w:t xml:space="preserve"> </w:t>
      </w:r>
      <w:r w:rsidR="009C69FB">
        <w:rPr>
          <w:rFonts w:asciiTheme="majorHAnsi" w:hAnsiTheme="majorHAnsi"/>
          <w:sz w:val="20"/>
          <w:szCs w:val="20"/>
        </w:rPr>
        <w:t>erreichbar.</w:t>
      </w:r>
    </w:p>
    <w:p w14:paraId="4CE0B126" w14:textId="1A36C939" w:rsidR="006C20D0" w:rsidRPr="006C20D0" w:rsidRDefault="006C20D0" w:rsidP="006C20D0">
      <w:pPr>
        <w:pStyle w:val="KeinLeerraum"/>
        <w:rPr>
          <w:rFonts w:asciiTheme="majorHAnsi" w:hAnsiTheme="majorHAnsi"/>
          <w:sz w:val="20"/>
          <w:szCs w:val="20"/>
        </w:rPr>
      </w:pPr>
    </w:p>
    <w:p w14:paraId="73747E22" w14:textId="25BD57EA" w:rsidR="007677BE" w:rsidRDefault="005A3F7A" w:rsidP="0065279E">
      <w:pPr>
        <w:keepNext/>
        <w:keepLines/>
        <w:numPr>
          <w:ilvl w:val="0"/>
          <w:numId w:val="1"/>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832064"/>
      <w:r>
        <w:rPr>
          <w:rFonts w:asciiTheme="majorHAnsi" w:eastAsiaTheme="majorEastAsia" w:hAnsiTheme="majorHAnsi" w:cstheme="majorBidi"/>
          <w:sz w:val="32"/>
          <w:szCs w:val="32"/>
        </w:rPr>
        <w:t>Mindmap „Herausforderung Digitalisierung“</w:t>
      </w:r>
      <w:bookmarkEnd w:id="1"/>
    </w:p>
    <w:p w14:paraId="7D610127" w14:textId="0F37E5C7" w:rsidR="00F03098" w:rsidRPr="00F90BFF" w:rsidRDefault="005A3F7A" w:rsidP="00F03098">
      <w:pPr>
        <w:pStyle w:val="KeinLeerraum"/>
        <w:rPr>
          <w:rFonts w:asciiTheme="majorHAnsi" w:hAnsiTheme="majorHAnsi"/>
          <w:sz w:val="20"/>
          <w:szCs w:val="20"/>
        </w:rPr>
      </w:pPr>
      <w:r w:rsidRPr="00F90BFF">
        <w:rPr>
          <w:rFonts w:asciiTheme="majorHAnsi" w:hAnsiTheme="majorHAnsi"/>
          <w:sz w:val="20"/>
          <w:szCs w:val="20"/>
        </w:rPr>
        <w:t>Die Mindmap „H</w:t>
      </w:r>
      <w:r w:rsidR="006B7753">
        <w:rPr>
          <w:rFonts w:asciiTheme="majorHAnsi" w:hAnsiTheme="majorHAnsi"/>
          <w:sz w:val="20"/>
          <w:szCs w:val="20"/>
        </w:rPr>
        <w:t xml:space="preserve">erausforderung Digitalisierung“, die das Kultusministerium zur Verfügung stellt, </w:t>
      </w:r>
      <w:r w:rsidRPr="00F90BFF">
        <w:rPr>
          <w:rFonts w:asciiTheme="majorHAnsi" w:hAnsiTheme="majorHAnsi"/>
          <w:sz w:val="20"/>
          <w:szCs w:val="20"/>
        </w:rPr>
        <w:t xml:space="preserve">enthält strukturierte </w:t>
      </w:r>
      <w:r w:rsidR="00BE01AD">
        <w:rPr>
          <w:rFonts w:asciiTheme="majorHAnsi" w:hAnsiTheme="majorHAnsi"/>
          <w:sz w:val="20"/>
          <w:szCs w:val="20"/>
        </w:rPr>
        <w:t>Stichworte</w:t>
      </w:r>
      <w:r w:rsidRPr="00F90BFF">
        <w:rPr>
          <w:rFonts w:asciiTheme="majorHAnsi" w:hAnsiTheme="majorHAnsi"/>
          <w:sz w:val="20"/>
          <w:szCs w:val="20"/>
        </w:rPr>
        <w:t xml:space="preserve"> für das Rahmenthema zur Realschulabschlussprüfung 2020</w:t>
      </w:r>
      <w:r w:rsidR="00E04DCF">
        <w:rPr>
          <w:rFonts w:asciiTheme="majorHAnsi" w:hAnsiTheme="majorHAnsi"/>
          <w:sz w:val="20"/>
          <w:szCs w:val="20"/>
        </w:rPr>
        <w:t xml:space="preserve"> im Fach Deutsch</w:t>
      </w:r>
      <w:r w:rsidRPr="00F90BFF">
        <w:rPr>
          <w:rFonts w:asciiTheme="majorHAnsi" w:hAnsiTheme="majorHAnsi"/>
          <w:sz w:val="20"/>
          <w:szCs w:val="20"/>
        </w:rPr>
        <w:t xml:space="preserve">. </w:t>
      </w:r>
      <w:r w:rsidR="008D1682">
        <w:rPr>
          <w:rFonts w:asciiTheme="majorHAnsi" w:hAnsiTheme="majorHAnsi"/>
          <w:sz w:val="20"/>
          <w:szCs w:val="20"/>
        </w:rPr>
        <w:t>Im Folgenden</w:t>
      </w:r>
      <w:r w:rsidR="00BE01AD">
        <w:rPr>
          <w:rFonts w:asciiTheme="majorHAnsi" w:hAnsiTheme="majorHAnsi"/>
          <w:sz w:val="20"/>
          <w:szCs w:val="20"/>
        </w:rPr>
        <w:t xml:space="preserve"> (ab Kapitel 3)</w:t>
      </w:r>
      <w:r w:rsidR="008D1682">
        <w:rPr>
          <w:rFonts w:asciiTheme="majorHAnsi" w:hAnsiTheme="majorHAnsi"/>
          <w:sz w:val="20"/>
          <w:szCs w:val="20"/>
        </w:rPr>
        <w:t xml:space="preserve"> werden</w:t>
      </w:r>
      <w:r w:rsidRPr="00F90BFF">
        <w:rPr>
          <w:rFonts w:asciiTheme="majorHAnsi" w:hAnsiTheme="majorHAnsi"/>
          <w:sz w:val="20"/>
          <w:szCs w:val="20"/>
        </w:rPr>
        <w:t xml:space="preserve"> Bezüge</w:t>
      </w:r>
      <w:r w:rsidR="00F03098" w:rsidRPr="00F90BFF">
        <w:rPr>
          <w:rFonts w:asciiTheme="majorHAnsi" w:hAnsiTheme="majorHAnsi"/>
          <w:sz w:val="20"/>
          <w:szCs w:val="20"/>
        </w:rPr>
        <w:t xml:space="preserve"> zwischen den Kompetenzen aus dem Bildungsplan Sek 1 im Fach Deutsch Klassen 7/8/9 </w:t>
      </w:r>
      <w:r w:rsidR="00E04DCF">
        <w:rPr>
          <w:rFonts w:asciiTheme="majorHAnsi" w:hAnsiTheme="majorHAnsi"/>
          <w:sz w:val="20"/>
          <w:szCs w:val="20"/>
        </w:rPr>
        <w:t>und</w:t>
      </w:r>
      <w:r w:rsidR="008D1682">
        <w:rPr>
          <w:rFonts w:asciiTheme="majorHAnsi" w:hAnsiTheme="majorHAnsi"/>
          <w:sz w:val="20"/>
          <w:szCs w:val="20"/>
        </w:rPr>
        <w:t xml:space="preserve"> 10 und der Mindmap dargestellt</w:t>
      </w:r>
      <w:r w:rsidR="00F03098" w:rsidRPr="00F90BFF">
        <w:rPr>
          <w:rFonts w:asciiTheme="majorHAnsi" w:hAnsiTheme="majorHAnsi"/>
          <w:sz w:val="20"/>
          <w:szCs w:val="20"/>
        </w:rPr>
        <w:t xml:space="preserve">. </w:t>
      </w:r>
    </w:p>
    <w:p w14:paraId="0DC74864" w14:textId="07413D4F" w:rsidR="00F03098" w:rsidRDefault="00F03098" w:rsidP="00F03098">
      <w:pPr>
        <w:pStyle w:val="KeinLeerraum"/>
        <w:rPr>
          <w:rFonts w:asciiTheme="majorHAnsi" w:hAnsiTheme="majorHAnsi"/>
        </w:rPr>
      </w:pPr>
    </w:p>
    <w:p w14:paraId="3130CCA4" w14:textId="1FBC5915" w:rsidR="00F03098" w:rsidRDefault="00F03098" w:rsidP="00BF58ED">
      <w:pPr>
        <w:pStyle w:val="berschrift2"/>
      </w:pPr>
      <w:bookmarkStart w:id="2" w:name="_Toc523832065"/>
      <w:r>
        <w:t>Mindmap „Herausforderung Digitalisierung“</w:t>
      </w:r>
      <w:bookmarkEnd w:id="2"/>
    </w:p>
    <w:p w14:paraId="17BA6C9C" w14:textId="6BE27A75" w:rsidR="00BE01AD" w:rsidRPr="00BE01AD" w:rsidRDefault="0008085C" w:rsidP="00BE01AD">
      <w:r>
        <w:rPr>
          <w:rFonts w:asciiTheme="majorHAnsi" w:hAnsiTheme="majorHAnsi"/>
          <w:noProof/>
          <w:lang w:eastAsia="de-DE"/>
        </w:rPr>
        <w:drawing>
          <wp:anchor distT="0" distB="0" distL="114300" distR="114300" simplePos="0" relativeHeight="251662336" behindDoc="0" locked="0" layoutInCell="1" allowOverlap="1" wp14:anchorId="76972FD1" wp14:editId="6A80BB29">
            <wp:simplePos x="0" y="0"/>
            <wp:positionH relativeFrom="margin">
              <wp:align>left</wp:align>
            </wp:positionH>
            <wp:positionV relativeFrom="paragraph">
              <wp:posOffset>163830</wp:posOffset>
            </wp:positionV>
            <wp:extent cx="4382080" cy="54991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hmenthema_2020.JPG"/>
                    <pic:cNvPicPr/>
                  </pic:nvPicPr>
                  <pic:blipFill>
                    <a:blip r:embed="rId9">
                      <a:extLst>
                        <a:ext uri="{28A0092B-C50C-407E-A947-70E740481C1C}">
                          <a14:useLocalDpi xmlns:a14="http://schemas.microsoft.com/office/drawing/2010/main" val="0"/>
                        </a:ext>
                      </a:extLst>
                    </a:blip>
                    <a:stretch>
                      <a:fillRect/>
                    </a:stretch>
                  </pic:blipFill>
                  <pic:spPr>
                    <a:xfrm>
                      <a:off x="0" y="0"/>
                      <a:ext cx="4382080" cy="5499100"/>
                    </a:xfrm>
                    <a:prstGeom prst="rect">
                      <a:avLst/>
                    </a:prstGeom>
                  </pic:spPr>
                </pic:pic>
              </a:graphicData>
            </a:graphic>
            <wp14:sizeRelH relativeFrom="page">
              <wp14:pctWidth>0</wp14:pctWidth>
            </wp14:sizeRelH>
            <wp14:sizeRelV relativeFrom="page">
              <wp14:pctHeight>0</wp14:pctHeight>
            </wp14:sizeRelV>
          </wp:anchor>
        </w:drawing>
      </w:r>
    </w:p>
    <w:p w14:paraId="1FD3D4E4" w14:textId="593F7487" w:rsidR="008D585D" w:rsidRPr="00F03098" w:rsidRDefault="008D585D" w:rsidP="00F03098">
      <w:pPr>
        <w:pStyle w:val="KeinLeerraum"/>
        <w:rPr>
          <w:rFonts w:asciiTheme="majorHAnsi" w:hAnsiTheme="majorHAnsi"/>
        </w:rPr>
      </w:pPr>
    </w:p>
    <w:p w14:paraId="50D8AEAF" w14:textId="77777777" w:rsidR="00491016" w:rsidRDefault="00491016" w:rsidP="00491016">
      <w:pPr>
        <w:pStyle w:val="berschrift1"/>
      </w:pPr>
      <w:bookmarkStart w:id="3" w:name="_Toc523832066"/>
      <w:r>
        <w:lastRenderedPageBreak/>
        <w:t>Bildungsplan 2016</w:t>
      </w:r>
      <w:bookmarkEnd w:id="3"/>
      <w:r>
        <w:t xml:space="preserve"> </w:t>
      </w:r>
    </w:p>
    <w:p w14:paraId="185C4D76" w14:textId="4546C10E" w:rsidR="008D585D" w:rsidRPr="00491016" w:rsidRDefault="008D585D" w:rsidP="00491016">
      <w:pPr>
        <w:pStyle w:val="berschrift2"/>
      </w:pPr>
      <w:bookmarkStart w:id="4" w:name="_Toc523832067"/>
      <w:r w:rsidRPr="00491016">
        <w:t>Konkretisierungen der Leitperspektive Medienbildung</w:t>
      </w:r>
      <w:bookmarkEnd w:id="4"/>
    </w:p>
    <w:p w14:paraId="2814786B" w14:textId="51A59912" w:rsidR="008D585D" w:rsidRDefault="008D585D" w:rsidP="008D585D">
      <w:pPr>
        <w:pStyle w:val="KeinLeerraum"/>
        <w:rPr>
          <w:rFonts w:asciiTheme="majorHAnsi" w:hAnsiTheme="majorHAnsi"/>
          <w:sz w:val="20"/>
          <w:szCs w:val="20"/>
        </w:rPr>
      </w:pPr>
      <w:r w:rsidRPr="008D585D">
        <w:rPr>
          <w:rFonts w:asciiTheme="majorHAnsi" w:hAnsiTheme="majorHAnsi"/>
          <w:sz w:val="20"/>
          <w:szCs w:val="20"/>
        </w:rPr>
        <w:t>Die Leitperspektive Medienbildung geht von grundlegenden Felder</w:t>
      </w:r>
      <w:r>
        <w:rPr>
          <w:rFonts w:asciiTheme="majorHAnsi" w:hAnsiTheme="majorHAnsi"/>
          <w:sz w:val="20"/>
          <w:szCs w:val="20"/>
        </w:rPr>
        <w:t>n</w:t>
      </w:r>
      <w:r w:rsidRPr="008D585D">
        <w:rPr>
          <w:rFonts w:asciiTheme="majorHAnsi" w:hAnsiTheme="majorHAnsi"/>
          <w:sz w:val="20"/>
          <w:szCs w:val="20"/>
        </w:rPr>
        <w:t xml:space="preserve"> der Medienbildung </w:t>
      </w:r>
      <w:r>
        <w:rPr>
          <w:rFonts w:asciiTheme="majorHAnsi" w:hAnsiTheme="majorHAnsi"/>
          <w:sz w:val="20"/>
          <w:szCs w:val="20"/>
        </w:rPr>
        <w:t>aus:</w:t>
      </w:r>
      <w:r w:rsidRPr="008D585D">
        <w:rPr>
          <w:rFonts w:asciiTheme="majorHAnsi" w:hAnsiTheme="majorHAnsi"/>
          <w:sz w:val="20"/>
          <w:szCs w:val="20"/>
        </w:rPr>
        <w:t xml:space="preserve"> Information, Kommunikation, Präsentation, Produktion, Analyse, Reflexion, Mediengesellschaft, Jugendmedienschutz, Persönlichkeits</w:t>
      </w:r>
      <w:r w:rsidRPr="008D585D">
        <w:rPr>
          <w:rFonts w:ascii="MS Gothic" w:eastAsia="MS Gothic" w:hAnsi="MS Gothic" w:cs="MS Gothic" w:hint="eastAsia"/>
          <w:sz w:val="20"/>
          <w:szCs w:val="20"/>
        </w:rPr>
        <w:t>‑</w:t>
      </w:r>
      <w:r w:rsidRPr="008D585D">
        <w:rPr>
          <w:rFonts w:asciiTheme="majorHAnsi" w:hAnsiTheme="majorHAnsi"/>
          <w:sz w:val="20"/>
          <w:szCs w:val="20"/>
        </w:rPr>
        <w:t>, Urheber</w:t>
      </w:r>
      <w:r w:rsidRPr="008D585D">
        <w:rPr>
          <w:rFonts w:ascii="MS Gothic" w:eastAsia="MS Gothic" w:hAnsi="MS Gothic" w:cs="MS Gothic" w:hint="eastAsia"/>
          <w:sz w:val="20"/>
          <w:szCs w:val="20"/>
        </w:rPr>
        <w:t>‑</w:t>
      </w:r>
      <w:r w:rsidRPr="008D585D">
        <w:rPr>
          <w:rFonts w:asciiTheme="majorHAnsi" w:hAnsiTheme="majorHAnsi"/>
          <w:sz w:val="20"/>
          <w:szCs w:val="20"/>
        </w:rPr>
        <w:t>, Lizenzrecht und Datenschutz.</w:t>
      </w:r>
      <w:r>
        <w:rPr>
          <w:rFonts w:asciiTheme="majorHAnsi" w:hAnsiTheme="majorHAnsi"/>
          <w:sz w:val="20"/>
          <w:szCs w:val="20"/>
        </w:rPr>
        <w:t xml:space="preserve"> Die</w:t>
      </w:r>
      <w:r w:rsidRPr="008D585D">
        <w:rPr>
          <w:rFonts w:asciiTheme="majorHAnsi" w:hAnsiTheme="majorHAnsi"/>
          <w:sz w:val="20"/>
          <w:szCs w:val="20"/>
        </w:rPr>
        <w:t xml:space="preserve"> Leitperspektive im Bildu</w:t>
      </w:r>
      <w:r>
        <w:rPr>
          <w:rFonts w:asciiTheme="majorHAnsi" w:hAnsiTheme="majorHAnsi"/>
          <w:sz w:val="20"/>
          <w:szCs w:val="20"/>
        </w:rPr>
        <w:t xml:space="preserve">ngsplan geht von Kompetenzbereichen aus, die in allen  </w:t>
      </w:r>
      <w:r w:rsidRPr="00761649">
        <w:rPr>
          <w:rFonts w:asciiTheme="majorHAnsi" w:hAnsiTheme="majorHAnsi"/>
          <w:sz w:val="20"/>
          <w:szCs w:val="20"/>
        </w:rPr>
        <w:t xml:space="preserve">Fächern </w:t>
      </w:r>
      <w:r>
        <w:rPr>
          <w:rFonts w:asciiTheme="majorHAnsi" w:hAnsiTheme="majorHAnsi"/>
          <w:sz w:val="20"/>
          <w:szCs w:val="20"/>
        </w:rPr>
        <w:t xml:space="preserve">berücksichtigt werden sollen. </w:t>
      </w:r>
      <w:r w:rsidR="0070455A">
        <w:rPr>
          <w:rFonts w:asciiTheme="majorHAnsi" w:hAnsiTheme="majorHAnsi"/>
          <w:sz w:val="20"/>
          <w:szCs w:val="20"/>
        </w:rPr>
        <w:t>Die Bereiche wurden</w:t>
      </w:r>
      <w:r>
        <w:rPr>
          <w:rFonts w:asciiTheme="majorHAnsi" w:hAnsiTheme="majorHAnsi"/>
          <w:sz w:val="20"/>
          <w:szCs w:val="20"/>
        </w:rPr>
        <w:t xml:space="preserve"> wie folgt </w:t>
      </w:r>
      <w:r w:rsidR="00916359">
        <w:rPr>
          <w:rFonts w:asciiTheme="majorHAnsi" w:hAnsiTheme="majorHAnsi"/>
          <w:sz w:val="20"/>
          <w:szCs w:val="20"/>
        </w:rPr>
        <w:t>zusammengefasst</w:t>
      </w:r>
      <w:r>
        <w:rPr>
          <w:rFonts w:asciiTheme="majorHAnsi" w:hAnsiTheme="majorHAnsi"/>
          <w:sz w:val="20"/>
          <w:szCs w:val="20"/>
        </w:rPr>
        <w:t xml:space="preserve">: </w:t>
      </w:r>
    </w:p>
    <w:p w14:paraId="11DF249E" w14:textId="77777777" w:rsidR="008D585D" w:rsidRPr="00761649" w:rsidRDefault="008D585D" w:rsidP="008D585D">
      <w:pPr>
        <w:pStyle w:val="KeinLeerraum"/>
        <w:rPr>
          <w:rFonts w:asciiTheme="majorHAnsi" w:hAnsiTheme="majorHAnsi"/>
          <w:sz w:val="20"/>
          <w:szCs w:val="20"/>
        </w:rPr>
      </w:pPr>
    </w:p>
    <w:p w14:paraId="345C5E77"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Information und Wissen (Abgekürzt als I &amp; W)</w:t>
      </w:r>
    </w:p>
    <w:p w14:paraId="56A0BA8B"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Kommunikation und Kooperation (Abgekürzt als K &amp; K)</w:t>
      </w:r>
    </w:p>
    <w:p w14:paraId="6F2152FD"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Produktion &amp; Präsentation (Abgekürzt als P &amp; P</w:t>
      </w:r>
    </w:p>
    <w:p w14:paraId="6C79B4B6"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Medienanalyse/ Mediengesellschaft (Abgekürzt als MA/-G)</w:t>
      </w:r>
    </w:p>
    <w:p w14:paraId="14168D40" w14:textId="77777777" w:rsidR="008D585D" w:rsidRPr="00916359" w:rsidRDefault="008D585D" w:rsidP="008D585D">
      <w:pPr>
        <w:spacing w:after="0"/>
        <w:rPr>
          <w:rFonts w:asciiTheme="majorHAnsi" w:hAnsiTheme="majorHAnsi"/>
          <w:sz w:val="20"/>
          <w:szCs w:val="20"/>
        </w:rPr>
      </w:pPr>
      <w:r w:rsidRPr="00916359">
        <w:rPr>
          <w:rFonts w:asciiTheme="majorHAnsi" w:hAnsiTheme="majorHAnsi"/>
          <w:sz w:val="20"/>
          <w:szCs w:val="20"/>
        </w:rPr>
        <w:t>Informationelle Selbstbestimmung und Datenschutz/ Informationstechnische Grundlagen (Abgekürzt als ITG)</w:t>
      </w:r>
    </w:p>
    <w:p w14:paraId="5EEB0E83" w14:textId="77777777" w:rsidR="008D585D" w:rsidRDefault="008D585D" w:rsidP="0061718D">
      <w:pPr>
        <w:pStyle w:val="KeinLeerraum"/>
        <w:rPr>
          <w:rFonts w:asciiTheme="majorHAnsi" w:hAnsiTheme="majorHAnsi"/>
          <w:sz w:val="20"/>
          <w:szCs w:val="20"/>
        </w:rPr>
      </w:pPr>
    </w:p>
    <w:p w14:paraId="77086B6B" w14:textId="77777777" w:rsidR="00491016" w:rsidRPr="00916359" w:rsidRDefault="00491016" w:rsidP="0061718D">
      <w:pPr>
        <w:pStyle w:val="KeinLeerraum"/>
        <w:rPr>
          <w:rFonts w:asciiTheme="majorHAnsi" w:hAnsiTheme="majorHAnsi"/>
          <w:sz w:val="20"/>
          <w:szCs w:val="20"/>
        </w:rPr>
      </w:pPr>
    </w:p>
    <w:p w14:paraId="7A29922E" w14:textId="5B86F23F" w:rsidR="00F467B1" w:rsidRPr="00491016" w:rsidRDefault="00F467B1" w:rsidP="00491016">
      <w:pPr>
        <w:pStyle w:val="berschrift2"/>
      </w:pPr>
      <w:bookmarkStart w:id="5" w:name="_Toc523832068"/>
      <w:r w:rsidRPr="00491016">
        <w:t>Leitgedanken zum Kompetenzerwerb</w:t>
      </w:r>
      <w:r w:rsidR="005A3F7A" w:rsidRPr="00491016">
        <w:t xml:space="preserve"> BP Deutsch Sek 1</w:t>
      </w:r>
      <w:r w:rsidRPr="00491016">
        <w:t xml:space="preserve"> (</w:t>
      </w:r>
      <w:r w:rsidRPr="00491016">
        <w:sym w:font="Wingdings" w:char="F0E0"/>
      </w:r>
      <w:r w:rsidRPr="00491016">
        <w:t xml:space="preserve"> </w:t>
      </w:r>
      <w:hyperlink r:id="rId10" w:history="1">
        <w:r w:rsidRPr="00491016">
          <w:t>BP 2016 online</w:t>
        </w:r>
      </w:hyperlink>
      <w:r w:rsidRPr="00491016">
        <w:t>)</w:t>
      </w:r>
      <w:bookmarkEnd w:id="5"/>
    </w:p>
    <w:p w14:paraId="27D9E94C" w14:textId="7439C401" w:rsidR="00F467B1" w:rsidRPr="00F467B1" w:rsidRDefault="00F467B1" w:rsidP="00491016">
      <w:pPr>
        <w:pStyle w:val="berschrift3"/>
      </w:pPr>
      <w:bookmarkStart w:id="6" w:name="_Toc523832069"/>
      <w:r w:rsidRPr="00F467B1">
        <w:t>Beitrag des Faches zur Leitperspektive Medienbildung (MB)</w:t>
      </w:r>
      <w:bookmarkEnd w:id="6"/>
    </w:p>
    <w:p w14:paraId="225FB3FD" w14:textId="77777777" w:rsidR="008D585D" w:rsidRDefault="00F467B1" w:rsidP="00F467B1">
      <w:pPr>
        <w:rPr>
          <w:rFonts w:asciiTheme="majorHAnsi" w:hAnsiTheme="majorHAnsi"/>
          <w:sz w:val="20"/>
          <w:szCs w:val="20"/>
        </w:rPr>
      </w:pPr>
      <w:r w:rsidRPr="00F467B1">
        <w:rPr>
          <w:rFonts w:asciiTheme="majorHAnsi" w:hAnsiTheme="majorHAnsi"/>
          <w:sz w:val="20"/>
          <w:szCs w:val="20"/>
        </w:rPr>
        <w:t>Die Leitperspektive Medienbildung ist für das Fach Deutsch von großer Bedeutung und im Bildungsplan Deutsch repräsentativ verankert: Nicht nur die Standards des Teilbereichs „Medien“, sondern viele weitere Fachkompetenzen tragen der Bedeutung der Medienbildung und Medienkompetenz als Schlüsselqualifikation einer multimedial geprägten Gesellschaft Rechnung. Sie sollen sicherstellen, dass sich die Schülerinnen und Schüler in einer technisch beschleunigten und zunehmend komplexer werdenden Lebenswelt orientieren können und zu einem sachkompetenten wie auch selbstbestimmten, verantwortungsbewussten und selbstregulativen Mediengebrauch finden. Medienbildung bedeutet im Deutschunterricht darüber hinaus immer auch, dass Medien und ihre spezifischen Inhalte, Vermittlungsleistungen und ästhetischen Qualitäten zu einem Gegenstand des Unterrichts werden.</w:t>
      </w:r>
      <w:r w:rsidR="00E04DCF">
        <w:rPr>
          <w:rFonts w:asciiTheme="majorHAnsi" w:hAnsiTheme="majorHAnsi"/>
          <w:sz w:val="20"/>
          <w:szCs w:val="20"/>
        </w:rPr>
        <w:t xml:space="preserve"> </w:t>
      </w:r>
    </w:p>
    <w:p w14:paraId="6F344EA5" w14:textId="77777777" w:rsidR="00E04DCF" w:rsidRPr="00EF6DB4" w:rsidRDefault="00E04DCF" w:rsidP="00E04DCF">
      <w:pPr>
        <w:spacing w:after="0"/>
        <w:rPr>
          <w:sz w:val="20"/>
          <w:szCs w:val="20"/>
        </w:rPr>
      </w:pPr>
    </w:p>
    <w:p w14:paraId="140404E7" w14:textId="04AF8D58" w:rsidR="007677BE" w:rsidRPr="00491016" w:rsidRDefault="007677BE" w:rsidP="004960B9">
      <w:pPr>
        <w:pStyle w:val="berschrift2"/>
      </w:pPr>
      <w:bookmarkStart w:id="7" w:name="_Toc523832070"/>
      <w:r w:rsidRPr="00491016">
        <w:t>Prozessbezogene Kompetenzen (</w:t>
      </w:r>
      <w:r w:rsidRPr="00491016">
        <w:sym w:font="Wingdings" w:char="F0E0"/>
      </w:r>
      <w:r w:rsidRPr="00491016">
        <w:t xml:space="preserve"> </w:t>
      </w:r>
      <w:hyperlink r:id="rId11" w:history="1">
        <w:r w:rsidRPr="00491016">
          <w:t>BP 2016 online</w:t>
        </w:r>
      </w:hyperlink>
      <w:r w:rsidRPr="00491016">
        <w:t>)</w:t>
      </w:r>
      <w:bookmarkEnd w:id="7"/>
    </w:p>
    <w:p w14:paraId="749DB8A7" w14:textId="77777777" w:rsidR="000D0964" w:rsidRPr="00BC7FF7" w:rsidRDefault="00EE6849"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rPr>
      </w:pPr>
      <w:bookmarkStart w:id="8" w:name="_Toc523832071"/>
      <w:r w:rsidRPr="00BC7FF7">
        <w:rPr>
          <w:rFonts w:asciiTheme="majorHAnsi" w:eastAsiaTheme="majorEastAsia" w:hAnsiTheme="majorHAnsi" w:cstheme="majorBidi"/>
          <w:sz w:val="24"/>
          <w:szCs w:val="24"/>
        </w:rPr>
        <w:t>Schreiben</w:t>
      </w:r>
      <w:r w:rsidR="000D0964" w:rsidRPr="00BC7FF7">
        <w:rPr>
          <w:rFonts w:asciiTheme="majorHAnsi" w:eastAsiaTheme="majorEastAsia" w:hAnsiTheme="majorHAnsi" w:cstheme="majorBidi"/>
          <w:sz w:val="24"/>
          <w:szCs w:val="24"/>
        </w:rPr>
        <w:t xml:space="preserve"> (siehe BP Kap. 2.</w:t>
      </w:r>
      <w:r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8"/>
    </w:p>
    <w:tbl>
      <w:tblPr>
        <w:tblW w:w="9344" w:type="dxa"/>
        <w:tblInd w:w="137" w:type="dxa"/>
        <w:tblLayout w:type="fixed"/>
        <w:tblLook w:val="01E0" w:firstRow="1" w:lastRow="1" w:firstColumn="1" w:lastColumn="1" w:noHBand="0" w:noVBand="0"/>
      </w:tblPr>
      <w:tblGrid>
        <w:gridCol w:w="9344"/>
      </w:tblGrid>
      <w:tr w:rsidR="00EE6849" w:rsidRPr="007677BE" w14:paraId="62FAC080"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61C1CDA3" w14:textId="77777777" w:rsidR="00EE6849" w:rsidRPr="005864B9" w:rsidRDefault="007677BE" w:rsidP="00FC2CE6">
            <w:pPr>
              <w:rPr>
                <w:rFonts w:asciiTheme="majorHAnsi" w:hAnsiTheme="majorHAnsi"/>
                <w:sz w:val="20"/>
                <w:szCs w:val="20"/>
              </w:rPr>
            </w:pPr>
            <w:r w:rsidRPr="005864B9">
              <w:rPr>
                <w:rFonts w:asciiTheme="majorHAnsi" w:hAnsiTheme="majorHAnsi"/>
                <w:sz w:val="20"/>
                <w:szCs w:val="20"/>
              </w:rPr>
              <w:br w:type="page"/>
            </w:r>
            <w:r w:rsidR="00EE6849" w:rsidRPr="005864B9">
              <w:rPr>
                <w:rFonts w:asciiTheme="majorHAnsi" w:hAnsiTheme="majorHAnsi"/>
                <w:b/>
                <w:sz w:val="20"/>
                <w:szCs w:val="20"/>
              </w:rPr>
              <w:t>Die Schülerinnen und Schüler können</w:t>
            </w:r>
          </w:p>
        </w:tc>
      </w:tr>
      <w:tr w:rsidR="00EE6849" w:rsidRPr="007677BE" w14:paraId="131DA042" w14:textId="77777777" w:rsidTr="003203E5">
        <w:trPr>
          <w:trHeight w:hRule="exact" w:val="1831"/>
        </w:trPr>
        <w:tc>
          <w:tcPr>
            <w:tcW w:w="9344" w:type="dxa"/>
            <w:tcBorders>
              <w:top w:val="single" w:sz="4" w:space="0" w:color="000000"/>
              <w:left w:val="single" w:sz="4" w:space="0" w:color="000000"/>
              <w:bottom w:val="single" w:sz="4" w:space="0" w:color="000000"/>
              <w:right w:val="single" w:sz="4" w:space="0" w:color="000000"/>
            </w:tcBorders>
          </w:tcPr>
          <w:p w14:paraId="48B7E9FB" w14:textId="77777777" w:rsidR="00EE6849" w:rsidRPr="005864B9" w:rsidRDefault="00FC2CE6" w:rsidP="00EE6849">
            <w:pPr>
              <w:contextualSpacing/>
              <w:rPr>
                <w:rFonts w:asciiTheme="majorHAnsi" w:hAnsiTheme="majorHAnsi"/>
                <w:sz w:val="20"/>
                <w:szCs w:val="20"/>
              </w:rPr>
            </w:pPr>
            <w:r w:rsidRPr="005864B9">
              <w:rPr>
                <w:rFonts w:asciiTheme="majorHAnsi" w:hAnsiTheme="majorHAnsi"/>
                <w:sz w:val="20"/>
                <w:szCs w:val="20"/>
              </w:rPr>
              <w:t>Texte planen</w:t>
            </w:r>
          </w:p>
          <w:p w14:paraId="6E739B67" w14:textId="35AB0050" w:rsidR="00FC2CE6" w:rsidRPr="005864B9" w:rsidRDefault="00FC2CE6" w:rsidP="003203E5">
            <w:pPr>
              <w:autoSpaceDE w:val="0"/>
              <w:autoSpaceDN w:val="0"/>
              <w:adjustRightInd w:val="0"/>
              <w:spacing w:after="0" w:line="240" w:lineRule="auto"/>
              <w:rPr>
                <w:rFonts w:asciiTheme="majorHAnsi" w:hAnsiTheme="majorHAnsi" w:cs="UniversLTStd"/>
                <w:sz w:val="20"/>
                <w:szCs w:val="20"/>
              </w:rPr>
            </w:pPr>
            <w:r w:rsidRPr="005864B9">
              <w:rPr>
                <w:rFonts w:asciiTheme="majorHAnsi" w:hAnsiTheme="majorHAnsi" w:cs="UniversLTStd"/>
                <w:sz w:val="20"/>
                <w:szCs w:val="20"/>
              </w:rPr>
              <w:t>3. eine Stoffsammlung erstellen, ordnen und eine Gliederung anfertigen; hierfür Informationsquellen</w:t>
            </w:r>
            <w:r w:rsidR="003203E5">
              <w:rPr>
                <w:rFonts w:asciiTheme="majorHAnsi" w:hAnsiTheme="majorHAnsi" w:cs="UniversLTStd"/>
                <w:sz w:val="20"/>
                <w:szCs w:val="20"/>
              </w:rPr>
              <w:t xml:space="preserve"> </w:t>
            </w:r>
            <w:r w:rsidRPr="005864B9">
              <w:rPr>
                <w:rFonts w:asciiTheme="majorHAnsi" w:hAnsiTheme="majorHAnsi" w:cs="UniversLTStd"/>
                <w:sz w:val="20"/>
                <w:szCs w:val="20"/>
              </w:rPr>
              <w:t>gezielt nutzen (Nachschlagewerke, Internet, auch an außerschulischen Lernorten,</w:t>
            </w:r>
            <w:r w:rsidR="003203E5">
              <w:rPr>
                <w:rFonts w:asciiTheme="majorHAnsi" w:hAnsiTheme="majorHAnsi" w:cs="UniversLTStd"/>
                <w:sz w:val="20"/>
                <w:szCs w:val="20"/>
              </w:rPr>
              <w:t xml:space="preserve"> </w:t>
            </w:r>
            <w:r w:rsidRPr="005864B9">
              <w:rPr>
                <w:rFonts w:asciiTheme="majorHAnsi" w:hAnsiTheme="majorHAnsi" w:cs="UniversLTStd"/>
                <w:sz w:val="20"/>
                <w:szCs w:val="20"/>
              </w:rPr>
              <w:t>zum Beispiel Bibliotheken) und Informationen zielgerichtet bewerten und auswählen</w:t>
            </w:r>
            <w:r w:rsidR="003203E5">
              <w:rPr>
                <w:rFonts w:asciiTheme="majorHAnsi" w:hAnsiTheme="majorHAnsi" w:cs="UniversLTStd"/>
                <w:sz w:val="20"/>
                <w:szCs w:val="20"/>
              </w:rPr>
              <w:t xml:space="preserve"> </w:t>
            </w:r>
            <w:r w:rsidRPr="005864B9">
              <w:rPr>
                <w:rFonts w:asciiTheme="majorHAnsi" w:hAnsiTheme="majorHAnsi" w:cs="UniversLTStd"/>
                <w:sz w:val="20"/>
                <w:szCs w:val="20"/>
              </w:rPr>
              <w:t>Texte formulieren</w:t>
            </w:r>
          </w:p>
          <w:p w14:paraId="641DAA8A" w14:textId="77777777" w:rsidR="00FC2CE6" w:rsidRPr="005864B9" w:rsidRDefault="00FC2CE6" w:rsidP="00FC2CE6">
            <w:pPr>
              <w:contextualSpacing/>
              <w:rPr>
                <w:rFonts w:asciiTheme="majorHAnsi" w:hAnsiTheme="majorHAnsi" w:cs="UniversLTStd"/>
                <w:sz w:val="20"/>
                <w:szCs w:val="20"/>
              </w:rPr>
            </w:pPr>
            <w:r w:rsidRPr="005864B9">
              <w:rPr>
                <w:rFonts w:asciiTheme="majorHAnsi" w:hAnsiTheme="majorHAnsi" w:cs="UniversLTStd"/>
                <w:sz w:val="20"/>
                <w:szCs w:val="20"/>
              </w:rPr>
              <w:t>6. Textverarbeitungs- und Präsentationsprogramme nutzen</w:t>
            </w:r>
          </w:p>
          <w:p w14:paraId="48D79FE3" w14:textId="020332B6" w:rsidR="00FC2CE6" w:rsidRPr="005864B9" w:rsidRDefault="00FC2CE6" w:rsidP="003203E5">
            <w:pPr>
              <w:autoSpaceDE w:val="0"/>
              <w:autoSpaceDN w:val="0"/>
              <w:adjustRightInd w:val="0"/>
              <w:spacing w:after="0" w:line="240" w:lineRule="auto"/>
              <w:rPr>
                <w:rFonts w:asciiTheme="majorHAnsi" w:hAnsiTheme="majorHAnsi"/>
                <w:sz w:val="20"/>
                <w:szCs w:val="20"/>
              </w:rPr>
            </w:pPr>
            <w:r w:rsidRPr="005864B9">
              <w:rPr>
                <w:rFonts w:asciiTheme="majorHAnsi" w:hAnsiTheme="majorHAnsi" w:cs="UniversLTStd"/>
                <w:sz w:val="20"/>
                <w:szCs w:val="20"/>
              </w:rPr>
              <w:t>9. Übernahmen aus fremden Texten klar kennzeichnen (Zitat, indirekte Rede) und in den</w:t>
            </w:r>
            <w:r w:rsidR="003203E5">
              <w:rPr>
                <w:rFonts w:asciiTheme="majorHAnsi" w:hAnsiTheme="majorHAnsi" w:cs="UniversLTStd"/>
                <w:sz w:val="20"/>
                <w:szCs w:val="20"/>
              </w:rPr>
              <w:t xml:space="preserve"> </w:t>
            </w:r>
            <w:r w:rsidRPr="005864B9">
              <w:rPr>
                <w:rFonts w:asciiTheme="majorHAnsi" w:hAnsiTheme="majorHAnsi" w:cs="UniversLTStd"/>
                <w:sz w:val="20"/>
                <w:szCs w:val="20"/>
              </w:rPr>
              <w:t>eigenen Text integrieren, Quellen benennen</w:t>
            </w:r>
          </w:p>
        </w:tc>
      </w:tr>
    </w:tbl>
    <w:p w14:paraId="7299C0D1" w14:textId="77777777" w:rsidR="007677BE" w:rsidRDefault="007677BE" w:rsidP="007677BE">
      <w:pPr>
        <w:sectPr w:rsidR="007677BE" w:rsidSect="00BA1418">
          <w:headerReference w:type="first" r:id="rId12"/>
          <w:pgSz w:w="11906" w:h="16838"/>
          <w:pgMar w:top="1134" w:right="1418" w:bottom="1134" w:left="1418" w:header="709" w:footer="709" w:gutter="0"/>
          <w:cols w:space="708"/>
          <w:titlePg/>
          <w:docGrid w:linePitch="360"/>
        </w:sectPr>
      </w:pPr>
    </w:p>
    <w:p w14:paraId="0F86FEA6" w14:textId="35F9DA2A" w:rsidR="007677BE" w:rsidRPr="00491016" w:rsidRDefault="002376B9" w:rsidP="004960B9">
      <w:pPr>
        <w:pStyle w:val="berschrift2"/>
      </w:pPr>
      <w:bookmarkStart w:id="9" w:name="_Toc523832072"/>
      <w:r w:rsidRPr="00491016">
        <w:lastRenderedPageBreak/>
        <w:t>Inhaltsbezogene</w:t>
      </w:r>
      <w:r w:rsidR="007677BE" w:rsidRPr="00491016">
        <w:t xml:space="preserve"> Kompetenzen (</w:t>
      </w:r>
      <w:r w:rsidR="007677BE" w:rsidRPr="00491016">
        <w:sym w:font="Wingdings" w:char="F0E0"/>
      </w:r>
      <w:r w:rsidR="007677BE" w:rsidRPr="00491016">
        <w:t xml:space="preserve"> </w:t>
      </w:r>
      <w:hyperlink r:id="rId13" w:history="1">
        <w:r w:rsidR="007677BE" w:rsidRPr="00491016">
          <w:t>BP 2016 online</w:t>
        </w:r>
      </w:hyperlink>
      <w:r w:rsidR="007677BE" w:rsidRPr="00491016">
        <w:t>)</w:t>
      </w:r>
      <w:bookmarkEnd w:id="9"/>
    </w:p>
    <w:p w14:paraId="48704908" w14:textId="5148FE71" w:rsidR="00F467B1" w:rsidRPr="00F467B1" w:rsidRDefault="00F467B1"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832073"/>
      <w:r w:rsidRPr="00F467B1">
        <w:rPr>
          <w:rFonts w:asciiTheme="majorHAnsi" w:eastAsiaTheme="majorEastAsia" w:hAnsiTheme="majorHAnsi" w:cstheme="majorBidi"/>
          <w:sz w:val="24"/>
          <w:szCs w:val="24"/>
          <w:lang w:val="en-US"/>
        </w:rPr>
        <w:t>Texte und andere Medien</w:t>
      </w:r>
      <w:bookmarkEnd w:id="10"/>
    </w:p>
    <w:p w14:paraId="2AA8BCED" w14:textId="77777777" w:rsidR="00E04DCF" w:rsidRDefault="00E04DCF" w:rsidP="00F467B1">
      <w:pPr>
        <w:rPr>
          <w:rFonts w:asciiTheme="majorHAnsi" w:hAnsiTheme="majorHAnsi"/>
          <w:sz w:val="20"/>
          <w:szCs w:val="20"/>
        </w:rPr>
        <w:sectPr w:rsidR="00E04DCF" w:rsidSect="00867788">
          <w:pgSz w:w="16838" w:h="11906" w:orient="landscape"/>
          <w:pgMar w:top="1134" w:right="1418" w:bottom="1134" w:left="1134" w:header="709" w:footer="709" w:gutter="0"/>
          <w:cols w:space="708"/>
          <w:docGrid w:linePitch="360"/>
        </w:sectPr>
      </w:pPr>
    </w:p>
    <w:p w14:paraId="7E795220" w14:textId="11312E35" w:rsidR="00E04DCF" w:rsidRDefault="00DC2B45" w:rsidP="001A2FD2">
      <w:pPr>
        <w:jc w:val="both"/>
        <w:rPr>
          <w:rFonts w:asciiTheme="majorHAnsi" w:hAnsiTheme="majorHAnsi"/>
          <w:sz w:val="20"/>
          <w:szCs w:val="20"/>
        </w:rPr>
        <w:sectPr w:rsidR="00E04DCF" w:rsidSect="001A2FD2">
          <w:type w:val="continuous"/>
          <w:pgSz w:w="16838" w:h="11906" w:orient="landscape"/>
          <w:pgMar w:top="1134" w:right="1418" w:bottom="1134" w:left="1134" w:header="709" w:footer="709" w:gutter="0"/>
          <w:cols w:num="2" w:space="708"/>
          <w:docGrid w:linePitch="360"/>
        </w:sect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50189DE1" wp14:editId="26C65975">
                <wp:simplePos x="0" y="0"/>
                <wp:positionH relativeFrom="margin">
                  <wp:align>left</wp:align>
                </wp:positionH>
                <wp:positionV relativeFrom="paragraph">
                  <wp:posOffset>2195611</wp:posOffset>
                </wp:positionV>
                <wp:extent cx="8982075" cy="1296537"/>
                <wp:effectExtent l="0" t="0" r="28575"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96537"/>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37FA41A" w14:textId="4AE2846B" w:rsidR="00662CAD" w:rsidRDefault="00662CAD" w:rsidP="00DC2B45">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9D1E435" w14:textId="69445FBB" w:rsidR="00662CAD" w:rsidRPr="00DC0851" w:rsidRDefault="00662CAD" w:rsidP="00DC2B45">
                            <w:pPr>
                              <w:rPr>
                                <w:rFonts w:ascii="Calibri Light" w:hAnsi="Calibri Light"/>
                                <w:sz w:val="20"/>
                                <w:szCs w:val="20"/>
                              </w:rPr>
                            </w:pPr>
                            <w:r w:rsidRPr="00916359">
                              <w:rPr>
                                <w:rFonts w:asciiTheme="majorHAnsi" w:eastAsia="Times New Roman" w:hAnsiTheme="majorHAnsi" w:cs="Arial"/>
                                <w:sz w:val="20"/>
                                <w:szCs w:val="20"/>
                                <w:lang w:eastAsia="de-DE"/>
                              </w:rPr>
                              <w:t xml:space="preserve">Die folgende Zusammenstellung enthält bereits einige </w:t>
                            </w:r>
                            <w:r w:rsidRPr="00916359">
                              <w:rPr>
                                <w:rFonts w:asciiTheme="majorHAnsi" w:eastAsia="Times New Roman" w:hAnsiTheme="majorHAnsi" w:cs="Arial"/>
                                <w:b/>
                                <w:sz w:val="20"/>
                                <w:szCs w:val="20"/>
                                <w:lang w:eastAsia="de-DE"/>
                              </w:rPr>
                              <w:t>exemplarisch</w:t>
                            </w:r>
                            <w:r>
                              <w:rPr>
                                <w:rFonts w:asciiTheme="majorHAnsi" w:eastAsia="Times New Roman" w:hAnsiTheme="majorHAnsi" w:cs="Arial"/>
                                <w:b/>
                                <w:sz w:val="20"/>
                                <w:szCs w:val="20"/>
                                <w:lang w:eastAsia="de-DE"/>
                              </w:rPr>
                              <w:t>e</w:t>
                            </w:r>
                            <w:r w:rsidRPr="00916359">
                              <w:rPr>
                                <w:rFonts w:asciiTheme="majorHAnsi" w:eastAsia="Times New Roman" w:hAnsiTheme="majorHAnsi" w:cs="Arial"/>
                                <w:sz w:val="20"/>
                                <w:szCs w:val="20"/>
                                <w:lang w:eastAsia="de-DE"/>
                              </w:rPr>
                              <w:t xml:space="preserve"> </w:t>
                            </w:r>
                            <w:r>
                              <w:rPr>
                                <w:rFonts w:asciiTheme="majorHAnsi" w:eastAsia="Times New Roman" w:hAnsiTheme="majorHAnsi" w:cs="Arial"/>
                                <w:sz w:val="20"/>
                                <w:szCs w:val="20"/>
                                <w:lang w:eastAsia="de-DE"/>
                              </w:rPr>
                              <w:t>Materialien für den Unterricht. Weiterführende Informationen und regelmäßige Aktualisierungen der relevanten Medien</w:t>
                            </w:r>
                            <w:r w:rsidR="002416DA">
                              <w:rPr>
                                <w:rFonts w:asciiTheme="majorHAnsi" w:eastAsia="Times New Roman" w:hAnsiTheme="majorHAnsi" w:cs="Arial"/>
                                <w:sz w:val="20"/>
                                <w:szCs w:val="20"/>
                                <w:lang w:eastAsia="de-DE"/>
                              </w:rPr>
                              <w:t xml:space="preserve"> finden Sie </w:t>
                            </w:r>
                            <w:r>
                              <w:rPr>
                                <w:rFonts w:asciiTheme="majorHAnsi" w:eastAsia="Times New Roman" w:hAnsiTheme="majorHAnsi" w:cs="Arial"/>
                                <w:sz w:val="20"/>
                                <w:szCs w:val="20"/>
                                <w:lang w:eastAsia="de-DE"/>
                              </w:rPr>
                              <w:t xml:space="preserve">unter </w:t>
                            </w:r>
                            <w:hyperlink r:id="rId14" w:history="1">
                              <w:r>
                                <w:rPr>
                                  <w:rStyle w:val="Hyperlink"/>
                                  <w:rFonts w:ascii="Calibri" w:hAnsi="Calibri"/>
                                </w:rPr>
                                <w:t>www.lmz-bw.de/realschulabschlusspruefung2020</w:t>
                              </w:r>
                            </w:hyperlink>
                            <w:r>
                              <w:rPr>
                                <w:rStyle w:val="Hyperlink"/>
                                <w:rFonts w:ascii="Calibri" w:hAnsi="Calibri"/>
                              </w:rPr>
                              <w:t xml:space="preserve">. </w:t>
                            </w:r>
                            <w:r>
                              <w:rPr>
                                <w:rFonts w:ascii="Calibri Light" w:hAnsi="Calibri Light"/>
                                <w:sz w:val="20"/>
                                <w:szCs w:val="20"/>
                              </w:rPr>
                              <w:t xml:space="preserve">Die </w:t>
                            </w:r>
                            <w:r w:rsidRPr="00DC0851">
                              <w:rPr>
                                <w:rFonts w:ascii="Calibri Light" w:hAnsi="Calibri Light"/>
                                <w:sz w:val="20"/>
                                <w:szCs w:val="20"/>
                              </w:rPr>
                              <w:t>Verweise</w:t>
                            </w:r>
                            <w:r>
                              <w:rPr>
                                <w:rFonts w:ascii="Calibri Light" w:hAnsi="Calibri Light"/>
                                <w:sz w:val="20"/>
                                <w:szCs w:val="20"/>
                              </w:rPr>
                              <w:t xml:space="preserve"> in die Sesam-Mediathek liefern 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w:t>
                            </w:r>
                            <w:r>
                              <w:rPr>
                                <w:rFonts w:ascii="Calibri Light" w:hAnsi="Calibri Light"/>
                                <w:sz w:val="20"/>
                                <w:szCs w:val="20"/>
                              </w:rPr>
                              <w:t>Die</w:t>
                            </w:r>
                            <w:r w:rsidRPr="00DC0851">
                              <w:rPr>
                                <w:rFonts w:ascii="Calibri Light" w:hAnsi="Calibri Light"/>
                                <w:sz w:val="20"/>
                                <w:szCs w:val="20"/>
                              </w:rPr>
                              <w:t xml:space="preserve"> mitgelieferten</w:t>
                            </w:r>
                            <w:r>
                              <w:rPr>
                                <w:rFonts w:ascii="Calibri Light" w:hAnsi="Calibri Light"/>
                                <w:sz w:val="20"/>
                                <w:szCs w:val="20"/>
                              </w:rPr>
                              <w:t xml:space="preserve"> IDs oder</w:t>
                            </w:r>
                            <w:r w:rsidRPr="00DC0851">
                              <w:rPr>
                                <w:rFonts w:ascii="Calibri Light" w:hAnsi="Calibri Light"/>
                                <w:sz w:val="20"/>
                                <w:szCs w:val="20"/>
                              </w:rPr>
                              <w:t xml:space="preserve"> Suchworte</w:t>
                            </w:r>
                            <w:r>
                              <w:rPr>
                                <w:rFonts w:ascii="Calibri Light" w:hAnsi="Calibri Light"/>
                                <w:sz w:val="20"/>
                                <w:szCs w:val="20"/>
                              </w:rPr>
                              <w:t xml:space="preserve"> können</w:t>
                            </w:r>
                            <w:r w:rsidRPr="00DC0851">
                              <w:rPr>
                                <w:rFonts w:ascii="Calibri Light" w:hAnsi="Calibri Light"/>
                                <w:sz w:val="20"/>
                                <w:szCs w:val="20"/>
                              </w:rPr>
                              <w:t xml:space="preserve"> bei Bedarf nochmals geändert und die Suchergebnisse nach persönlichen Vorstellungen gefiltert oder sortiert werden. Für den konkreten Einsatz der Medien im Unterricht - ob als Download, Streaming oder Vorbestellung für die Ausleihe - ist Ihre Anmeldung erforderlich. Bitte beachten Sie, dass nicht alle Titel an allen Medienzentren verfügbar sind. </w:t>
                            </w:r>
                          </w:p>
                          <w:p w14:paraId="442C97AD" w14:textId="77777777" w:rsidR="00662CAD" w:rsidRPr="00DC0851" w:rsidRDefault="00662CAD" w:rsidP="00DC2B45">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7DC3B132" w14:textId="77777777" w:rsidR="00662CAD" w:rsidRPr="00390F0C" w:rsidRDefault="00662CAD" w:rsidP="00DC2B45">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9DE1" id="_x0000_s1027" type="#_x0000_t202" style="position:absolute;left:0;text-align:left;margin-left:0;margin-top:172.9pt;width:707.25pt;height:10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" fillcolor="window" strokecolor="#ed7d31" strokeweight="1pt">
                <v:textbox>
                  <w:txbxContent>
                    <w:p w14:paraId="737FA41A" w14:textId="4AE2846B" w:rsidR="00662CAD" w:rsidRDefault="00662CAD" w:rsidP="00DC2B45">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9D1E435" w14:textId="69445FBB" w:rsidR="00662CAD" w:rsidRPr="00DC0851" w:rsidRDefault="00662CAD" w:rsidP="00DC2B45">
                      <w:pPr>
                        <w:rPr>
                          <w:rFonts w:ascii="Calibri Light" w:hAnsi="Calibri Light"/>
                          <w:sz w:val="20"/>
                          <w:szCs w:val="20"/>
                        </w:rPr>
                      </w:pPr>
                      <w:r w:rsidRPr="00916359">
                        <w:rPr>
                          <w:rFonts w:asciiTheme="majorHAnsi" w:eastAsia="Times New Roman" w:hAnsiTheme="majorHAnsi" w:cs="Arial"/>
                          <w:sz w:val="20"/>
                          <w:szCs w:val="20"/>
                          <w:lang w:eastAsia="de-DE"/>
                        </w:rPr>
                        <w:t xml:space="preserve">Die folgende Zusammenstellung enthält bereits einige </w:t>
                      </w:r>
                      <w:r w:rsidRPr="00916359">
                        <w:rPr>
                          <w:rFonts w:asciiTheme="majorHAnsi" w:eastAsia="Times New Roman" w:hAnsiTheme="majorHAnsi" w:cs="Arial"/>
                          <w:b/>
                          <w:sz w:val="20"/>
                          <w:szCs w:val="20"/>
                          <w:lang w:eastAsia="de-DE"/>
                        </w:rPr>
                        <w:t>exemplarisch</w:t>
                      </w:r>
                      <w:r>
                        <w:rPr>
                          <w:rFonts w:asciiTheme="majorHAnsi" w:eastAsia="Times New Roman" w:hAnsiTheme="majorHAnsi" w:cs="Arial"/>
                          <w:b/>
                          <w:sz w:val="20"/>
                          <w:szCs w:val="20"/>
                          <w:lang w:eastAsia="de-DE"/>
                        </w:rPr>
                        <w:t>e</w:t>
                      </w:r>
                      <w:r w:rsidRPr="00916359">
                        <w:rPr>
                          <w:rFonts w:asciiTheme="majorHAnsi" w:eastAsia="Times New Roman" w:hAnsiTheme="majorHAnsi" w:cs="Arial"/>
                          <w:sz w:val="20"/>
                          <w:szCs w:val="20"/>
                          <w:lang w:eastAsia="de-DE"/>
                        </w:rPr>
                        <w:t xml:space="preserve"> </w:t>
                      </w:r>
                      <w:r>
                        <w:rPr>
                          <w:rFonts w:asciiTheme="majorHAnsi" w:eastAsia="Times New Roman" w:hAnsiTheme="majorHAnsi" w:cs="Arial"/>
                          <w:sz w:val="20"/>
                          <w:szCs w:val="20"/>
                          <w:lang w:eastAsia="de-DE"/>
                        </w:rPr>
                        <w:t>Materialien für den Unterricht. Weiterführende Informationen und regelmäßige Aktualisierungen der relevanten Medien</w:t>
                      </w:r>
                      <w:r w:rsidR="002416DA">
                        <w:rPr>
                          <w:rFonts w:asciiTheme="majorHAnsi" w:eastAsia="Times New Roman" w:hAnsiTheme="majorHAnsi" w:cs="Arial"/>
                          <w:sz w:val="20"/>
                          <w:szCs w:val="20"/>
                          <w:lang w:eastAsia="de-DE"/>
                        </w:rPr>
                        <w:t xml:space="preserve"> finden Sie </w:t>
                      </w:r>
                      <w:r>
                        <w:rPr>
                          <w:rFonts w:asciiTheme="majorHAnsi" w:eastAsia="Times New Roman" w:hAnsiTheme="majorHAnsi" w:cs="Arial"/>
                          <w:sz w:val="20"/>
                          <w:szCs w:val="20"/>
                          <w:lang w:eastAsia="de-DE"/>
                        </w:rPr>
                        <w:t xml:space="preserve">unter </w:t>
                      </w:r>
                      <w:hyperlink r:id="rId17" w:history="1">
                        <w:r>
                          <w:rPr>
                            <w:rStyle w:val="Hyperlink"/>
                            <w:rFonts w:ascii="Calibri" w:hAnsi="Calibri"/>
                          </w:rPr>
                          <w:t>www.lmz-bw.de/realschulabschlusspruefung2020</w:t>
                        </w:r>
                      </w:hyperlink>
                      <w:r>
                        <w:rPr>
                          <w:rStyle w:val="Hyperlink"/>
                          <w:rFonts w:ascii="Calibri" w:hAnsi="Calibri"/>
                        </w:rPr>
                        <w:t xml:space="preserve">. </w:t>
                      </w:r>
                      <w:r>
                        <w:rPr>
                          <w:rFonts w:ascii="Calibri Light" w:hAnsi="Calibri Light"/>
                          <w:sz w:val="20"/>
                          <w:szCs w:val="20"/>
                        </w:rPr>
                        <w:t xml:space="preserve">Die </w:t>
                      </w:r>
                      <w:r w:rsidRPr="00DC0851">
                        <w:rPr>
                          <w:rFonts w:ascii="Calibri Light" w:hAnsi="Calibri Light"/>
                          <w:sz w:val="20"/>
                          <w:szCs w:val="20"/>
                        </w:rPr>
                        <w:t>Verweise</w:t>
                      </w:r>
                      <w:r>
                        <w:rPr>
                          <w:rFonts w:ascii="Calibri Light" w:hAnsi="Calibri Light"/>
                          <w:sz w:val="20"/>
                          <w:szCs w:val="20"/>
                        </w:rPr>
                        <w:t xml:space="preserve"> in die Sesam-Mediathek liefern 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w:t>
                      </w:r>
                      <w:r>
                        <w:rPr>
                          <w:rFonts w:ascii="Calibri Light" w:hAnsi="Calibri Light"/>
                          <w:sz w:val="20"/>
                          <w:szCs w:val="20"/>
                        </w:rPr>
                        <w:t>Die</w:t>
                      </w:r>
                      <w:r w:rsidRPr="00DC0851">
                        <w:rPr>
                          <w:rFonts w:ascii="Calibri Light" w:hAnsi="Calibri Light"/>
                          <w:sz w:val="20"/>
                          <w:szCs w:val="20"/>
                        </w:rPr>
                        <w:t xml:space="preserve"> mitgelieferten</w:t>
                      </w:r>
                      <w:r>
                        <w:rPr>
                          <w:rFonts w:ascii="Calibri Light" w:hAnsi="Calibri Light"/>
                          <w:sz w:val="20"/>
                          <w:szCs w:val="20"/>
                        </w:rPr>
                        <w:t xml:space="preserve"> IDs oder</w:t>
                      </w:r>
                      <w:r w:rsidRPr="00DC0851">
                        <w:rPr>
                          <w:rFonts w:ascii="Calibri Light" w:hAnsi="Calibri Light"/>
                          <w:sz w:val="20"/>
                          <w:szCs w:val="20"/>
                        </w:rPr>
                        <w:t xml:space="preserve"> Suchworte</w:t>
                      </w:r>
                      <w:r>
                        <w:rPr>
                          <w:rFonts w:ascii="Calibri Light" w:hAnsi="Calibri Light"/>
                          <w:sz w:val="20"/>
                          <w:szCs w:val="20"/>
                        </w:rPr>
                        <w:t xml:space="preserve"> können</w:t>
                      </w:r>
                      <w:r w:rsidRPr="00DC0851">
                        <w:rPr>
                          <w:rFonts w:ascii="Calibri Light" w:hAnsi="Calibri Light"/>
                          <w:sz w:val="20"/>
                          <w:szCs w:val="20"/>
                        </w:rPr>
                        <w:t xml:space="preserve"> bei Bedarf nochmals geändert und die Suchergebnisse nach persönlichen Vorstellungen gefiltert oder sortiert werden. Für den konkreten Einsatz der Medien im Unterricht - ob als Download, Streaming oder Vorbestellung für die Ausleihe - ist Ihre Anmeldung erforderlich. Bitte beachten Sie, dass nicht alle Titel an allen Medienzentren verfügbar sind. </w:t>
                      </w:r>
                    </w:p>
                    <w:p w14:paraId="442C97AD" w14:textId="77777777" w:rsidR="00662CAD" w:rsidRPr="00DC0851" w:rsidRDefault="00662CAD" w:rsidP="00DC2B45">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7DC3B132" w14:textId="77777777" w:rsidR="00662CAD" w:rsidRPr="00390F0C" w:rsidRDefault="00662CAD" w:rsidP="00DC2B45">
                      <w:pPr>
                        <w:pStyle w:val="KeinLeerraum"/>
                        <w:rPr>
                          <w:rFonts w:ascii="Calibri Light" w:hAnsi="Calibri Light"/>
                          <w:sz w:val="20"/>
                          <w:szCs w:val="20"/>
                        </w:rPr>
                      </w:pPr>
                    </w:p>
                  </w:txbxContent>
                </v:textbox>
                <w10:wrap type="square" anchorx="margin"/>
              </v:shape>
            </w:pict>
          </mc:Fallback>
        </mc:AlternateContent>
      </w:r>
      <w:r w:rsidR="00F467B1" w:rsidRPr="00F467B1">
        <w:rPr>
          <w:rFonts w:asciiTheme="majorHAnsi" w:hAnsiTheme="majorHAnsi"/>
          <w:sz w:val="20"/>
          <w:szCs w:val="20"/>
        </w:rPr>
        <w:t xml:space="preserve">Die zunehmende Komplexität unserer multimedial geprägten Gesellschaft macht reflexive Medienbildung zu einer Schlüsselqualifikation und somit zu einem Kernbereich schulischer Bildung. Medien sind ein elementarer Teil der Lebenswelt von Schülerinnen und Schülern, der ihr Selbst- und Weltverhältnis und damit ihre Identität bestimmt. Gerade weil dieser Einfluss stetig wächst, kommt der Schule die zentrale Aufgabe zu, Medienbewusstsein und Medienkompetenz der Schülerinnen und Schüler weiterzuentwickeln und ihnen damit einen reflektierten Umgang mit unterschiedlichsten Medienformaten zu ermöglichen. Dies bedeutet, die kommunikativen, produktiven und kreativen Möglichkeiten medialer Angebote konstruktiv einzusetzen, sowohl für die eigene Entwicklung als auch in der Kommunikation mit anderen; andererseits bedeutet dies aber auch, auf der Basis analytischer Distanzierung ein Bewusstsein für die manipulative Kraft von Medien und </w:t>
      </w:r>
      <w:r w:rsidR="00F467B1" w:rsidRPr="00F467B1">
        <w:rPr>
          <w:rFonts w:asciiTheme="majorHAnsi" w:hAnsiTheme="majorHAnsi"/>
          <w:sz w:val="20"/>
          <w:szCs w:val="20"/>
        </w:rPr>
        <w:t xml:space="preserve">deren Auswirkungen auszubilden. Der Deutschunterricht vermittelt dabei das methodische Instrumentarium, die Strategien und Arbeitstechniken wie auch die erforderlichen Kenntnisse, damit die Schülerinnen und Schüler Texte unterschiedlicher medialer Form verstehen und nutzen, analysieren, interpretieren und problematisieren können. Dies bedeutet nicht nur, dass Schülerinnen und Schüler zielgerichtet und kritisch prüfend mit Informationen und deren Vermittlung umgehen können. Sie können literarische, theatrale, auditive, piktorale, audiovisuelle und symmediale Texte als Gegenstände mit einer je eigenen ästhetischen Gestaltung wahrnehmen, analysieren und verstehen. Ein erweiterter Textbegriff bildet dafür die Grundlage. Die Förderung von Medienkompetenz steht damit in direktem Zusammenhang mit der Förderung von Lesekompetenz. </w:t>
      </w:r>
    </w:p>
    <w:p w14:paraId="758C799E" w14:textId="77777777" w:rsidR="00226020" w:rsidRDefault="00226020" w:rsidP="001A2FD2">
      <w:pPr>
        <w:spacing w:after="0" w:line="240" w:lineRule="auto"/>
        <w:rPr>
          <w:rFonts w:ascii="Arial" w:eastAsia="Times New Roman" w:hAnsi="Arial" w:cs="Arial"/>
          <w:sz w:val="20"/>
          <w:szCs w:val="20"/>
          <w:lang w:eastAsia="de-DE"/>
        </w:rPr>
      </w:pPr>
    </w:p>
    <w:p w14:paraId="1C7DB8D5" w14:textId="77777777" w:rsidR="00965717" w:rsidRPr="00BC7FF7" w:rsidRDefault="00965717"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23832074"/>
      <w:r w:rsidRPr="00BC7FF7">
        <w:rPr>
          <w:rFonts w:asciiTheme="majorHAnsi" w:eastAsiaTheme="majorEastAsia" w:hAnsiTheme="majorHAnsi" w:cstheme="majorBidi"/>
          <w:sz w:val="24"/>
          <w:szCs w:val="24"/>
          <w:lang w:val="en-US"/>
        </w:rPr>
        <w:t>Klasse 7/8/9</w:t>
      </w:r>
      <w:bookmarkEnd w:id="11"/>
    </w:p>
    <w:p w14:paraId="1E287D27" w14:textId="4F9CAED2" w:rsidR="00965717" w:rsidRPr="00DC7C76" w:rsidRDefault="00965717"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sidRPr="00DC7C76">
        <w:rPr>
          <w:rFonts w:asciiTheme="majorHAnsi" w:eastAsiaTheme="majorEastAsia" w:hAnsiTheme="majorHAnsi" w:cstheme="majorBidi"/>
          <w:i/>
          <w:iCs/>
        </w:rPr>
        <w:t>Texte und andere Medien (siehe BP Kap. 3.2.1)</w:t>
      </w:r>
    </w:p>
    <w:p w14:paraId="1255F65F" w14:textId="77777777" w:rsidR="00965717" w:rsidRPr="00965717" w:rsidRDefault="00965717" w:rsidP="00DC7C76">
      <w:pPr>
        <w:pStyle w:val="berschrift5"/>
      </w:pPr>
      <w:r>
        <w:t>Literarische Texte</w:t>
      </w:r>
      <w:r w:rsidRPr="00965717">
        <w:t xml:space="preserve"> (sieh BP Kap. 3.2.1.</w:t>
      </w:r>
      <w:r>
        <w:t>1</w:t>
      </w:r>
      <w:r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965717" w:rsidRPr="00965717" w14:paraId="21F8AA8C" w14:textId="77777777" w:rsidTr="009F25F8">
        <w:trPr>
          <w:cantSplit/>
          <w:trHeight w:val="702"/>
        </w:trPr>
        <w:tc>
          <w:tcPr>
            <w:tcW w:w="5231" w:type="dxa"/>
            <w:shd w:val="clear" w:color="auto" w:fill="FF9900"/>
            <w:vAlign w:val="center"/>
          </w:tcPr>
          <w:p w14:paraId="06D94CA4" w14:textId="77777777" w:rsidR="00965717" w:rsidRPr="00965717" w:rsidRDefault="00965717"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595DF6E9" w14:textId="20A2587A" w:rsidR="00965717"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04D61F7E"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2582C5E5"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4EEA09C"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71943FE9"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5F64B32C" w14:textId="77777777" w:rsidR="00965717" w:rsidRPr="00965717" w:rsidRDefault="00965717"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353A7D9F" w14:textId="4C050CF1" w:rsidR="0096571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1FF2000D" w14:textId="77777777" w:rsidR="00965717" w:rsidRPr="00965717" w:rsidRDefault="00965717" w:rsidP="00017E38">
            <w:pPr>
              <w:rPr>
                <w:b/>
                <w:color w:val="FFFFFF" w:themeColor="background1"/>
              </w:rPr>
            </w:pPr>
            <w:r w:rsidRPr="00965717">
              <w:rPr>
                <w:b/>
                <w:color w:val="FFFFFF" w:themeColor="background1"/>
              </w:rPr>
              <w:t>Verweise auf andere Fächer/Leitperspektiven</w:t>
            </w:r>
          </w:p>
        </w:tc>
      </w:tr>
      <w:tr w:rsidR="00844514" w:rsidRPr="00965717" w14:paraId="2FA25546" w14:textId="77777777" w:rsidTr="009F25F8">
        <w:trPr>
          <w:trHeight w:val="20"/>
        </w:trPr>
        <w:tc>
          <w:tcPr>
            <w:tcW w:w="5231" w:type="dxa"/>
          </w:tcPr>
          <w:p w14:paraId="35026AB5" w14:textId="77777777" w:rsidR="00844514" w:rsidRPr="000468E5" w:rsidRDefault="00844514"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Zugang zu Texten gewinnen und Texte untersuchen</w:t>
            </w:r>
          </w:p>
          <w:p w14:paraId="57B853C3" w14:textId="27165FD9" w:rsidR="00844514" w:rsidRPr="000468E5" w:rsidRDefault="00844514"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(9) die Wirkung von Gestaltungsmitteln erkennen und erläutern (M)</w:t>
            </w:r>
          </w:p>
        </w:tc>
        <w:tc>
          <w:tcPr>
            <w:tcW w:w="2626" w:type="dxa"/>
          </w:tcPr>
          <w:p w14:paraId="5572419F" w14:textId="0E55A931" w:rsidR="00844514" w:rsidRPr="000468E5" w:rsidRDefault="002B461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Falschmeldungen</w:t>
            </w:r>
          </w:p>
        </w:tc>
        <w:tc>
          <w:tcPr>
            <w:tcW w:w="344" w:type="dxa"/>
          </w:tcPr>
          <w:p w14:paraId="1B4C4C2D" w14:textId="77777777" w:rsidR="00844514" w:rsidRDefault="00844514" w:rsidP="00F90BFF">
            <w:pPr>
              <w:rPr>
                <w:rFonts w:cs="Arial"/>
                <w:sz w:val="20"/>
                <w:szCs w:val="20"/>
              </w:rPr>
            </w:pPr>
          </w:p>
        </w:tc>
        <w:tc>
          <w:tcPr>
            <w:tcW w:w="344" w:type="dxa"/>
          </w:tcPr>
          <w:p w14:paraId="591324E6" w14:textId="77777777" w:rsidR="00844514" w:rsidRPr="00965717" w:rsidRDefault="00844514" w:rsidP="00F90BFF">
            <w:pPr>
              <w:rPr>
                <w:rFonts w:cs="Arial"/>
                <w:sz w:val="20"/>
                <w:szCs w:val="20"/>
              </w:rPr>
            </w:pPr>
          </w:p>
        </w:tc>
        <w:tc>
          <w:tcPr>
            <w:tcW w:w="344" w:type="dxa"/>
          </w:tcPr>
          <w:p w14:paraId="4E7B817E" w14:textId="77777777" w:rsidR="00844514" w:rsidRPr="00965717" w:rsidRDefault="00844514" w:rsidP="00F90BFF">
            <w:pPr>
              <w:rPr>
                <w:rFonts w:cs="Arial"/>
                <w:sz w:val="20"/>
                <w:szCs w:val="20"/>
              </w:rPr>
            </w:pPr>
          </w:p>
        </w:tc>
        <w:tc>
          <w:tcPr>
            <w:tcW w:w="344" w:type="dxa"/>
          </w:tcPr>
          <w:p w14:paraId="732394DD" w14:textId="77777777" w:rsidR="00844514" w:rsidRPr="00965717" w:rsidRDefault="00844514" w:rsidP="00F90BFF">
            <w:pPr>
              <w:rPr>
                <w:rFonts w:cs="Arial"/>
                <w:sz w:val="20"/>
                <w:szCs w:val="20"/>
              </w:rPr>
            </w:pPr>
            <w:r>
              <w:rPr>
                <w:rFonts w:cs="Arial"/>
                <w:sz w:val="20"/>
                <w:szCs w:val="20"/>
              </w:rPr>
              <w:t>x</w:t>
            </w:r>
          </w:p>
        </w:tc>
        <w:tc>
          <w:tcPr>
            <w:tcW w:w="344" w:type="dxa"/>
          </w:tcPr>
          <w:p w14:paraId="3712D72D" w14:textId="77777777" w:rsidR="00844514" w:rsidRPr="00965717" w:rsidRDefault="00844514" w:rsidP="00F90BFF">
            <w:pPr>
              <w:rPr>
                <w:rFonts w:cs="Arial"/>
                <w:sz w:val="20"/>
                <w:szCs w:val="20"/>
              </w:rPr>
            </w:pPr>
          </w:p>
        </w:tc>
        <w:tc>
          <w:tcPr>
            <w:tcW w:w="2472" w:type="dxa"/>
          </w:tcPr>
          <w:p w14:paraId="173F3606" w14:textId="77777777" w:rsidR="00DD75C5" w:rsidRPr="00CA74CA" w:rsidRDefault="00DD75C5" w:rsidP="0065279E">
            <w:pPr>
              <w:pStyle w:val="Listenabsatz"/>
              <w:numPr>
                <w:ilvl w:val="0"/>
                <w:numId w:val="4"/>
              </w:numPr>
              <w:autoSpaceDE w:val="0"/>
              <w:autoSpaceDN w:val="0"/>
              <w:adjustRightInd w:val="0"/>
              <w:ind w:left="414" w:hanging="357"/>
              <w:rPr>
                <w:rStyle w:val="Hyperlink"/>
                <w:rFonts w:cs="Arial"/>
                <w:color w:val="2E74B5" w:themeColor="accent1" w:themeShade="BF"/>
                <w:sz w:val="20"/>
                <w:szCs w:val="20"/>
              </w:rPr>
            </w:pPr>
            <w:r w:rsidRPr="00CA74CA">
              <w:rPr>
                <w:rStyle w:val="Hyperlink"/>
                <w:rFonts w:cs="Arial"/>
                <w:color w:val="2E74B5" w:themeColor="accent1" w:themeShade="BF"/>
                <w:sz w:val="20"/>
                <w:szCs w:val="20"/>
              </w:rPr>
              <w:t xml:space="preserve">Unterrichtsmodul </w:t>
            </w:r>
            <w:hyperlink r:id="rId18" w:history="1">
              <w:r w:rsidRPr="00CA74CA">
                <w:rPr>
                  <w:rStyle w:val="Hyperlink"/>
                  <w:rFonts w:cs="Arial"/>
                  <w:color w:val="2E74B5" w:themeColor="accent1" w:themeShade="BF"/>
                  <w:sz w:val="20"/>
                  <w:szCs w:val="20"/>
                </w:rPr>
                <w:t>„Fotoroman: Zoff in der Schule“</w:t>
              </w:r>
            </w:hyperlink>
          </w:p>
          <w:p w14:paraId="275D79BB" w14:textId="77777777" w:rsidR="00441C32" w:rsidRPr="00CA74CA" w:rsidRDefault="0080127D" w:rsidP="0065279E">
            <w:pPr>
              <w:pStyle w:val="Listenabsatz"/>
              <w:numPr>
                <w:ilvl w:val="0"/>
                <w:numId w:val="4"/>
              </w:numPr>
              <w:autoSpaceDE w:val="0"/>
              <w:autoSpaceDN w:val="0"/>
              <w:adjustRightInd w:val="0"/>
              <w:ind w:left="414" w:hanging="357"/>
              <w:rPr>
                <w:rStyle w:val="Hyperlink"/>
                <w:rFonts w:cs="Arial"/>
                <w:color w:val="2E74B5" w:themeColor="accent1" w:themeShade="BF"/>
                <w:sz w:val="20"/>
                <w:szCs w:val="20"/>
              </w:rPr>
            </w:pPr>
            <w:hyperlink r:id="rId19" w:history="1">
              <w:r w:rsidR="00441C32" w:rsidRPr="00CA74CA">
                <w:rPr>
                  <w:rStyle w:val="Hyperlink"/>
                  <w:rFonts w:cs="Arial"/>
                  <w:color w:val="2E74B5" w:themeColor="accent1" w:themeShade="BF"/>
                  <w:sz w:val="20"/>
                  <w:szCs w:val="20"/>
                </w:rPr>
                <w:t>Unterrichtsmodul: „Hatespeech – Fake oder Fakt?“</w:t>
              </w:r>
            </w:hyperlink>
          </w:p>
          <w:p w14:paraId="46E25BA6" w14:textId="322E9FD9" w:rsidR="00FF2F79" w:rsidRPr="00CA74CA" w:rsidRDefault="00FB3EE1" w:rsidP="0065279E">
            <w:pPr>
              <w:pStyle w:val="Listenabsatz"/>
              <w:numPr>
                <w:ilvl w:val="0"/>
                <w:numId w:val="4"/>
              </w:numPr>
              <w:autoSpaceDE w:val="0"/>
              <w:autoSpaceDN w:val="0"/>
              <w:adjustRightInd w:val="0"/>
              <w:ind w:left="414" w:hanging="357"/>
              <w:rPr>
                <w:rStyle w:val="Hyperlink"/>
                <w:rFonts w:cs="Arial"/>
                <w:color w:val="2E74B5" w:themeColor="accent1" w:themeShade="BF"/>
                <w:sz w:val="20"/>
                <w:szCs w:val="20"/>
              </w:rPr>
            </w:pPr>
            <w:r w:rsidRPr="00CA74CA">
              <w:rPr>
                <w:rFonts w:cs="Arial"/>
                <w:color w:val="2E74B5" w:themeColor="accent1" w:themeShade="BF"/>
                <w:sz w:val="20"/>
                <w:szCs w:val="20"/>
              </w:rPr>
              <w:fldChar w:fldCharType="begin"/>
            </w:r>
            <w:r w:rsidR="002416DA">
              <w:rPr>
                <w:rFonts w:cs="Arial"/>
                <w:color w:val="2E74B5" w:themeColor="accent1" w:themeShade="BF"/>
                <w:sz w:val="20"/>
                <w:szCs w:val="20"/>
              </w:rPr>
              <w:instrText>HYPERLINK "https://www.lmz-bw.de/medien-und-bildung/jugendmedienschutz/hatespeech/"</w:instrText>
            </w:r>
            <w:r w:rsidRPr="00CA74CA">
              <w:rPr>
                <w:rFonts w:cs="Arial"/>
                <w:color w:val="2E74B5" w:themeColor="accent1" w:themeShade="BF"/>
                <w:sz w:val="20"/>
                <w:szCs w:val="20"/>
              </w:rPr>
              <w:fldChar w:fldCharType="separate"/>
            </w:r>
            <w:r w:rsidR="00FF2F79" w:rsidRPr="00CA74CA">
              <w:rPr>
                <w:rStyle w:val="Hyperlink"/>
                <w:rFonts w:cs="Arial"/>
                <w:color w:val="2E74B5" w:themeColor="accent1" w:themeShade="BF"/>
                <w:sz w:val="20"/>
                <w:szCs w:val="20"/>
              </w:rPr>
              <w:t>LMZ Portal-Bereich Medien und Bildung: „Hatespeech / Fake News“</w:t>
            </w:r>
          </w:p>
          <w:p w14:paraId="68D59A9C" w14:textId="74DA02A0" w:rsidR="004C6EB2" w:rsidRPr="00CA74CA" w:rsidRDefault="00FB3EE1" w:rsidP="0065279E">
            <w:pPr>
              <w:pStyle w:val="Listenabsatz"/>
              <w:numPr>
                <w:ilvl w:val="0"/>
                <w:numId w:val="4"/>
              </w:numPr>
              <w:autoSpaceDE w:val="0"/>
              <w:autoSpaceDN w:val="0"/>
              <w:adjustRightInd w:val="0"/>
              <w:ind w:left="414" w:hanging="357"/>
              <w:rPr>
                <w:rFonts w:cs="Arial"/>
                <w:color w:val="2E74B5" w:themeColor="accent1" w:themeShade="BF"/>
                <w:sz w:val="20"/>
                <w:szCs w:val="20"/>
              </w:rPr>
            </w:pPr>
            <w:r w:rsidRPr="00CA74CA">
              <w:rPr>
                <w:rFonts w:cs="Arial"/>
                <w:color w:val="2E74B5" w:themeColor="accent1" w:themeShade="BF"/>
                <w:sz w:val="20"/>
                <w:szCs w:val="20"/>
              </w:rPr>
              <w:fldChar w:fldCharType="end"/>
            </w:r>
            <w:hyperlink r:id="rId20" w:history="1">
              <w:r w:rsidR="004C6EB2" w:rsidRPr="00CA74CA">
                <w:rPr>
                  <w:rStyle w:val="Hyperlink"/>
                  <w:color w:val="2E74B5" w:themeColor="accent1" w:themeShade="BF"/>
                  <w:sz w:val="20"/>
                  <w:szCs w:val="20"/>
                </w:rPr>
                <w:t>SESAM Medien diverse: Fake News</w:t>
              </w:r>
            </w:hyperlink>
          </w:p>
        </w:tc>
        <w:tc>
          <w:tcPr>
            <w:tcW w:w="2552" w:type="dxa"/>
          </w:tcPr>
          <w:p w14:paraId="65993487" w14:textId="77777777" w:rsidR="00844514"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lastRenderedPageBreak/>
              <w:t>MB Medienanalyse</w:t>
            </w:r>
          </w:p>
          <w:p w14:paraId="4181016D" w14:textId="77777777" w:rsidR="00844514" w:rsidRPr="005A33FD"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3.2.1.3 Medien</w:t>
            </w:r>
          </w:p>
          <w:p w14:paraId="0D207909" w14:textId="77777777" w:rsidR="00844514" w:rsidRPr="005A33FD"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t>3.2.2.1 Struktur von Äußerungen</w:t>
            </w:r>
          </w:p>
          <w:p w14:paraId="12645F22" w14:textId="2DE0CB59" w:rsidR="00844514" w:rsidRPr="00965717" w:rsidRDefault="00844514" w:rsidP="00F90BFF">
            <w:pPr>
              <w:autoSpaceDE w:val="0"/>
              <w:autoSpaceDN w:val="0"/>
              <w:adjustRightInd w:val="0"/>
              <w:rPr>
                <w:rFonts w:eastAsia="Times New Roman" w:cs="Arial"/>
                <w:sz w:val="20"/>
                <w:szCs w:val="20"/>
                <w:lang w:eastAsia="de-DE"/>
              </w:rPr>
            </w:pPr>
            <w:r w:rsidRPr="005A33FD">
              <w:rPr>
                <w:rFonts w:eastAsia="Times New Roman" w:cs="Arial"/>
                <w:sz w:val="20"/>
                <w:szCs w:val="20"/>
                <w:lang w:eastAsia="de-DE"/>
              </w:rPr>
              <w:lastRenderedPageBreak/>
              <w:t>3.2.2</w:t>
            </w:r>
            <w:r>
              <w:rPr>
                <w:rFonts w:eastAsia="Times New Roman" w:cs="Arial"/>
                <w:sz w:val="20"/>
                <w:szCs w:val="20"/>
                <w:lang w:eastAsia="de-DE"/>
              </w:rPr>
              <w:t>.2 Funktion von Äußerungen</w:t>
            </w:r>
          </w:p>
        </w:tc>
      </w:tr>
      <w:tr w:rsidR="0008554F" w:rsidRPr="00965717" w14:paraId="3D5B7A34" w14:textId="77777777" w:rsidTr="009F25F8">
        <w:trPr>
          <w:trHeight w:val="20"/>
        </w:trPr>
        <w:tc>
          <w:tcPr>
            <w:tcW w:w="5231" w:type="dxa"/>
          </w:tcPr>
          <w:p w14:paraId="12E0B24C"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lastRenderedPageBreak/>
              <w:t>Texte vergleichen und kontextualisieren</w:t>
            </w:r>
          </w:p>
          <w:p w14:paraId="6E0546D0" w14:textId="3A9AFB80"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(21) vergleichend eigene und literarische Lebenswelten</w:t>
            </w:r>
          </w:p>
          <w:p w14:paraId="5B7A90B2"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beschreiben und unterscheiden (Alterität; auch in Bezug</w:t>
            </w:r>
          </w:p>
          <w:p w14:paraId="080DF5AD"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auf kulturelle, ethnische, religiöse oder weltanschauliche</w:t>
            </w:r>
          </w:p>
          <w:p w14:paraId="1A96AEBD" w14:textId="77777777"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Prägungen, persönliche Einschränkungen oder Behinderungen, geschlechtliche Identitäten oder sexuelle</w:t>
            </w:r>
          </w:p>
          <w:p w14:paraId="2E8CFF83" w14:textId="67D739B6" w:rsidR="0008554F" w:rsidRPr="000468E5" w:rsidRDefault="0008554F"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Orientierungen) (M)</w:t>
            </w:r>
          </w:p>
        </w:tc>
        <w:tc>
          <w:tcPr>
            <w:tcW w:w="2626" w:type="dxa"/>
          </w:tcPr>
          <w:p w14:paraId="0A70E3D4" w14:textId="77777777" w:rsidR="0008554F" w:rsidRPr="000468E5" w:rsidRDefault="00511AEB"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Beziehungen &gt; Soziale Netzwerke</w:t>
            </w:r>
          </w:p>
          <w:p w14:paraId="72332219" w14:textId="27FCBE8B" w:rsidR="002B4616" w:rsidRPr="000468E5" w:rsidRDefault="002B461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Freizeitgestaltung</w:t>
            </w:r>
          </w:p>
        </w:tc>
        <w:tc>
          <w:tcPr>
            <w:tcW w:w="344" w:type="dxa"/>
          </w:tcPr>
          <w:p w14:paraId="2EB00D4C" w14:textId="4248CB00" w:rsidR="0008554F" w:rsidRDefault="0008554F" w:rsidP="00F90BFF">
            <w:pPr>
              <w:rPr>
                <w:rFonts w:cs="Arial"/>
                <w:sz w:val="20"/>
                <w:szCs w:val="20"/>
              </w:rPr>
            </w:pPr>
          </w:p>
        </w:tc>
        <w:tc>
          <w:tcPr>
            <w:tcW w:w="344" w:type="dxa"/>
          </w:tcPr>
          <w:p w14:paraId="32FAEBF6" w14:textId="0F5083EC" w:rsidR="0008554F" w:rsidRPr="00965717" w:rsidRDefault="00E04DCF" w:rsidP="00F90BFF">
            <w:pPr>
              <w:rPr>
                <w:rFonts w:cs="Arial"/>
                <w:sz w:val="20"/>
                <w:szCs w:val="20"/>
              </w:rPr>
            </w:pPr>
            <w:r>
              <w:rPr>
                <w:rFonts w:cs="Arial"/>
                <w:sz w:val="20"/>
                <w:szCs w:val="20"/>
              </w:rPr>
              <w:t>x</w:t>
            </w:r>
          </w:p>
        </w:tc>
        <w:tc>
          <w:tcPr>
            <w:tcW w:w="344" w:type="dxa"/>
          </w:tcPr>
          <w:p w14:paraId="5F3AFD8E" w14:textId="77777777" w:rsidR="0008554F" w:rsidRPr="00965717" w:rsidRDefault="0008554F" w:rsidP="00F90BFF">
            <w:pPr>
              <w:rPr>
                <w:rFonts w:cs="Arial"/>
                <w:sz w:val="20"/>
                <w:szCs w:val="20"/>
              </w:rPr>
            </w:pPr>
          </w:p>
        </w:tc>
        <w:tc>
          <w:tcPr>
            <w:tcW w:w="344" w:type="dxa"/>
          </w:tcPr>
          <w:p w14:paraId="751E0B79" w14:textId="77777777" w:rsidR="0008554F" w:rsidRPr="00965717" w:rsidRDefault="0008554F" w:rsidP="00F90BFF">
            <w:pPr>
              <w:rPr>
                <w:rFonts w:cs="Arial"/>
                <w:sz w:val="20"/>
                <w:szCs w:val="20"/>
              </w:rPr>
            </w:pPr>
            <w:r>
              <w:rPr>
                <w:rFonts w:cs="Arial"/>
                <w:sz w:val="20"/>
                <w:szCs w:val="20"/>
              </w:rPr>
              <w:t>x</w:t>
            </w:r>
          </w:p>
        </w:tc>
        <w:tc>
          <w:tcPr>
            <w:tcW w:w="344" w:type="dxa"/>
          </w:tcPr>
          <w:p w14:paraId="1CAB0776" w14:textId="77777777" w:rsidR="0008554F" w:rsidRPr="00965717" w:rsidRDefault="0008554F" w:rsidP="00F90BFF">
            <w:pPr>
              <w:rPr>
                <w:rFonts w:cs="Arial"/>
                <w:sz w:val="20"/>
                <w:szCs w:val="20"/>
              </w:rPr>
            </w:pPr>
          </w:p>
        </w:tc>
        <w:tc>
          <w:tcPr>
            <w:tcW w:w="2472" w:type="dxa"/>
          </w:tcPr>
          <w:p w14:paraId="14DE563E" w14:textId="23EC8F0F" w:rsidR="0069127C" w:rsidRPr="00CA74CA" w:rsidRDefault="0080127D" w:rsidP="0065279E">
            <w:pPr>
              <w:pStyle w:val="Listenabsatz"/>
              <w:numPr>
                <w:ilvl w:val="0"/>
                <w:numId w:val="3"/>
              </w:numPr>
              <w:autoSpaceDE w:val="0"/>
              <w:autoSpaceDN w:val="0"/>
              <w:adjustRightInd w:val="0"/>
              <w:ind w:left="414" w:hanging="357"/>
              <w:rPr>
                <w:rFonts w:asciiTheme="majorHAnsi" w:hAnsiTheme="majorHAnsi" w:cs="Arial"/>
                <w:color w:val="2E74B5" w:themeColor="accent1" w:themeShade="BF"/>
                <w:sz w:val="20"/>
                <w:szCs w:val="20"/>
              </w:rPr>
            </w:pPr>
            <w:hyperlink r:id="rId21" w:history="1">
              <w:r w:rsidR="00441C32" w:rsidRPr="00CA74CA">
                <w:rPr>
                  <w:rStyle w:val="Hyperlink"/>
                  <w:rFonts w:asciiTheme="majorHAnsi" w:hAnsiTheme="majorHAnsi" w:cs="Arial"/>
                  <w:color w:val="2E74B5" w:themeColor="accent1" w:themeShade="BF"/>
                  <w:sz w:val="20"/>
                  <w:szCs w:val="20"/>
                </w:rPr>
                <w:t>Unterrichtsmodul „K</w:t>
              </w:r>
              <w:r w:rsidR="0069127C" w:rsidRPr="00CA74CA">
                <w:rPr>
                  <w:rStyle w:val="Hyperlink"/>
                  <w:rFonts w:asciiTheme="majorHAnsi" w:hAnsiTheme="majorHAnsi" w:cs="Arial"/>
                  <w:color w:val="2E74B5" w:themeColor="accent1" w:themeShade="BF"/>
                  <w:sz w:val="20"/>
                  <w:szCs w:val="20"/>
                </w:rPr>
                <w:t xml:space="preserve">ennst du schon Ken? – Ein Hörspiel über </w:t>
              </w:r>
              <w:r w:rsidR="00331463" w:rsidRPr="00CA74CA">
                <w:rPr>
                  <w:rStyle w:val="Hyperlink"/>
                  <w:rFonts w:asciiTheme="majorHAnsi" w:hAnsiTheme="majorHAnsi" w:cs="Arial"/>
                  <w:color w:val="2E74B5" w:themeColor="accent1" w:themeShade="BF"/>
                  <w:sz w:val="20"/>
                  <w:szCs w:val="20"/>
                </w:rPr>
                <w:t>s</w:t>
              </w:r>
              <w:r w:rsidR="0069127C" w:rsidRPr="00CA74CA">
                <w:rPr>
                  <w:rStyle w:val="Hyperlink"/>
                  <w:rFonts w:asciiTheme="majorHAnsi" w:hAnsiTheme="majorHAnsi" w:cs="Arial"/>
                  <w:color w:val="2E74B5" w:themeColor="accent1" w:themeShade="BF"/>
                  <w:sz w:val="20"/>
                  <w:szCs w:val="20"/>
                </w:rPr>
                <w:t>oziale Netzwerke“</w:t>
              </w:r>
            </w:hyperlink>
          </w:p>
          <w:p w14:paraId="4F64CEBA" w14:textId="5049823F" w:rsidR="004C6EB2" w:rsidRPr="00CA74CA" w:rsidRDefault="0093228C" w:rsidP="0065279E">
            <w:pPr>
              <w:pStyle w:val="Listenabsatz"/>
              <w:numPr>
                <w:ilvl w:val="0"/>
                <w:numId w:val="3"/>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CA74CA">
              <w:rPr>
                <w:rFonts w:asciiTheme="majorHAnsi" w:hAnsiTheme="majorHAnsi" w:cs="Arial"/>
                <w:color w:val="2E74B5" w:themeColor="accent1" w:themeShade="BF"/>
                <w:sz w:val="20"/>
                <w:szCs w:val="20"/>
              </w:rPr>
              <w:fldChar w:fldCharType="begin"/>
            </w:r>
            <w:r w:rsidRPr="00CA74CA">
              <w:rPr>
                <w:rFonts w:asciiTheme="majorHAnsi" w:hAnsiTheme="majorHAnsi" w:cs="Arial"/>
                <w:color w:val="2E74B5" w:themeColor="accent1" w:themeShade="BF"/>
                <w:sz w:val="20"/>
                <w:szCs w:val="20"/>
              </w:rPr>
              <w:instrText xml:space="preserve"> HYPERLINK "https://www.lmz-bw.de/medien-und-bildung/medienwissen/social-media/" </w:instrText>
            </w:r>
            <w:r w:rsidRPr="00CA74CA">
              <w:rPr>
                <w:rFonts w:asciiTheme="majorHAnsi" w:hAnsiTheme="majorHAnsi" w:cs="Arial"/>
                <w:color w:val="2E74B5" w:themeColor="accent1" w:themeShade="BF"/>
                <w:sz w:val="20"/>
                <w:szCs w:val="20"/>
              </w:rPr>
              <w:fldChar w:fldCharType="separate"/>
            </w:r>
            <w:r w:rsidR="00FF2F79" w:rsidRPr="00CA74CA">
              <w:rPr>
                <w:rStyle w:val="Hyperlink"/>
                <w:rFonts w:asciiTheme="majorHAnsi" w:hAnsiTheme="majorHAnsi" w:cs="Arial"/>
                <w:color w:val="2E74B5" w:themeColor="accent1" w:themeShade="BF"/>
                <w:sz w:val="20"/>
                <w:szCs w:val="20"/>
              </w:rPr>
              <w:t xml:space="preserve">LMZ Portal-Bereich Medien und Bildung: </w:t>
            </w:r>
            <w:r w:rsidR="00EA49EF" w:rsidRPr="00CA74CA">
              <w:rPr>
                <w:rStyle w:val="Hyperlink"/>
                <w:rFonts w:asciiTheme="majorHAnsi" w:hAnsiTheme="majorHAnsi" w:cs="Arial"/>
                <w:color w:val="2E74B5" w:themeColor="accent1" w:themeShade="BF"/>
                <w:sz w:val="20"/>
                <w:szCs w:val="20"/>
              </w:rPr>
              <w:t>„Soziale Netzwerke“</w:t>
            </w:r>
          </w:p>
          <w:p w14:paraId="6849FFEC" w14:textId="4DD51C26" w:rsidR="00CA24B8" w:rsidRPr="00CA74CA" w:rsidRDefault="0093228C" w:rsidP="0065279E">
            <w:pPr>
              <w:pStyle w:val="Listenabsatz"/>
              <w:numPr>
                <w:ilvl w:val="0"/>
                <w:numId w:val="3"/>
              </w:numPr>
              <w:autoSpaceDE w:val="0"/>
              <w:autoSpaceDN w:val="0"/>
              <w:adjustRightInd w:val="0"/>
              <w:ind w:left="414" w:hanging="357"/>
              <w:rPr>
                <w:rFonts w:asciiTheme="majorHAnsi" w:hAnsiTheme="majorHAnsi" w:cs="Arial"/>
                <w:color w:val="2E74B5" w:themeColor="accent1" w:themeShade="BF"/>
                <w:sz w:val="20"/>
                <w:szCs w:val="20"/>
                <w:u w:val="single"/>
              </w:rPr>
            </w:pPr>
            <w:r w:rsidRPr="00CA74CA">
              <w:rPr>
                <w:rFonts w:asciiTheme="majorHAnsi" w:hAnsiTheme="majorHAnsi" w:cs="Arial"/>
                <w:color w:val="2E74B5" w:themeColor="accent1" w:themeShade="BF"/>
                <w:sz w:val="20"/>
                <w:szCs w:val="20"/>
              </w:rPr>
              <w:fldChar w:fldCharType="end"/>
            </w:r>
            <w:hyperlink r:id="rId22" w:history="1">
              <w:r w:rsidR="00CA24B8" w:rsidRPr="00CA74CA">
                <w:rPr>
                  <w:rStyle w:val="Hyperlink"/>
                  <w:rFonts w:asciiTheme="majorHAnsi" w:hAnsiTheme="majorHAnsi"/>
                  <w:color w:val="2E74B5" w:themeColor="accent1" w:themeShade="BF"/>
                  <w:sz w:val="20"/>
                  <w:szCs w:val="20"/>
                </w:rPr>
                <w:t>Sesam Medien Thema „Soziale Netzwerke“: z.B. Mediensammlung „Soziale Netzwerke“</w:t>
              </w:r>
            </w:hyperlink>
          </w:p>
        </w:tc>
        <w:tc>
          <w:tcPr>
            <w:tcW w:w="2552" w:type="dxa"/>
          </w:tcPr>
          <w:p w14:paraId="79EBFA91"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BTV Personale und gesellschaftliche</w:t>
            </w:r>
          </w:p>
          <w:p w14:paraId="6CF873DA"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Vielfalt; Selbstfindung</w:t>
            </w:r>
          </w:p>
          <w:p w14:paraId="128150AF"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und Akzeptanz anderer</w:t>
            </w:r>
          </w:p>
          <w:p w14:paraId="0600FF01"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Lebensformen</w:t>
            </w:r>
          </w:p>
          <w:p w14:paraId="6F436A08" w14:textId="77777777" w:rsidR="0008554F" w:rsidRPr="006A1BDE"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PG Wahrnehmung und</w:t>
            </w:r>
          </w:p>
          <w:p w14:paraId="0847963E" w14:textId="77777777" w:rsidR="0008554F" w:rsidRPr="00965717" w:rsidRDefault="0008554F" w:rsidP="00F90BFF">
            <w:pPr>
              <w:autoSpaceDE w:val="0"/>
              <w:autoSpaceDN w:val="0"/>
              <w:adjustRightInd w:val="0"/>
              <w:rPr>
                <w:rFonts w:eastAsia="Times New Roman" w:cs="Arial"/>
                <w:sz w:val="20"/>
                <w:szCs w:val="20"/>
                <w:lang w:eastAsia="de-DE"/>
              </w:rPr>
            </w:pPr>
            <w:r w:rsidRPr="006A1BDE">
              <w:rPr>
                <w:rFonts w:eastAsia="Times New Roman" w:cs="Arial"/>
                <w:sz w:val="20"/>
                <w:szCs w:val="20"/>
                <w:lang w:eastAsia="de-DE"/>
              </w:rPr>
              <w:t>Empfindung</w:t>
            </w:r>
          </w:p>
        </w:tc>
      </w:tr>
    </w:tbl>
    <w:p w14:paraId="263AFC25" w14:textId="77777777" w:rsidR="00965717" w:rsidRPr="00FC2CE6" w:rsidRDefault="00965717" w:rsidP="00965717">
      <w:pPr>
        <w:spacing w:after="0" w:line="240" w:lineRule="auto"/>
        <w:rPr>
          <w:rFonts w:ascii="Arial" w:eastAsia="Times New Roman" w:hAnsi="Arial" w:cs="Arial"/>
          <w:sz w:val="20"/>
          <w:szCs w:val="20"/>
          <w:lang w:eastAsia="de-DE"/>
        </w:rPr>
      </w:pPr>
    </w:p>
    <w:p w14:paraId="3FE7E0B9" w14:textId="77777777" w:rsidR="00673227" w:rsidRDefault="00B31EB5" w:rsidP="00673227">
      <w:pPr>
        <w:pStyle w:val="berschrift5"/>
      </w:pPr>
      <w:r>
        <w:t>Sach- und Gebrauchstexte (siehe BP Kap. 3.2.1.2</w:t>
      </w:r>
      <w:r w:rsidR="00673227"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2208D5" w:rsidRPr="00965717" w14:paraId="288F31E8" w14:textId="77777777" w:rsidTr="009F25F8">
        <w:trPr>
          <w:cantSplit/>
          <w:trHeight w:val="702"/>
        </w:trPr>
        <w:tc>
          <w:tcPr>
            <w:tcW w:w="5231" w:type="dxa"/>
            <w:shd w:val="clear" w:color="auto" w:fill="FF9900"/>
            <w:vAlign w:val="center"/>
          </w:tcPr>
          <w:p w14:paraId="3DA4E569" w14:textId="77777777" w:rsidR="002208D5" w:rsidRPr="00965717" w:rsidRDefault="002208D5"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7A01BC91" w14:textId="7060C6AE" w:rsidR="002208D5"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2FABF532"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47818C89" w14:textId="56B37B28" w:rsidR="002208D5"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FF94314" w14:textId="77777777" w:rsidR="002208D5" w:rsidRPr="00965717" w:rsidRDefault="002208D5" w:rsidP="00017E38">
            <w:pPr>
              <w:rPr>
                <w:b/>
                <w:color w:val="FFFFFF" w:themeColor="background1"/>
              </w:rPr>
            </w:pPr>
            <w:r w:rsidRPr="00965717">
              <w:rPr>
                <w:b/>
                <w:color w:val="FFFFFF" w:themeColor="background1"/>
              </w:rPr>
              <w:t>Verweise auf andere Fächer/Leitperspektiven</w:t>
            </w:r>
          </w:p>
        </w:tc>
      </w:tr>
      <w:tr w:rsidR="00C3614A" w:rsidRPr="00C3614A" w14:paraId="579444BF" w14:textId="77777777" w:rsidTr="009F25F8">
        <w:trPr>
          <w:trHeight w:val="20"/>
        </w:trPr>
        <w:tc>
          <w:tcPr>
            <w:tcW w:w="5231" w:type="dxa"/>
          </w:tcPr>
          <w:p w14:paraId="4F0E6BA5" w14:textId="153C5CDC" w:rsidR="004B4DAD"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(16) die Wirkung von Gestaltungsmitteln erkennen und</w:t>
            </w:r>
          </w:p>
          <w:p w14:paraId="18C04B26" w14:textId="770B4B95" w:rsidR="004B4DAD"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beschreiben (auch Layout: Überschriften, Bildunterschriften,</w:t>
            </w:r>
          </w:p>
          <w:p w14:paraId="7A3419BA" w14:textId="2622AAAA" w:rsidR="002208D5" w:rsidRPr="00985A99" w:rsidRDefault="004B4DAD" w:rsidP="004B4DAD">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Abbildungen) (M)</w:t>
            </w:r>
          </w:p>
        </w:tc>
        <w:tc>
          <w:tcPr>
            <w:tcW w:w="2626" w:type="dxa"/>
          </w:tcPr>
          <w:p w14:paraId="3BCBDDEC" w14:textId="7AE4533E" w:rsidR="002208D5" w:rsidRPr="00985A99" w:rsidRDefault="00511AEB" w:rsidP="00F03098">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t>Selbst- und Fremdbestimmung</w:t>
            </w:r>
            <w:r w:rsidR="00F03098" w:rsidRPr="00985A99">
              <w:rPr>
                <w:rFonts w:asciiTheme="majorHAnsi" w:eastAsia="Times New Roman" w:hAnsiTheme="majorHAnsi" w:cs="Arial"/>
                <w:color w:val="000000" w:themeColor="text1"/>
                <w:sz w:val="20"/>
                <w:szCs w:val="20"/>
                <w:lang w:eastAsia="de-DE"/>
              </w:rPr>
              <w:t xml:space="preserve"> &gt; Falschmeldungen</w:t>
            </w:r>
          </w:p>
        </w:tc>
        <w:tc>
          <w:tcPr>
            <w:tcW w:w="344" w:type="dxa"/>
            <w:vAlign w:val="center"/>
          </w:tcPr>
          <w:p w14:paraId="170D6933"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7889816C"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4E36F968"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344" w:type="dxa"/>
            <w:vAlign w:val="center"/>
          </w:tcPr>
          <w:p w14:paraId="2E0AD749"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r w:rsidRPr="00C3614A">
              <w:rPr>
                <w:rFonts w:asciiTheme="majorHAnsi" w:eastAsia="Times New Roman" w:hAnsiTheme="majorHAnsi" w:cs="Arial"/>
                <w:color w:val="2E74B5" w:themeColor="accent1" w:themeShade="BF"/>
                <w:sz w:val="20"/>
                <w:szCs w:val="20"/>
                <w:lang w:eastAsia="de-DE"/>
              </w:rPr>
              <w:t>x</w:t>
            </w:r>
          </w:p>
        </w:tc>
        <w:tc>
          <w:tcPr>
            <w:tcW w:w="344" w:type="dxa"/>
            <w:vAlign w:val="center"/>
          </w:tcPr>
          <w:p w14:paraId="70F1D073" w14:textId="77777777" w:rsidR="002208D5" w:rsidRPr="00C3614A" w:rsidRDefault="002208D5" w:rsidP="002208D5">
            <w:pPr>
              <w:autoSpaceDE w:val="0"/>
              <w:autoSpaceDN w:val="0"/>
              <w:adjustRightInd w:val="0"/>
              <w:rPr>
                <w:rFonts w:asciiTheme="majorHAnsi" w:eastAsia="Times New Roman" w:hAnsiTheme="majorHAnsi" w:cs="Arial"/>
                <w:color w:val="2E74B5" w:themeColor="accent1" w:themeShade="BF"/>
                <w:sz w:val="20"/>
                <w:szCs w:val="20"/>
                <w:lang w:eastAsia="de-DE"/>
              </w:rPr>
            </w:pPr>
          </w:p>
        </w:tc>
        <w:tc>
          <w:tcPr>
            <w:tcW w:w="2472" w:type="dxa"/>
          </w:tcPr>
          <w:p w14:paraId="6CD33B0A" w14:textId="77777777" w:rsidR="00441C32" w:rsidRPr="00C3614A" w:rsidRDefault="00441C32" w:rsidP="0065279E">
            <w:pPr>
              <w:pStyle w:val="Listenabsatz"/>
              <w:numPr>
                <w:ilvl w:val="0"/>
                <w:numId w:val="2"/>
              </w:numPr>
              <w:autoSpaceDE w:val="0"/>
              <w:autoSpaceDN w:val="0"/>
              <w:adjustRightInd w:val="0"/>
              <w:ind w:left="414" w:hanging="357"/>
              <w:rPr>
                <w:rStyle w:val="Hyperlink"/>
                <w:rFonts w:cs="Arial"/>
                <w:color w:val="2E74B5" w:themeColor="accent1" w:themeShade="BF"/>
                <w:sz w:val="20"/>
                <w:szCs w:val="20"/>
              </w:rPr>
            </w:pPr>
            <w:r w:rsidRPr="00C3614A">
              <w:rPr>
                <w:rStyle w:val="Hyperlink"/>
                <w:rFonts w:cs="Arial"/>
                <w:color w:val="2E74B5" w:themeColor="accent1" w:themeShade="BF"/>
                <w:sz w:val="20"/>
                <w:szCs w:val="20"/>
              </w:rPr>
              <w:t xml:space="preserve">Unterrichtsmodul </w:t>
            </w:r>
            <w:hyperlink r:id="rId23" w:history="1">
              <w:r w:rsidRPr="00C3614A">
                <w:rPr>
                  <w:rStyle w:val="Hyperlink"/>
                  <w:rFonts w:cs="Arial"/>
                  <w:color w:val="2E74B5" w:themeColor="accent1" w:themeShade="BF"/>
                  <w:sz w:val="20"/>
                  <w:szCs w:val="20"/>
                </w:rPr>
                <w:t>„Fotoroman: Zoff in der Schule“</w:t>
              </w:r>
            </w:hyperlink>
          </w:p>
          <w:p w14:paraId="39878300" w14:textId="523EC9C8" w:rsidR="004B5A6C" w:rsidRPr="00C3614A" w:rsidRDefault="0080127D" w:rsidP="0065279E">
            <w:pPr>
              <w:pStyle w:val="Listenabsatz"/>
              <w:numPr>
                <w:ilvl w:val="0"/>
                <w:numId w:val="2"/>
              </w:numPr>
              <w:autoSpaceDE w:val="0"/>
              <w:autoSpaceDN w:val="0"/>
              <w:adjustRightInd w:val="0"/>
              <w:ind w:left="414" w:hanging="357"/>
              <w:rPr>
                <w:rStyle w:val="Hyperlink"/>
                <w:rFonts w:cs="Arial"/>
                <w:color w:val="2E74B5" w:themeColor="accent1" w:themeShade="BF"/>
                <w:sz w:val="20"/>
                <w:szCs w:val="20"/>
              </w:rPr>
            </w:pPr>
            <w:hyperlink r:id="rId24" w:history="1">
              <w:r w:rsidR="00DD75C5" w:rsidRPr="00C3614A">
                <w:rPr>
                  <w:rStyle w:val="Hyperlink"/>
                  <w:rFonts w:cs="Arial"/>
                  <w:color w:val="2E74B5" w:themeColor="accent1" w:themeShade="BF"/>
                  <w:sz w:val="20"/>
                  <w:szCs w:val="20"/>
                </w:rPr>
                <w:t>Unterrichtsmodul</w:t>
              </w:r>
              <w:r w:rsidR="004B5A6C" w:rsidRPr="00C3614A">
                <w:rPr>
                  <w:rStyle w:val="Hyperlink"/>
                  <w:rFonts w:cs="Arial"/>
                  <w:color w:val="2E74B5" w:themeColor="accent1" w:themeShade="BF"/>
                  <w:sz w:val="20"/>
                  <w:szCs w:val="20"/>
                </w:rPr>
                <w:t xml:space="preserve"> „Hatespeech – Fake oder Fakt?“</w:t>
              </w:r>
            </w:hyperlink>
          </w:p>
          <w:p w14:paraId="43E032AA" w14:textId="7E95CBDF" w:rsidR="008B305A" w:rsidRPr="00C3614A" w:rsidRDefault="0080127D" w:rsidP="0065279E">
            <w:pPr>
              <w:pStyle w:val="Listenabsatz"/>
              <w:numPr>
                <w:ilvl w:val="0"/>
                <w:numId w:val="2"/>
              </w:numPr>
              <w:autoSpaceDE w:val="0"/>
              <w:autoSpaceDN w:val="0"/>
              <w:adjustRightInd w:val="0"/>
              <w:ind w:left="414" w:hanging="357"/>
              <w:rPr>
                <w:rStyle w:val="Hyperlink"/>
                <w:rFonts w:cs="Arial"/>
                <w:color w:val="2E74B5" w:themeColor="accent1" w:themeShade="BF"/>
                <w:sz w:val="20"/>
                <w:szCs w:val="20"/>
              </w:rPr>
            </w:pPr>
            <w:hyperlink r:id="rId25" w:history="1">
              <w:r w:rsidR="008B305A" w:rsidRPr="00C3614A">
                <w:rPr>
                  <w:rStyle w:val="Hyperlink"/>
                  <w:rFonts w:cs="Arial"/>
                  <w:color w:val="2E74B5" w:themeColor="accent1" w:themeShade="BF"/>
                  <w:sz w:val="20"/>
                  <w:szCs w:val="20"/>
                </w:rPr>
                <w:t>Unterrichtsmodul „Verleumdung von Flüchtlingen“</w:t>
              </w:r>
            </w:hyperlink>
          </w:p>
          <w:p w14:paraId="3AF7EAC9" w14:textId="189D2B5D" w:rsidR="00681AF4" w:rsidRPr="0093228C" w:rsidRDefault="0093228C" w:rsidP="0065279E">
            <w:pPr>
              <w:pStyle w:val="Listenabsatz"/>
              <w:numPr>
                <w:ilvl w:val="0"/>
                <w:numId w:val="2"/>
              </w:numPr>
              <w:autoSpaceDE w:val="0"/>
              <w:autoSpaceDN w:val="0"/>
              <w:adjustRightInd w:val="0"/>
              <w:ind w:left="414" w:hanging="357"/>
              <w:rPr>
                <w:rStyle w:val="Hyperlink"/>
                <w:rFonts w:cs="Arial"/>
                <w:color w:val="034990" w:themeColor="hyperlink" w:themeShade="BF"/>
                <w:sz w:val="20"/>
                <w:szCs w:val="20"/>
              </w:rPr>
            </w:pPr>
            <w:r>
              <w:rPr>
                <w:rFonts w:cs="Arial"/>
                <w:color w:val="2E74B5" w:themeColor="accent1" w:themeShade="BF"/>
                <w:sz w:val="20"/>
                <w:szCs w:val="20"/>
              </w:rPr>
              <w:fldChar w:fldCharType="begin"/>
            </w:r>
            <w:r>
              <w:rPr>
                <w:rFonts w:cs="Arial"/>
                <w:color w:val="2E74B5" w:themeColor="accent1" w:themeShade="BF"/>
                <w:sz w:val="20"/>
                <w:szCs w:val="20"/>
              </w:rPr>
              <w:instrText xml:space="preserve"> HYPERLINK "https://www.lmz-bw.de/medien-und-bildung/jugendmedienschutz/hatespeech/" </w:instrText>
            </w:r>
            <w:r>
              <w:rPr>
                <w:rFonts w:cs="Arial"/>
                <w:color w:val="2E74B5" w:themeColor="accent1" w:themeShade="BF"/>
                <w:sz w:val="20"/>
                <w:szCs w:val="20"/>
              </w:rPr>
              <w:fldChar w:fldCharType="separate"/>
            </w:r>
            <w:r w:rsidR="004B5A6C" w:rsidRPr="0093228C">
              <w:rPr>
                <w:rStyle w:val="Hyperlink"/>
                <w:rFonts w:cs="Arial"/>
                <w:color w:val="034990" w:themeColor="hyperlink" w:themeShade="BF"/>
                <w:sz w:val="20"/>
                <w:szCs w:val="20"/>
              </w:rPr>
              <w:t xml:space="preserve">LMZ Portal-Bereich Medien und Bildung: </w:t>
            </w:r>
            <w:r w:rsidR="004B5A6C" w:rsidRPr="0093228C">
              <w:rPr>
                <w:rStyle w:val="Hyperlink"/>
                <w:rFonts w:cs="Arial"/>
                <w:color w:val="034990" w:themeColor="hyperlink" w:themeShade="BF"/>
                <w:sz w:val="20"/>
                <w:szCs w:val="20"/>
              </w:rPr>
              <w:lastRenderedPageBreak/>
              <w:t>„Hatespeech / Fake News“</w:t>
            </w:r>
          </w:p>
          <w:p w14:paraId="07D6D02E" w14:textId="4763F565" w:rsidR="004C6EB2" w:rsidRPr="00C3614A" w:rsidRDefault="0093228C" w:rsidP="0065279E">
            <w:pPr>
              <w:pStyle w:val="Listenabsatz"/>
              <w:numPr>
                <w:ilvl w:val="0"/>
                <w:numId w:val="2"/>
              </w:numPr>
              <w:autoSpaceDE w:val="0"/>
              <w:autoSpaceDN w:val="0"/>
              <w:adjustRightInd w:val="0"/>
              <w:ind w:left="414" w:hanging="357"/>
              <w:rPr>
                <w:rFonts w:asciiTheme="majorHAnsi" w:hAnsiTheme="majorHAnsi" w:cs="Arial"/>
                <w:color w:val="2E74B5" w:themeColor="accent1" w:themeShade="BF"/>
                <w:sz w:val="18"/>
                <w:szCs w:val="18"/>
              </w:rPr>
            </w:pPr>
            <w:r>
              <w:rPr>
                <w:rFonts w:cs="Arial"/>
                <w:color w:val="2E74B5" w:themeColor="accent1" w:themeShade="BF"/>
                <w:sz w:val="20"/>
                <w:szCs w:val="20"/>
              </w:rPr>
              <w:fldChar w:fldCharType="end"/>
            </w:r>
            <w:hyperlink r:id="rId26" w:history="1">
              <w:r w:rsidR="004C6EB2" w:rsidRPr="00C3614A">
                <w:rPr>
                  <w:rStyle w:val="Hyperlink"/>
                  <w:color w:val="2E74B5" w:themeColor="accent1" w:themeShade="BF"/>
                  <w:sz w:val="20"/>
                  <w:szCs w:val="20"/>
                </w:rPr>
                <w:t>SESAM Medien diverse: Fake News</w:t>
              </w:r>
            </w:hyperlink>
          </w:p>
        </w:tc>
        <w:tc>
          <w:tcPr>
            <w:tcW w:w="2552" w:type="dxa"/>
          </w:tcPr>
          <w:p w14:paraId="56FD26B0" w14:textId="77777777" w:rsidR="002208D5" w:rsidRPr="00985A99" w:rsidRDefault="002208D5" w:rsidP="002208D5">
            <w:pPr>
              <w:autoSpaceDE w:val="0"/>
              <w:autoSpaceDN w:val="0"/>
              <w:adjustRightInd w:val="0"/>
              <w:rPr>
                <w:rFonts w:asciiTheme="majorHAnsi" w:eastAsia="Times New Roman" w:hAnsiTheme="majorHAnsi" w:cs="Arial"/>
                <w:color w:val="000000" w:themeColor="text1"/>
                <w:sz w:val="20"/>
                <w:szCs w:val="20"/>
                <w:lang w:eastAsia="de-DE"/>
              </w:rPr>
            </w:pPr>
            <w:r w:rsidRPr="00985A99">
              <w:rPr>
                <w:rFonts w:asciiTheme="majorHAnsi" w:eastAsia="Times New Roman" w:hAnsiTheme="majorHAnsi" w:cs="Arial"/>
                <w:color w:val="000000" w:themeColor="text1"/>
                <w:sz w:val="20"/>
                <w:szCs w:val="20"/>
                <w:lang w:eastAsia="de-DE"/>
              </w:rPr>
              <w:lastRenderedPageBreak/>
              <w:t>MB Information und Wissen;</w:t>
            </w:r>
          </w:p>
          <w:p w14:paraId="48C20DB2" w14:textId="77777777" w:rsidR="002208D5" w:rsidRPr="00C3614A" w:rsidRDefault="00F86099" w:rsidP="002208D5">
            <w:pPr>
              <w:autoSpaceDE w:val="0"/>
              <w:autoSpaceDN w:val="0"/>
              <w:adjustRightInd w:val="0"/>
              <w:rPr>
                <w:rFonts w:asciiTheme="majorHAnsi" w:eastAsia="Times New Roman" w:hAnsiTheme="majorHAnsi" w:cs="Arial"/>
                <w:color w:val="2E74B5" w:themeColor="accent1" w:themeShade="BF"/>
                <w:sz w:val="20"/>
                <w:szCs w:val="20"/>
                <w:lang w:eastAsia="de-DE"/>
              </w:rPr>
            </w:pPr>
            <w:r w:rsidRPr="00985A99">
              <w:rPr>
                <w:rFonts w:asciiTheme="majorHAnsi" w:eastAsia="Times New Roman" w:hAnsiTheme="majorHAnsi" w:cs="Arial"/>
                <w:color w:val="000000" w:themeColor="text1"/>
                <w:sz w:val="20"/>
                <w:szCs w:val="20"/>
                <w:lang w:eastAsia="de-DE"/>
              </w:rPr>
              <w:t>Medienanalyse</w:t>
            </w:r>
          </w:p>
        </w:tc>
      </w:tr>
    </w:tbl>
    <w:p w14:paraId="6E1E407B" w14:textId="77777777" w:rsidR="00673227" w:rsidRPr="00C3614A" w:rsidRDefault="00673227" w:rsidP="00673227">
      <w:pPr>
        <w:autoSpaceDE w:val="0"/>
        <w:autoSpaceDN w:val="0"/>
        <w:adjustRightInd w:val="0"/>
        <w:spacing w:after="0" w:line="240" w:lineRule="auto"/>
        <w:rPr>
          <w:rFonts w:ascii="UniversLTStd" w:hAnsi="UniversLTStd" w:cs="UniversLTStd"/>
          <w:color w:val="2E74B5" w:themeColor="accent1" w:themeShade="BF"/>
          <w:sz w:val="20"/>
          <w:szCs w:val="20"/>
        </w:rPr>
      </w:pPr>
    </w:p>
    <w:p w14:paraId="5E86D1B7" w14:textId="77777777" w:rsidR="000A5822" w:rsidRDefault="000A5822" w:rsidP="000A5822">
      <w:pPr>
        <w:pStyle w:val="berschrift5"/>
      </w:pPr>
      <w:r>
        <w:t>Medien (siehe BP Kap. 3.2.1.3</w:t>
      </w:r>
      <w:r w:rsidRPr="00965717">
        <w:t>)</w:t>
      </w:r>
    </w:p>
    <w:tbl>
      <w:tblPr>
        <w:tblStyle w:val="Tabellenraster"/>
        <w:tblW w:w="14601" w:type="dxa"/>
        <w:tblInd w:w="-5" w:type="dxa"/>
        <w:tblLayout w:type="fixed"/>
        <w:tblLook w:val="04A0" w:firstRow="1" w:lastRow="0" w:firstColumn="1" w:lastColumn="0" w:noHBand="0" w:noVBand="1"/>
      </w:tblPr>
      <w:tblGrid>
        <w:gridCol w:w="5231"/>
        <w:gridCol w:w="2626"/>
        <w:gridCol w:w="344"/>
        <w:gridCol w:w="344"/>
        <w:gridCol w:w="344"/>
        <w:gridCol w:w="344"/>
        <w:gridCol w:w="344"/>
        <w:gridCol w:w="2472"/>
        <w:gridCol w:w="2552"/>
      </w:tblGrid>
      <w:tr w:rsidR="000A5822" w:rsidRPr="00965717" w14:paraId="60563550" w14:textId="77777777" w:rsidTr="009F25F8">
        <w:trPr>
          <w:cantSplit/>
          <w:trHeight w:val="702"/>
        </w:trPr>
        <w:tc>
          <w:tcPr>
            <w:tcW w:w="5231" w:type="dxa"/>
            <w:shd w:val="clear" w:color="auto" w:fill="FF9900"/>
            <w:vAlign w:val="center"/>
          </w:tcPr>
          <w:p w14:paraId="752830C5" w14:textId="77777777" w:rsidR="000A5822" w:rsidRPr="00965717" w:rsidRDefault="000A5822" w:rsidP="00017E38">
            <w:pPr>
              <w:rPr>
                <w:b/>
                <w:color w:val="FFFFFF" w:themeColor="background1"/>
              </w:rPr>
            </w:pPr>
            <w:r w:rsidRPr="00965717">
              <w:rPr>
                <w:b/>
                <w:color w:val="FFFFFF" w:themeColor="background1"/>
              </w:rPr>
              <w:t>Bildungsplanbezug</w:t>
            </w:r>
          </w:p>
        </w:tc>
        <w:tc>
          <w:tcPr>
            <w:tcW w:w="2626" w:type="dxa"/>
            <w:shd w:val="clear" w:color="auto" w:fill="FF9900"/>
            <w:vAlign w:val="center"/>
          </w:tcPr>
          <w:p w14:paraId="21E3E6DC" w14:textId="2E2CF729" w:rsidR="000A5822" w:rsidRPr="00965717" w:rsidRDefault="00300DFE" w:rsidP="00017E38">
            <w:pPr>
              <w:rPr>
                <w:b/>
                <w:color w:val="FFFFFF" w:themeColor="background1"/>
              </w:rPr>
            </w:pPr>
            <w:r w:rsidRPr="00300DFE">
              <w:rPr>
                <w:b/>
                <w:color w:val="FFFFFF" w:themeColor="background1"/>
              </w:rPr>
              <w:t>Mindmap „Herausforderung Digitalisierung“</w:t>
            </w:r>
          </w:p>
        </w:tc>
        <w:tc>
          <w:tcPr>
            <w:tcW w:w="344" w:type="dxa"/>
            <w:shd w:val="clear" w:color="auto" w:fill="FF9900"/>
            <w:textDirection w:val="btLr"/>
          </w:tcPr>
          <w:p w14:paraId="3F1C51F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3C81A54F"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54AF981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6F6ACD19"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6F4B2600" w14:textId="77777777" w:rsidR="000A5822" w:rsidRPr="00965717" w:rsidRDefault="000A5822" w:rsidP="00017E38">
            <w:pPr>
              <w:ind w:left="113" w:right="113"/>
              <w:rPr>
                <w:b/>
                <w:color w:val="FFFFFF" w:themeColor="background1"/>
                <w:sz w:val="16"/>
                <w:szCs w:val="16"/>
              </w:rPr>
            </w:pPr>
            <w:r w:rsidRPr="00965717">
              <w:rPr>
                <w:b/>
                <w:color w:val="FFFFFF" w:themeColor="background1"/>
                <w:sz w:val="16"/>
                <w:szCs w:val="16"/>
              </w:rPr>
              <w:t>ITG</w:t>
            </w:r>
          </w:p>
        </w:tc>
        <w:tc>
          <w:tcPr>
            <w:tcW w:w="2472" w:type="dxa"/>
            <w:shd w:val="clear" w:color="auto" w:fill="FF9900"/>
            <w:vAlign w:val="center"/>
          </w:tcPr>
          <w:p w14:paraId="30FDB9D3" w14:textId="5BFF0923" w:rsidR="000A5822"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10CE95D1" w14:textId="77777777" w:rsidR="000A5822" w:rsidRPr="00965717" w:rsidRDefault="000A5822" w:rsidP="00017E38">
            <w:pPr>
              <w:rPr>
                <w:b/>
                <w:color w:val="FFFFFF" w:themeColor="background1"/>
              </w:rPr>
            </w:pPr>
            <w:r w:rsidRPr="00965717">
              <w:rPr>
                <w:b/>
                <w:color w:val="FFFFFF" w:themeColor="background1"/>
              </w:rPr>
              <w:t>Verweise auf andere Fächer/Leitperspektiven</w:t>
            </w:r>
          </w:p>
        </w:tc>
      </w:tr>
      <w:tr w:rsidR="00E27F5A" w:rsidRPr="00965717" w14:paraId="4D5FC578" w14:textId="77777777" w:rsidTr="009F25F8">
        <w:trPr>
          <w:trHeight w:val="1550"/>
        </w:trPr>
        <w:tc>
          <w:tcPr>
            <w:tcW w:w="5231" w:type="dxa"/>
          </w:tcPr>
          <w:p w14:paraId="6648155A" w14:textId="7BD01022" w:rsidR="00E27F5A" w:rsidRPr="000468E5" w:rsidRDefault="00E27F5A"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kennen und nutzen</w:t>
            </w:r>
          </w:p>
          <w:p w14:paraId="76680EFC" w14:textId="191478C2" w:rsidR="00E27F5A" w:rsidRPr="000468E5" w:rsidRDefault="00E27F5A"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 Medien hinsichtlich ihrer Darbietungsform und Kommunikationsfunktion beschreiben (Printmedien, Hörmedien, visuelle, audiovisuelle Medien; Suchmaschinen, Informations-, Kommunikations- und Unterhaltungsplattformen, soziale Netzwerke)</w:t>
            </w:r>
            <w:r w:rsidR="00381C65" w:rsidRPr="000468E5">
              <w:rPr>
                <w:rFonts w:asciiTheme="majorHAnsi" w:eastAsia="Times New Roman" w:hAnsiTheme="majorHAnsi" w:cs="Arial"/>
                <w:sz w:val="20"/>
                <w:szCs w:val="20"/>
                <w:lang w:eastAsia="de-DE"/>
              </w:rPr>
              <w:t xml:space="preserve"> (G, M, E)</w:t>
            </w:r>
          </w:p>
          <w:p w14:paraId="34D5642F" w14:textId="029AB41E"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 Funktionen von Medien unterscheiden und vergleichen</w:t>
            </w:r>
          </w:p>
          <w:p w14:paraId="05AFF10F" w14:textId="53A3FDDE"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(Information, Unterhaltung, Kommunikation, auch</w:t>
            </w:r>
          </w:p>
          <w:p w14:paraId="1113CBF7" w14:textId="0C808E49" w:rsidR="00381C65" w:rsidRPr="000468E5" w:rsidRDefault="00381C65" w:rsidP="00381C65">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Werbung) (M)</w:t>
            </w:r>
          </w:p>
        </w:tc>
        <w:tc>
          <w:tcPr>
            <w:tcW w:w="2626" w:type="dxa"/>
          </w:tcPr>
          <w:p w14:paraId="49D6B673" w14:textId="77777777" w:rsidR="00DD75C5" w:rsidRDefault="00F03098" w:rsidP="00DD75C5">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Beziehungen &gt; </w:t>
            </w:r>
            <w:r w:rsidR="002B4616" w:rsidRPr="000468E5">
              <w:rPr>
                <w:rFonts w:asciiTheme="majorHAnsi" w:hAnsiTheme="majorHAnsi" w:cs="Arial"/>
                <w:sz w:val="20"/>
                <w:szCs w:val="20"/>
              </w:rPr>
              <w:t>s</w:t>
            </w:r>
            <w:r w:rsidR="0011683E" w:rsidRPr="000468E5">
              <w:rPr>
                <w:rFonts w:asciiTheme="majorHAnsi" w:hAnsiTheme="majorHAnsi" w:cs="Arial"/>
                <w:sz w:val="20"/>
                <w:szCs w:val="20"/>
              </w:rPr>
              <w:t>oziale Netzwerke</w:t>
            </w:r>
            <w:r w:rsidR="00DD75C5" w:rsidRPr="000468E5">
              <w:rPr>
                <w:rFonts w:asciiTheme="majorHAnsi" w:hAnsiTheme="majorHAnsi" w:cs="Arial"/>
                <w:sz w:val="20"/>
                <w:szCs w:val="20"/>
              </w:rPr>
              <w:t xml:space="preserve"> </w:t>
            </w:r>
          </w:p>
          <w:p w14:paraId="038DB5B3" w14:textId="4D223650" w:rsidR="00DD75C5" w:rsidRPr="000468E5" w:rsidRDefault="00DD75C5" w:rsidP="00DD75C5">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Konsumverhalten, Technisierung</w:t>
            </w:r>
          </w:p>
          <w:p w14:paraId="365B40EF" w14:textId="04E0B360" w:rsidR="0011683E" w:rsidRPr="000468E5" w:rsidRDefault="0011683E" w:rsidP="00F03098">
            <w:pPr>
              <w:autoSpaceDE w:val="0"/>
              <w:autoSpaceDN w:val="0"/>
              <w:adjustRightInd w:val="0"/>
              <w:rPr>
                <w:rFonts w:asciiTheme="majorHAnsi" w:hAnsiTheme="majorHAnsi" w:cs="Arial"/>
                <w:sz w:val="20"/>
                <w:szCs w:val="20"/>
              </w:rPr>
            </w:pPr>
          </w:p>
        </w:tc>
        <w:tc>
          <w:tcPr>
            <w:tcW w:w="344" w:type="dxa"/>
          </w:tcPr>
          <w:p w14:paraId="65D6D8C1" w14:textId="77777777" w:rsidR="00E27F5A" w:rsidRPr="000468E5" w:rsidRDefault="00E27F5A" w:rsidP="00017E38">
            <w:pPr>
              <w:autoSpaceDE w:val="0"/>
              <w:autoSpaceDN w:val="0"/>
              <w:adjustRightInd w:val="0"/>
              <w:rPr>
                <w:rFonts w:asciiTheme="majorHAnsi" w:hAnsiTheme="majorHAnsi" w:cs="Arial"/>
                <w:sz w:val="20"/>
                <w:szCs w:val="20"/>
              </w:rPr>
            </w:pPr>
          </w:p>
        </w:tc>
        <w:tc>
          <w:tcPr>
            <w:tcW w:w="344" w:type="dxa"/>
          </w:tcPr>
          <w:p w14:paraId="7E464C56" w14:textId="77777777" w:rsidR="00E27F5A" w:rsidRPr="000468E5" w:rsidRDefault="0011683E"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69EB727B" w14:textId="77777777" w:rsidR="00E27F5A" w:rsidRPr="000468E5" w:rsidRDefault="00E27F5A" w:rsidP="00017E38">
            <w:pPr>
              <w:autoSpaceDE w:val="0"/>
              <w:autoSpaceDN w:val="0"/>
              <w:adjustRightInd w:val="0"/>
              <w:rPr>
                <w:rFonts w:asciiTheme="majorHAnsi" w:hAnsiTheme="majorHAnsi" w:cs="Arial"/>
                <w:sz w:val="20"/>
                <w:szCs w:val="20"/>
              </w:rPr>
            </w:pPr>
          </w:p>
        </w:tc>
        <w:tc>
          <w:tcPr>
            <w:tcW w:w="344" w:type="dxa"/>
          </w:tcPr>
          <w:p w14:paraId="0893C09D" w14:textId="77777777" w:rsidR="00E27F5A" w:rsidRPr="000468E5" w:rsidRDefault="00E27F5A"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2750F80A" w14:textId="77777777" w:rsidR="00E27F5A" w:rsidRPr="000468E5" w:rsidRDefault="00E27F5A" w:rsidP="00017E38">
            <w:pPr>
              <w:autoSpaceDE w:val="0"/>
              <w:autoSpaceDN w:val="0"/>
              <w:adjustRightInd w:val="0"/>
              <w:rPr>
                <w:rFonts w:asciiTheme="majorHAnsi" w:hAnsiTheme="majorHAnsi" w:cs="Arial"/>
                <w:sz w:val="20"/>
                <w:szCs w:val="20"/>
              </w:rPr>
            </w:pPr>
          </w:p>
        </w:tc>
        <w:tc>
          <w:tcPr>
            <w:tcW w:w="2472" w:type="dxa"/>
          </w:tcPr>
          <w:p w14:paraId="4C5FBB47" w14:textId="77777777" w:rsidR="00441C32" w:rsidRPr="00DE0F5D" w:rsidRDefault="0080127D" w:rsidP="0065279E">
            <w:pPr>
              <w:pStyle w:val="Listenabsatz"/>
              <w:numPr>
                <w:ilvl w:val="0"/>
                <w:numId w:val="5"/>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27" w:history="1">
              <w:r w:rsidR="00441C32" w:rsidRPr="00DE0F5D">
                <w:rPr>
                  <w:rStyle w:val="Hyperlink"/>
                  <w:rFonts w:asciiTheme="majorHAnsi" w:hAnsiTheme="majorHAnsi" w:cs="Arial"/>
                  <w:color w:val="2E74B5" w:themeColor="accent1" w:themeShade="BF"/>
                  <w:sz w:val="20"/>
                  <w:szCs w:val="20"/>
                </w:rPr>
                <w:t xml:space="preserve">Unterrichtsmodul „Kennst </w:t>
              </w:r>
              <w:r w:rsidR="00441C32" w:rsidRPr="00C3614A">
                <w:rPr>
                  <w:rStyle w:val="Hyperlink"/>
                  <w:rFonts w:asciiTheme="majorHAnsi" w:hAnsiTheme="majorHAnsi" w:cs="Arial"/>
                  <w:color w:val="2E74B5" w:themeColor="accent1" w:themeShade="BF"/>
                  <w:sz w:val="20"/>
                  <w:szCs w:val="20"/>
                </w:rPr>
                <w:t>du</w:t>
              </w:r>
              <w:r w:rsidR="00441C32" w:rsidRPr="00DE0F5D">
                <w:rPr>
                  <w:rStyle w:val="Hyperlink"/>
                  <w:rFonts w:asciiTheme="majorHAnsi" w:hAnsiTheme="majorHAnsi" w:cs="Arial"/>
                  <w:color w:val="2E74B5" w:themeColor="accent1" w:themeShade="BF"/>
                  <w:sz w:val="20"/>
                  <w:szCs w:val="20"/>
                </w:rPr>
                <w:t xml:space="preserve"> schon Ken? – Ein Hörspiel über soziale Netzwerke“</w:t>
              </w:r>
            </w:hyperlink>
          </w:p>
          <w:p w14:paraId="748EC179" w14:textId="76AAFF0D" w:rsidR="00CF1908" w:rsidRPr="00DE0F5D" w:rsidRDefault="0080127D" w:rsidP="0065279E">
            <w:pPr>
              <w:pStyle w:val="Listenabsatz"/>
              <w:numPr>
                <w:ilvl w:val="0"/>
                <w:numId w:val="5"/>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28" w:history="1">
              <w:r w:rsidR="00CF1908" w:rsidRPr="00DE0F5D">
                <w:rPr>
                  <w:rStyle w:val="Hyperlink"/>
                  <w:rFonts w:asciiTheme="majorHAnsi" w:hAnsiTheme="majorHAnsi" w:cs="Arial"/>
                  <w:color w:val="2E74B5" w:themeColor="accent1" w:themeShade="BF"/>
                  <w:sz w:val="20"/>
                  <w:szCs w:val="20"/>
                </w:rPr>
                <w:t>Unterrichtsmodul „Webseiten-TÜV“</w:t>
              </w:r>
            </w:hyperlink>
          </w:p>
          <w:p w14:paraId="0457A335" w14:textId="77777777" w:rsidR="00441C32" w:rsidRPr="00DE0F5D" w:rsidRDefault="0080127D" w:rsidP="0065279E">
            <w:pPr>
              <w:pStyle w:val="Listenabsatz"/>
              <w:numPr>
                <w:ilvl w:val="0"/>
                <w:numId w:val="5"/>
              </w:numPr>
              <w:autoSpaceDE w:val="0"/>
              <w:autoSpaceDN w:val="0"/>
              <w:adjustRightInd w:val="0"/>
              <w:ind w:left="414" w:hanging="357"/>
              <w:rPr>
                <w:rFonts w:asciiTheme="majorHAnsi" w:hAnsiTheme="majorHAnsi" w:cs="Arial"/>
                <w:color w:val="2E74B5" w:themeColor="accent1" w:themeShade="BF"/>
                <w:sz w:val="20"/>
                <w:szCs w:val="20"/>
              </w:rPr>
            </w:pPr>
            <w:hyperlink r:id="rId29" w:history="1">
              <w:r w:rsidR="00441C32" w:rsidRPr="00DE0F5D">
                <w:rPr>
                  <w:rStyle w:val="Hyperlink"/>
                  <w:rFonts w:asciiTheme="majorHAnsi" w:hAnsiTheme="majorHAnsi" w:cs="Arial"/>
                  <w:color w:val="2E74B5" w:themeColor="accent1" w:themeShade="BF"/>
                  <w:sz w:val="20"/>
                  <w:szCs w:val="20"/>
                </w:rPr>
                <w:t>Unterrichtsmodul „YouTuber und Politik“</w:t>
              </w:r>
            </w:hyperlink>
            <w:r w:rsidR="00441C32" w:rsidRPr="00DE0F5D">
              <w:rPr>
                <w:rFonts w:asciiTheme="majorHAnsi" w:hAnsiTheme="majorHAnsi" w:cs="Arial"/>
                <w:color w:val="2E74B5" w:themeColor="accent1" w:themeShade="BF"/>
                <w:sz w:val="20"/>
                <w:szCs w:val="20"/>
              </w:rPr>
              <w:t xml:space="preserve"> </w:t>
            </w:r>
          </w:p>
          <w:p w14:paraId="69A2C9EC" w14:textId="6F84B473" w:rsidR="008B1A78" w:rsidRPr="00C3614A" w:rsidRDefault="0080127D" w:rsidP="0065279E">
            <w:pPr>
              <w:pStyle w:val="Listenabsatz"/>
              <w:numPr>
                <w:ilvl w:val="0"/>
                <w:numId w:val="5"/>
              </w:numPr>
              <w:autoSpaceDE w:val="0"/>
              <w:autoSpaceDN w:val="0"/>
              <w:adjustRightInd w:val="0"/>
              <w:ind w:left="414" w:hanging="357"/>
              <w:rPr>
                <w:rFonts w:asciiTheme="majorHAnsi" w:hAnsiTheme="majorHAnsi" w:cs="Arial"/>
                <w:color w:val="2E74B5" w:themeColor="accent1" w:themeShade="BF"/>
                <w:sz w:val="20"/>
                <w:szCs w:val="20"/>
              </w:rPr>
            </w:pPr>
            <w:hyperlink r:id="rId30" w:history="1">
              <w:r w:rsidR="008B1A78" w:rsidRPr="00C3614A">
                <w:rPr>
                  <w:rStyle w:val="Hyperlink"/>
                  <w:rFonts w:asciiTheme="majorHAnsi" w:hAnsiTheme="majorHAnsi" w:cs="Arial"/>
                  <w:color w:val="2E74B5" w:themeColor="accent1" w:themeShade="BF"/>
                  <w:sz w:val="20"/>
                  <w:szCs w:val="20"/>
                </w:rPr>
                <w:t>Lehrfilm „Werbespots analysieren“</w:t>
              </w:r>
            </w:hyperlink>
          </w:p>
          <w:p w14:paraId="68486987" w14:textId="17990C87" w:rsidR="005E73D9" w:rsidRPr="00DE0F5D" w:rsidRDefault="0080127D" w:rsidP="0065279E">
            <w:pPr>
              <w:pStyle w:val="Listenabsatz"/>
              <w:numPr>
                <w:ilvl w:val="0"/>
                <w:numId w:val="5"/>
              </w:numPr>
              <w:autoSpaceDE w:val="0"/>
              <w:autoSpaceDN w:val="0"/>
              <w:adjustRightInd w:val="0"/>
              <w:ind w:left="414" w:hanging="357"/>
              <w:rPr>
                <w:color w:val="2E74B5" w:themeColor="accent1" w:themeShade="BF"/>
                <w:u w:val="single"/>
              </w:rPr>
            </w:pPr>
            <w:hyperlink r:id="rId31" w:history="1">
              <w:r w:rsidR="005E73D9" w:rsidRPr="00C3614A">
                <w:rPr>
                  <w:rStyle w:val="Hyperlink"/>
                  <w:rFonts w:cs="Arial"/>
                  <w:color w:val="2E74B5" w:themeColor="accent1" w:themeShade="BF"/>
                  <w:sz w:val="20"/>
                  <w:szCs w:val="20"/>
                </w:rPr>
                <w:t>LMZ Portal-Bereich Medien und Bildung: „Soziale Netzwerke“</w:t>
              </w:r>
            </w:hyperlink>
          </w:p>
        </w:tc>
        <w:tc>
          <w:tcPr>
            <w:tcW w:w="2552" w:type="dxa"/>
          </w:tcPr>
          <w:p w14:paraId="3D054E57" w14:textId="77777777" w:rsidR="00E27F5A" w:rsidRPr="000468E5" w:rsidRDefault="00E27F5A"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MB Medienanalyse; Mediengesellschaft</w:t>
            </w:r>
          </w:p>
          <w:p w14:paraId="0F9B2179" w14:textId="77777777" w:rsidR="00E27F5A" w:rsidRPr="000468E5" w:rsidRDefault="00E27F5A"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VB Medien als Einflussfaktoren</w:t>
            </w:r>
          </w:p>
        </w:tc>
      </w:tr>
      <w:tr w:rsidR="0087171E" w:rsidRPr="00965717" w14:paraId="624E0381" w14:textId="77777777" w:rsidTr="009F25F8">
        <w:trPr>
          <w:trHeight w:val="2441"/>
        </w:trPr>
        <w:tc>
          <w:tcPr>
            <w:tcW w:w="5231" w:type="dxa"/>
          </w:tcPr>
          <w:p w14:paraId="3FE531F8" w14:textId="421C7870" w:rsidR="0087171E" w:rsidRPr="000468E5" w:rsidRDefault="0087171E" w:rsidP="00017E3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(4) verschiedene mediale Quellen zur Informationsbeschaffung nutzen und die Auswahl des Mediums begründen</w:t>
            </w:r>
            <w:r w:rsidR="00700068" w:rsidRPr="000468E5">
              <w:rPr>
                <w:rFonts w:asciiTheme="majorHAnsi" w:eastAsia="Times New Roman" w:hAnsiTheme="majorHAnsi" w:cs="Arial"/>
                <w:sz w:val="20"/>
                <w:szCs w:val="20"/>
                <w:lang w:eastAsia="de-DE"/>
              </w:rPr>
              <w:t xml:space="preserve"> (G, M)</w:t>
            </w:r>
          </w:p>
          <w:p w14:paraId="2D10447D" w14:textId="1C1C7B9D" w:rsidR="001E2FCC" w:rsidRPr="000468E5" w:rsidRDefault="001E2FCC" w:rsidP="001E2FCC">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(5) Informationen aus Printmedien</w:t>
            </w:r>
            <w:r w:rsidR="00B37BCB" w:rsidRPr="000468E5">
              <w:rPr>
                <w:rFonts w:asciiTheme="majorHAnsi" w:eastAsia="Times New Roman" w:hAnsiTheme="majorHAnsi" w:cs="Arial"/>
                <w:sz w:val="20"/>
                <w:szCs w:val="20"/>
                <w:lang w:eastAsia="de-DE"/>
              </w:rPr>
              <w:t xml:space="preserve"> </w:t>
            </w:r>
            <w:r w:rsidRPr="000468E5">
              <w:rPr>
                <w:rFonts w:asciiTheme="majorHAnsi" w:eastAsia="Times New Roman" w:hAnsiTheme="majorHAnsi" w:cs="Arial"/>
                <w:sz w:val="20"/>
                <w:szCs w:val="20"/>
                <w:lang w:eastAsia="de-DE"/>
              </w:rPr>
              <w:t>und digitalen Medien</w:t>
            </w:r>
          </w:p>
          <w:p w14:paraId="41F25899" w14:textId="192B1AC2" w:rsidR="001E2FCC" w:rsidRPr="000468E5" w:rsidRDefault="001E2FCC" w:rsidP="001E2FCC">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unter Verwendung auch</w:t>
            </w:r>
            <w:r w:rsidR="00B37BCB" w:rsidRPr="000468E5">
              <w:rPr>
                <w:rFonts w:asciiTheme="majorHAnsi" w:eastAsia="Times New Roman" w:hAnsiTheme="majorHAnsi" w:cs="Arial"/>
                <w:sz w:val="20"/>
                <w:szCs w:val="20"/>
                <w:lang w:eastAsia="de-DE"/>
              </w:rPr>
              <w:t xml:space="preserve"> </w:t>
            </w:r>
            <w:r w:rsidRPr="000468E5">
              <w:rPr>
                <w:rFonts w:asciiTheme="majorHAnsi" w:eastAsia="Times New Roman" w:hAnsiTheme="majorHAnsi" w:cs="Arial"/>
                <w:sz w:val="20"/>
                <w:szCs w:val="20"/>
                <w:lang w:eastAsia="de-DE"/>
              </w:rPr>
              <w:t>komplexerer Suchstrategien</w:t>
            </w:r>
          </w:p>
          <w:p w14:paraId="6E27745E" w14:textId="1B2B4C01" w:rsidR="0087171E" w:rsidRPr="000468E5" w:rsidRDefault="001E2FCC" w:rsidP="00B37BCB">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gewinnen</w:t>
            </w:r>
            <w:r w:rsidR="00B37BCB" w:rsidRPr="000468E5">
              <w:rPr>
                <w:rFonts w:asciiTheme="majorHAnsi" w:eastAsia="Times New Roman" w:hAnsiTheme="majorHAnsi" w:cs="Arial"/>
                <w:sz w:val="20"/>
                <w:szCs w:val="20"/>
                <w:lang w:eastAsia="de-DE"/>
              </w:rPr>
              <w:t xml:space="preserve"> (M)</w:t>
            </w:r>
          </w:p>
        </w:tc>
        <w:tc>
          <w:tcPr>
            <w:tcW w:w="2626" w:type="dxa"/>
          </w:tcPr>
          <w:p w14:paraId="7AA829F0" w14:textId="4A85E77A" w:rsidR="0087171E" w:rsidRPr="000468E5" w:rsidRDefault="00AF56ED" w:rsidP="0087171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Alltag &gt; Informationsfülle</w:t>
            </w:r>
          </w:p>
        </w:tc>
        <w:tc>
          <w:tcPr>
            <w:tcW w:w="344" w:type="dxa"/>
          </w:tcPr>
          <w:p w14:paraId="205DDCB1" w14:textId="587737F4" w:rsidR="0087171E" w:rsidRPr="000468E5" w:rsidRDefault="0087171E"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4BE8398F"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26F4F2D3"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1E145442" w14:textId="77777777" w:rsidR="0087171E" w:rsidRPr="000468E5" w:rsidRDefault="0087171E" w:rsidP="00017E38">
            <w:pPr>
              <w:autoSpaceDE w:val="0"/>
              <w:autoSpaceDN w:val="0"/>
              <w:adjustRightInd w:val="0"/>
              <w:rPr>
                <w:rFonts w:asciiTheme="majorHAnsi" w:hAnsiTheme="majorHAnsi" w:cs="Arial"/>
                <w:sz w:val="20"/>
                <w:szCs w:val="20"/>
              </w:rPr>
            </w:pPr>
          </w:p>
        </w:tc>
        <w:tc>
          <w:tcPr>
            <w:tcW w:w="344" w:type="dxa"/>
          </w:tcPr>
          <w:p w14:paraId="0CF12605" w14:textId="77777777" w:rsidR="0087171E" w:rsidRPr="000468E5" w:rsidRDefault="0087171E" w:rsidP="00017E38">
            <w:pPr>
              <w:autoSpaceDE w:val="0"/>
              <w:autoSpaceDN w:val="0"/>
              <w:adjustRightInd w:val="0"/>
              <w:rPr>
                <w:rFonts w:asciiTheme="majorHAnsi" w:hAnsiTheme="majorHAnsi" w:cs="Arial"/>
                <w:sz w:val="20"/>
                <w:szCs w:val="20"/>
              </w:rPr>
            </w:pPr>
          </w:p>
        </w:tc>
        <w:tc>
          <w:tcPr>
            <w:tcW w:w="2472" w:type="dxa"/>
          </w:tcPr>
          <w:p w14:paraId="6D9B3541" w14:textId="5D5875BC" w:rsidR="00D606E5" w:rsidRPr="0028243F" w:rsidRDefault="0028243F" w:rsidP="0065279E">
            <w:pPr>
              <w:pStyle w:val="Listenabsatz"/>
              <w:numPr>
                <w:ilvl w:val="0"/>
                <w:numId w:val="6"/>
              </w:numPr>
              <w:autoSpaceDE w:val="0"/>
              <w:autoSpaceDN w:val="0"/>
              <w:adjustRightInd w:val="0"/>
              <w:ind w:left="414" w:hanging="357"/>
              <w:rPr>
                <w:rStyle w:val="Hyperlink"/>
                <w:rFonts w:asciiTheme="majorHAnsi" w:hAnsiTheme="majorHAnsi" w:cs="Arial"/>
                <w:color w:val="034990" w:themeColor="hyperlink" w:themeShade="BF"/>
                <w:sz w:val="20"/>
                <w:szCs w:val="20"/>
              </w:rPr>
            </w:pPr>
            <w:r>
              <w:rPr>
                <w:rFonts w:asciiTheme="majorHAnsi" w:hAnsiTheme="majorHAnsi" w:cs="Arial"/>
                <w:color w:val="2E74B5" w:themeColor="accent1" w:themeShade="BF"/>
                <w:sz w:val="20"/>
                <w:szCs w:val="20"/>
              </w:rPr>
              <w:fldChar w:fldCharType="begin"/>
            </w:r>
            <w:r>
              <w:rPr>
                <w:rFonts w:asciiTheme="majorHAnsi" w:hAnsiTheme="majorHAnsi" w:cs="Arial"/>
                <w:color w:val="2E74B5" w:themeColor="accent1" w:themeShade="BF"/>
                <w:sz w:val="20"/>
                <w:szCs w:val="20"/>
              </w:rPr>
              <w:instrText xml:space="preserve"> HYPERLINK "https://www.lmz-bw.de/medien-und-bildung/medienwissen/sprechen-schreiben/" </w:instrText>
            </w:r>
            <w:r>
              <w:rPr>
                <w:rFonts w:asciiTheme="majorHAnsi" w:hAnsiTheme="majorHAnsi" w:cs="Arial"/>
                <w:color w:val="2E74B5" w:themeColor="accent1" w:themeShade="BF"/>
                <w:sz w:val="20"/>
                <w:szCs w:val="20"/>
              </w:rPr>
              <w:fldChar w:fldCharType="separate"/>
            </w:r>
            <w:r w:rsidR="00D606E5" w:rsidRPr="0028243F">
              <w:rPr>
                <w:rStyle w:val="Hyperlink"/>
                <w:rFonts w:asciiTheme="majorHAnsi" w:hAnsiTheme="majorHAnsi" w:cs="Arial"/>
                <w:color w:val="034990" w:themeColor="hyperlink" w:themeShade="BF"/>
                <w:sz w:val="20"/>
                <w:szCs w:val="20"/>
              </w:rPr>
              <w:t>LMZ Portal-Bereich „</w:t>
            </w:r>
            <w:r w:rsidRPr="0028243F">
              <w:rPr>
                <w:rStyle w:val="Hyperlink"/>
                <w:rFonts w:asciiTheme="majorHAnsi" w:hAnsiTheme="majorHAnsi" w:cs="Arial"/>
                <w:color w:val="034990" w:themeColor="hyperlink" w:themeShade="BF"/>
                <w:sz w:val="20"/>
                <w:szCs w:val="20"/>
              </w:rPr>
              <w:t>Sprechen / Schreiben</w:t>
            </w:r>
            <w:r w:rsidR="00D606E5" w:rsidRPr="0028243F">
              <w:rPr>
                <w:rStyle w:val="Hyperlink"/>
                <w:rFonts w:asciiTheme="majorHAnsi" w:hAnsiTheme="majorHAnsi" w:cs="Arial"/>
                <w:color w:val="034990" w:themeColor="hyperlink" w:themeShade="BF"/>
                <w:sz w:val="20"/>
                <w:szCs w:val="20"/>
              </w:rPr>
              <w:t xml:space="preserve">“ </w:t>
            </w:r>
          </w:p>
          <w:p w14:paraId="02AE2759" w14:textId="7C879AFA" w:rsidR="00C3614A" w:rsidRPr="00C3614A" w:rsidRDefault="0028243F" w:rsidP="0065279E">
            <w:pPr>
              <w:pStyle w:val="Listenabsatz"/>
              <w:numPr>
                <w:ilvl w:val="0"/>
                <w:numId w:val="6"/>
              </w:numPr>
              <w:autoSpaceDE w:val="0"/>
              <w:autoSpaceDN w:val="0"/>
              <w:adjustRightInd w:val="0"/>
              <w:ind w:left="414" w:hanging="357"/>
              <w:rPr>
                <w:rStyle w:val="Hyperlink"/>
                <w:rFonts w:asciiTheme="majorHAnsi" w:hAnsiTheme="majorHAnsi" w:cs="Arial"/>
                <w:sz w:val="20"/>
                <w:szCs w:val="20"/>
              </w:rPr>
            </w:pPr>
            <w:r>
              <w:rPr>
                <w:rFonts w:asciiTheme="majorHAnsi" w:hAnsiTheme="majorHAnsi" w:cs="Arial"/>
                <w:color w:val="2E74B5" w:themeColor="accent1" w:themeShade="BF"/>
                <w:sz w:val="20"/>
                <w:szCs w:val="20"/>
              </w:rPr>
              <w:fldChar w:fldCharType="end"/>
            </w:r>
            <w:r w:rsidR="00C3614A" w:rsidRPr="00C3614A">
              <w:rPr>
                <w:rFonts w:asciiTheme="majorHAnsi" w:hAnsiTheme="majorHAnsi" w:cs="Arial"/>
                <w:sz w:val="20"/>
                <w:szCs w:val="20"/>
              </w:rPr>
              <w:t xml:space="preserve">Unterrichtsmodule </w:t>
            </w:r>
            <w:hyperlink r:id="rId32" w:history="1">
              <w:r w:rsidR="00C3614A" w:rsidRPr="00C3614A">
                <w:rPr>
                  <w:rStyle w:val="Hyperlink"/>
                  <w:rFonts w:asciiTheme="majorHAnsi" w:hAnsiTheme="majorHAnsi" w:cs="Arial"/>
                  <w:sz w:val="20"/>
                  <w:szCs w:val="20"/>
                </w:rPr>
                <w:t>„Suchmaschinen 1: Richtig fragen“</w:t>
              </w:r>
              <w:r w:rsidR="00C3614A">
                <w:rPr>
                  <w:rStyle w:val="Hyperlink"/>
                  <w:rFonts w:asciiTheme="majorHAnsi" w:hAnsiTheme="majorHAnsi" w:cs="Arial"/>
                  <w:sz w:val="20"/>
                  <w:szCs w:val="20"/>
                </w:rPr>
                <w:t xml:space="preserve">, </w:t>
              </w:r>
            </w:hyperlink>
          </w:p>
          <w:p w14:paraId="1A4C5095" w14:textId="3F0285C9" w:rsidR="00C3614A" w:rsidRPr="00DE0F5D" w:rsidRDefault="0080127D" w:rsidP="0065279E">
            <w:pPr>
              <w:pStyle w:val="Listenabsatz"/>
              <w:numPr>
                <w:ilvl w:val="0"/>
                <w:numId w:val="6"/>
              </w:numPr>
              <w:ind w:left="414" w:hanging="357"/>
              <w:rPr>
                <w:rFonts w:asciiTheme="majorHAnsi" w:hAnsiTheme="majorHAnsi" w:cs="Arial"/>
                <w:color w:val="2E74B5" w:themeColor="accent1" w:themeShade="BF"/>
                <w:sz w:val="20"/>
                <w:szCs w:val="20"/>
              </w:rPr>
            </w:pPr>
            <w:hyperlink r:id="rId33" w:history="1">
              <w:r w:rsidR="00C3614A" w:rsidRPr="00C3614A">
                <w:rPr>
                  <w:rStyle w:val="Hyperlink"/>
                  <w:rFonts w:asciiTheme="majorHAnsi" w:hAnsiTheme="majorHAnsi" w:cs="Arial"/>
                  <w:sz w:val="20"/>
                  <w:szCs w:val="20"/>
                </w:rPr>
                <w:t>„Suchmaschinen 3: Funktionsweise und Medienkritik“</w:t>
              </w:r>
            </w:hyperlink>
            <w:r w:rsidR="00C3614A">
              <w:rPr>
                <w:rStyle w:val="Hyperlink"/>
                <w:rFonts w:asciiTheme="majorHAnsi" w:hAnsiTheme="majorHAnsi" w:cs="Arial"/>
                <w:sz w:val="20"/>
                <w:szCs w:val="20"/>
              </w:rPr>
              <w:t xml:space="preserve">, </w:t>
            </w:r>
            <w:hyperlink r:id="rId34" w:history="1">
              <w:r w:rsidR="00C3614A" w:rsidRPr="00AE0877">
                <w:rPr>
                  <w:rStyle w:val="Hyperlink"/>
                  <w:rFonts w:asciiTheme="majorHAnsi" w:hAnsiTheme="majorHAnsi"/>
                  <w:sz w:val="20"/>
                  <w:szCs w:val="20"/>
                </w:rPr>
                <w:t>„Informationskompetenz – richtig suchen im Internet“</w:t>
              </w:r>
            </w:hyperlink>
          </w:p>
        </w:tc>
        <w:tc>
          <w:tcPr>
            <w:tcW w:w="2552" w:type="dxa"/>
          </w:tcPr>
          <w:p w14:paraId="6D573AA3" w14:textId="77777777"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VB Alltagskonsum; Medien als Einflussfaktoren</w:t>
            </w:r>
          </w:p>
          <w:p w14:paraId="46715E99" w14:textId="5B68BD48"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MB Information und Wissen; Produktion und Präsentation, Mediananalyse</w:t>
            </w:r>
          </w:p>
          <w:p w14:paraId="0646F644" w14:textId="77777777" w:rsidR="0087171E" w:rsidRPr="000468E5" w:rsidRDefault="0087171E" w:rsidP="00922644">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PG Selbstregulation und Lernen</w:t>
            </w:r>
          </w:p>
          <w:p w14:paraId="6B624AA5" w14:textId="77777777" w:rsidR="0087171E" w:rsidRPr="000468E5" w:rsidRDefault="0087171E" w:rsidP="00897A1D">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BK 3.2.4.1 Medien</w:t>
            </w:r>
          </w:p>
          <w:p w14:paraId="55F99174" w14:textId="34D681C5" w:rsidR="0087171E" w:rsidRPr="000468E5" w:rsidRDefault="0087171E" w:rsidP="00897A1D">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BKPROFIL 3.2.4.1 Medien</w:t>
            </w:r>
          </w:p>
        </w:tc>
      </w:tr>
      <w:tr w:rsidR="000A5822" w:rsidRPr="00965717" w14:paraId="173C71CA" w14:textId="77777777" w:rsidTr="009F25F8">
        <w:trPr>
          <w:trHeight w:val="699"/>
        </w:trPr>
        <w:tc>
          <w:tcPr>
            <w:tcW w:w="5231" w:type="dxa"/>
          </w:tcPr>
          <w:p w14:paraId="500EE16C" w14:textId="4FA86B56" w:rsidR="00897A1D" w:rsidRPr="000468E5" w:rsidRDefault="00897A1D" w:rsidP="00897A1D">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gestalten</w:t>
            </w:r>
          </w:p>
          <w:p w14:paraId="65EABE35" w14:textId="57146BAE" w:rsidR="00965068" w:rsidRPr="000468E5" w:rsidRDefault="000A5822" w:rsidP="00965068">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lastRenderedPageBreak/>
              <w:t>(8) in medialen Kommunikationssituationen (z.B. Blog, Chat, E-Mail) eigene Beiträge adressaten- und situationsbezogen formulieren</w:t>
            </w:r>
            <w:r w:rsidR="00965068" w:rsidRPr="000468E5">
              <w:rPr>
                <w:rFonts w:asciiTheme="majorHAnsi" w:eastAsia="Times New Roman" w:hAnsiTheme="majorHAnsi" w:cs="Arial"/>
                <w:sz w:val="20"/>
                <w:szCs w:val="20"/>
                <w:lang w:eastAsia="de-DE"/>
              </w:rPr>
              <w:t xml:space="preserve"> (G, M)</w:t>
            </w:r>
          </w:p>
        </w:tc>
        <w:tc>
          <w:tcPr>
            <w:tcW w:w="2626" w:type="dxa"/>
          </w:tcPr>
          <w:p w14:paraId="798FD19D" w14:textId="267404B3" w:rsidR="000A5822" w:rsidRPr="000468E5" w:rsidRDefault="00ED1020" w:rsidP="00ED1020">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Beziehungen &gt; Kommunikationsverhalten, Kontaktbörsen</w:t>
            </w:r>
          </w:p>
        </w:tc>
        <w:tc>
          <w:tcPr>
            <w:tcW w:w="344" w:type="dxa"/>
          </w:tcPr>
          <w:p w14:paraId="1D69767D"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71F35606" w14:textId="0F4B5A9F" w:rsidR="000A5822" w:rsidRPr="000468E5" w:rsidRDefault="0025121D"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1F38225C"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478AF8C4" w14:textId="3DBBE10B"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39764CC6" w14:textId="77777777" w:rsidR="000A5822" w:rsidRPr="000468E5" w:rsidRDefault="000A5822" w:rsidP="00017E38">
            <w:pPr>
              <w:autoSpaceDE w:val="0"/>
              <w:autoSpaceDN w:val="0"/>
              <w:adjustRightInd w:val="0"/>
              <w:rPr>
                <w:rFonts w:asciiTheme="majorHAnsi" w:hAnsiTheme="majorHAnsi" w:cs="Arial"/>
                <w:sz w:val="20"/>
                <w:szCs w:val="20"/>
              </w:rPr>
            </w:pPr>
          </w:p>
        </w:tc>
        <w:tc>
          <w:tcPr>
            <w:tcW w:w="2472" w:type="dxa"/>
          </w:tcPr>
          <w:p w14:paraId="39473275" w14:textId="6E438E9B" w:rsidR="0012636B" w:rsidRPr="00DE0F5D" w:rsidRDefault="0012636B" w:rsidP="0065279E">
            <w:pPr>
              <w:pStyle w:val="Listenabsatz"/>
              <w:numPr>
                <w:ilvl w:val="0"/>
                <w:numId w:val="6"/>
              </w:numPr>
              <w:autoSpaceDE w:val="0"/>
              <w:autoSpaceDN w:val="0"/>
              <w:adjustRightInd w:val="0"/>
              <w:ind w:left="414" w:hanging="357"/>
              <w:rPr>
                <w:color w:val="2E74B5" w:themeColor="accent1" w:themeShade="BF"/>
                <w:sz w:val="20"/>
                <w:szCs w:val="20"/>
              </w:rPr>
            </w:pPr>
            <w:r w:rsidRPr="00DE0F5D">
              <w:rPr>
                <w:rFonts w:ascii="Calibri" w:eastAsia="Times New Roman" w:hAnsi="Calibri" w:cs="Times New Roman"/>
                <w:color w:val="2E74B5" w:themeColor="accent1" w:themeShade="BF"/>
                <w:sz w:val="20"/>
                <w:szCs w:val="20"/>
                <w:lang w:eastAsia="de-DE"/>
              </w:rPr>
              <w:t xml:space="preserve">Unterrichtsmodul </w:t>
            </w:r>
            <w:hyperlink r:id="rId35" w:history="1">
              <w:r w:rsidRPr="00DE0F5D">
                <w:rPr>
                  <w:rStyle w:val="Hyperlink"/>
                  <w:rFonts w:ascii="Calibri" w:eastAsia="Times New Roman" w:hAnsi="Calibri" w:cs="Times New Roman"/>
                  <w:color w:val="2E74B5" w:themeColor="accent1" w:themeShade="BF"/>
                  <w:sz w:val="20"/>
                  <w:szCs w:val="20"/>
                  <w:lang w:eastAsia="de-DE"/>
                </w:rPr>
                <w:t xml:space="preserve">Generation Online 3: Kommunikation und </w:t>
              </w:r>
              <w:r w:rsidRPr="00DE0F5D">
                <w:rPr>
                  <w:rStyle w:val="Hyperlink"/>
                  <w:rFonts w:ascii="Calibri" w:eastAsia="Times New Roman" w:hAnsi="Calibri" w:cs="Times New Roman"/>
                  <w:color w:val="2E74B5" w:themeColor="accent1" w:themeShade="BF"/>
                  <w:sz w:val="20"/>
                  <w:szCs w:val="20"/>
                  <w:lang w:eastAsia="de-DE"/>
                </w:rPr>
                <w:lastRenderedPageBreak/>
                <w:t>Freundschaft im Web 2.0</w:t>
              </w:r>
            </w:hyperlink>
            <w:r w:rsidRPr="00DE0F5D">
              <w:rPr>
                <w:rFonts w:ascii="Calibri" w:eastAsia="Times New Roman" w:hAnsi="Calibri" w:cs="Times New Roman"/>
                <w:color w:val="2E74B5" w:themeColor="accent1" w:themeShade="BF"/>
                <w:sz w:val="20"/>
                <w:szCs w:val="20"/>
                <w:lang w:eastAsia="de-DE"/>
              </w:rPr>
              <w:t>“</w:t>
            </w:r>
          </w:p>
          <w:p w14:paraId="0A6C0C0B" w14:textId="113BEC22" w:rsidR="00D606E5" w:rsidRPr="00DE0F5D" w:rsidRDefault="0080127D" w:rsidP="0065279E">
            <w:pPr>
              <w:pStyle w:val="Listenabsatz"/>
              <w:numPr>
                <w:ilvl w:val="0"/>
                <w:numId w:val="6"/>
              </w:numPr>
              <w:autoSpaceDE w:val="0"/>
              <w:autoSpaceDN w:val="0"/>
              <w:adjustRightInd w:val="0"/>
              <w:ind w:left="414" w:hanging="357"/>
              <w:rPr>
                <w:color w:val="2E74B5" w:themeColor="accent1" w:themeShade="BF"/>
                <w:u w:val="single"/>
              </w:rPr>
            </w:pPr>
            <w:hyperlink r:id="rId36" w:history="1">
              <w:r w:rsidR="00D606E5" w:rsidRPr="00DE0F5D">
                <w:rPr>
                  <w:rStyle w:val="Hyperlink"/>
                  <w:rFonts w:cs="Arial"/>
                  <w:color w:val="2E74B5" w:themeColor="accent1" w:themeShade="BF"/>
                  <w:sz w:val="20"/>
                  <w:szCs w:val="20"/>
                </w:rPr>
                <w:t>LMZ Portal-Bereich Medien und Bildung: „Soziale Netzwerke“</w:t>
              </w:r>
            </w:hyperlink>
          </w:p>
        </w:tc>
        <w:tc>
          <w:tcPr>
            <w:tcW w:w="2552" w:type="dxa"/>
          </w:tcPr>
          <w:p w14:paraId="6E16B9BE"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BNE Teilhabe, Mitwirkung,</w:t>
            </w:r>
          </w:p>
          <w:p w14:paraId="78E08D41"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Mitbestimmung</w:t>
            </w:r>
          </w:p>
          <w:p w14:paraId="5997F1B8"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BO Fachspezifische und handlungsorientierte</w:t>
            </w:r>
          </w:p>
          <w:p w14:paraId="35210A78" w14:textId="77777777" w:rsidR="00897A1D"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Zugänge zur Arbeits- und Berufswelt; Planung und Gestaltung des Übergangs in Ausbildung, Studium und Beruf</w:t>
            </w:r>
          </w:p>
          <w:p w14:paraId="4F9B6347" w14:textId="77777777" w:rsidR="000A5822" w:rsidRPr="000468E5" w:rsidRDefault="00897A1D" w:rsidP="00897A1D">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Produktion und Präsentation</w:t>
            </w:r>
          </w:p>
        </w:tc>
      </w:tr>
      <w:tr w:rsidR="00ED1020" w:rsidRPr="00965717" w14:paraId="61BFFA84" w14:textId="77777777" w:rsidTr="009F25F8">
        <w:trPr>
          <w:trHeight w:val="20"/>
        </w:trPr>
        <w:tc>
          <w:tcPr>
            <w:tcW w:w="5231" w:type="dxa"/>
          </w:tcPr>
          <w:p w14:paraId="04E60171" w14:textId="77777777" w:rsidR="00ED1020" w:rsidRPr="000468E5" w:rsidRDefault="00ED1020" w:rsidP="000A5822">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lastRenderedPageBreak/>
              <w:t>Medien verstehen</w:t>
            </w:r>
          </w:p>
          <w:p w14:paraId="3841BC65"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 xml:space="preserve">(10) ihre Lebenswirklichkeit von Realitätsdarstellungen und der Darstellung fiktionaler Welten in Medien unterscheiden und Unterschiede beschreiben (M, E) </w:t>
            </w:r>
          </w:p>
          <w:p w14:paraId="2A5FB86E" w14:textId="4CE5392B"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(11) ihren ersten Gesamteindruck eines Films oder Hörspiels</w:t>
            </w:r>
          </w:p>
          <w:p w14:paraId="35332FE6"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beschreiben und begründen (G, M)</w:t>
            </w:r>
          </w:p>
          <w:p w14:paraId="07C15F87" w14:textId="77777777" w:rsidR="00ED1020" w:rsidRPr="000468E5" w:rsidRDefault="00ED1020" w:rsidP="00ED1020">
            <w:pPr>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(13) Zusammenhänge zwischen Bild und Text herstellen</w:t>
            </w:r>
          </w:p>
          <w:p w14:paraId="49E998CC" w14:textId="77777777"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 xml:space="preserve">und erläutern (z. B. Werbetexte und -filme) (M) </w:t>
            </w:r>
          </w:p>
          <w:p w14:paraId="3BC4991C" w14:textId="21979809"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(15) die Handlung von Hörspielen oder Filmen erläutern und</w:t>
            </w:r>
          </w:p>
          <w:p w14:paraId="00328A03" w14:textId="77777777" w:rsidR="00ED1020" w:rsidRPr="000468E5" w:rsidRDefault="00ED1020" w:rsidP="00ED1020">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dabei die Wirkung von Darstellungs- und Gestaltungsmitteln</w:t>
            </w:r>
          </w:p>
          <w:p w14:paraId="06D2023A" w14:textId="2DE54977" w:rsidR="00ED1020" w:rsidRPr="000468E5" w:rsidRDefault="00ED1020" w:rsidP="00ED1020">
            <w:pPr>
              <w:rPr>
                <w:rFonts w:asciiTheme="majorHAnsi" w:eastAsia="Times New Roman" w:hAnsiTheme="majorHAnsi" w:cs="Arial"/>
                <w:strike/>
                <w:sz w:val="20"/>
                <w:szCs w:val="20"/>
                <w:lang w:eastAsia="de-DE"/>
              </w:rPr>
            </w:pPr>
            <w:r w:rsidRPr="000468E5">
              <w:rPr>
                <w:rFonts w:asciiTheme="majorHAnsi" w:eastAsia="Times New Roman" w:hAnsiTheme="majorHAnsi" w:cs="Arial"/>
                <w:sz w:val="20"/>
                <w:szCs w:val="20"/>
                <w:lang w:eastAsia="de-DE"/>
              </w:rPr>
              <w:t>in Hörspielen oder Filmen beschreiben und erläutern (G, M)</w:t>
            </w:r>
          </w:p>
        </w:tc>
        <w:tc>
          <w:tcPr>
            <w:tcW w:w="2626" w:type="dxa"/>
          </w:tcPr>
          <w:p w14:paraId="41AC2B0F" w14:textId="48FE7C38" w:rsidR="00ED1020" w:rsidRPr="000468E5" w:rsidRDefault="00ED1020" w:rsidP="000A5822">
            <w:pPr>
              <w:autoSpaceDE w:val="0"/>
              <w:autoSpaceDN w:val="0"/>
              <w:adjustRightInd w:val="0"/>
              <w:rPr>
                <w:rFonts w:asciiTheme="majorHAnsi" w:hAnsiTheme="majorHAnsi" w:cs="Arial"/>
                <w:sz w:val="20"/>
                <w:szCs w:val="20"/>
                <w:lang w:val="en-US"/>
              </w:rPr>
            </w:pPr>
            <w:r w:rsidRPr="000468E5">
              <w:rPr>
                <w:rFonts w:asciiTheme="majorHAnsi" w:hAnsiTheme="majorHAnsi" w:cs="Arial"/>
                <w:sz w:val="20"/>
                <w:szCs w:val="20"/>
              </w:rPr>
              <w:t>Alltag &gt; Konsumverhalten, Freizeitgestaltung</w:t>
            </w:r>
          </w:p>
        </w:tc>
        <w:tc>
          <w:tcPr>
            <w:tcW w:w="344" w:type="dxa"/>
          </w:tcPr>
          <w:p w14:paraId="04FCBCF0"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6EE8F889"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7A938631"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344" w:type="dxa"/>
          </w:tcPr>
          <w:p w14:paraId="089011B2" w14:textId="77777777" w:rsidR="00ED1020" w:rsidRPr="000468E5" w:rsidRDefault="00ED1020" w:rsidP="000A5822">
            <w:pPr>
              <w:autoSpaceDE w:val="0"/>
              <w:autoSpaceDN w:val="0"/>
              <w:adjustRightInd w:val="0"/>
              <w:rPr>
                <w:rFonts w:asciiTheme="majorHAnsi" w:hAnsiTheme="majorHAnsi" w:cs="Arial"/>
                <w:sz w:val="20"/>
                <w:szCs w:val="20"/>
                <w:lang w:val="en-US"/>
              </w:rPr>
            </w:pPr>
            <w:r w:rsidRPr="000468E5">
              <w:rPr>
                <w:rFonts w:asciiTheme="majorHAnsi" w:hAnsiTheme="majorHAnsi" w:cs="Arial"/>
                <w:sz w:val="20"/>
                <w:szCs w:val="20"/>
                <w:lang w:val="en-US"/>
              </w:rPr>
              <w:t>x</w:t>
            </w:r>
          </w:p>
        </w:tc>
        <w:tc>
          <w:tcPr>
            <w:tcW w:w="344" w:type="dxa"/>
          </w:tcPr>
          <w:p w14:paraId="1A0391F0" w14:textId="77777777" w:rsidR="00ED1020" w:rsidRPr="000468E5" w:rsidRDefault="00ED1020" w:rsidP="000A5822">
            <w:pPr>
              <w:autoSpaceDE w:val="0"/>
              <w:autoSpaceDN w:val="0"/>
              <w:adjustRightInd w:val="0"/>
              <w:rPr>
                <w:rFonts w:asciiTheme="majorHAnsi" w:hAnsiTheme="majorHAnsi" w:cs="Arial"/>
                <w:sz w:val="20"/>
                <w:szCs w:val="20"/>
                <w:lang w:val="en-US"/>
              </w:rPr>
            </w:pPr>
          </w:p>
        </w:tc>
        <w:tc>
          <w:tcPr>
            <w:tcW w:w="2472" w:type="dxa"/>
          </w:tcPr>
          <w:p w14:paraId="788FE412" w14:textId="77777777" w:rsidR="00001936" w:rsidRPr="00DE0F5D" w:rsidRDefault="0080127D" w:rsidP="00985A99">
            <w:pPr>
              <w:pStyle w:val="Listenabsatz"/>
              <w:numPr>
                <w:ilvl w:val="0"/>
                <w:numId w:val="7"/>
              </w:numPr>
              <w:ind w:left="414" w:hanging="357"/>
              <w:rPr>
                <w:rStyle w:val="Hyperlink"/>
                <w:color w:val="2E74B5" w:themeColor="accent1" w:themeShade="BF"/>
                <w:sz w:val="20"/>
                <w:szCs w:val="20"/>
                <w:lang w:val="en-US"/>
              </w:rPr>
            </w:pPr>
            <w:hyperlink r:id="rId37" w:history="1">
              <w:r w:rsidR="00001936" w:rsidRPr="00DE0F5D">
                <w:rPr>
                  <w:rStyle w:val="Hyperlink"/>
                  <w:color w:val="2E74B5" w:themeColor="accent1" w:themeShade="BF"/>
                  <w:sz w:val="20"/>
                  <w:szCs w:val="20"/>
                  <w:lang w:val="en-US"/>
                </w:rPr>
                <w:t>Unterrichtsmodul „Generation Online 1: Always ‚on‘“</w:t>
              </w:r>
            </w:hyperlink>
          </w:p>
          <w:p w14:paraId="5D8DB5EA" w14:textId="20C59B5B" w:rsidR="00001936" w:rsidRPr="00DE0F5D" w:rsidRDefault="00001936" w:rsidP="00985A99">
            <w:pPr>
              <w:pStyle w:val="Listenabsatz"/>
              <w:numPr>
                <w:ilvl w:val="0"/>
                <w:numId w:val="7"/>
              </w:numPr>
              <w:autoSpaceDE w:val="0"/>
              <w:autoSpaceDN w:val="0"/>
              <w:adjustRightInd w:val="0"/>
              <w:ind w:left="414" w:hanging="357"/>
              <w:rPr>
                <w:rFonts w:ascii="Calibri" w:eastAsia="Times New Roman" w:hAnsi="Calibri" w:cs="Times New Roman"/>
                <w:color w:val="2E74B5" w:themeColor="accent1" w:themeShade="BF"/>
                <w:sz w:val="20"/>
                <w:szCs w:val="20"/>
                <w:lang w:eastAsia="de-DE"/>
              </w:rPr>
            </w:pPr>
            <w:r w:rsidRPr="00DE0F5D">
              <w:rPr>
                <w:rFonts w:ascii="Calibri" w:eastAsia="Times New Roman" w:hAnsi="Calibri" w:cs="Times New Roman"/>
                <w:color w:val="2E74B5" w:themeColor="accent1" w:themeShade="BF"/>
                <w:sz w:val="20"/>
                <w:szCs w:val="20"/>
                <w:lang w:eastAsia="de-DE"/>
              </w:rPr>
              <w:t>„</w:t>
            </w:r>
            <w:hyperlink r:id="rId38" w:history="1">
              <w:r w:rsidRPr="00DE0F5D">
                <w:rPr>
                  <w:rStyle w:val="Hyperlink"/>
                  <w:rFonts w:ascii="Calibri" w:eastAsia="Times New Roman" w:hAnsi="Calibri" w:cs="Times New Roman"/>
                  <w:color w:val="2E74B5" w:themeColor="accent1" w:themeShade="BF"/>
                  <w:sz w:val="20"/>
                  <w:szCs w:val="20"/>
                  <w:lang w:eastAsia="de-DE"/>
                </w:rPr>
                <w:t>Generation Online 2: Jugendliche Medienwelten</w:t>
              </w:r>
            </w:hyperlink>
            <w:r w:rsidRPr="00DE0F5D">
              <w:rPr>
                <w:rFonts w:ascii="Calibri" w:eastAsia="Times New Roman" w:hAnsi="Calibri" w:cs="Times New Roman"/>
                <w:color w:val="2E74B5" w:themeColor="accent1" w:themeShade="BF"/>
                <w:sz w:val="20"/>
                <w:szCs w:val="20"/>
                <w:lang w:eastAsia="de-DE"/>
              </w:rPr>
              <w:t>“</w:t>
            </w:r>
          </w:p>
          <w:p w14:paraId="155C1A42" w14:textId="4AD36FBF" w:rsidR="004E7CBE" w:rsidRPr="00DE0F5D" w:rsidRDefault="0080127D" w:rsidP="00985A99">
            <w:pPr>
              <w:pStyle w:val="Listenabsatz"/>
              <w:numPr>
                <w:ilvl w:val="0"/>
                <w:numId w:val="7"/>
              </w:numPr>
              <w:autoSpaceDE w:val="0"/>
              <w:autoSpaceDN w:val="0"/>
              <w:adjustRightInd w:val="0"/>
              <w:ind w:left="414" w:hanging="357"/>
              <w:rPr>
                <w:color w:val="2E74B5" w:themeColor="accent1" w:themeShade="BF"/>
                <w:sz w:val="20"/>
                <w:szCs w:val="20"/>
              </w:rPr>
            </w:pPr>
            <w:hyperlink r:id="rId39" w:history="1">
              <w:r w:rsidR="004E7CBE" w:rsidRPr="00DE0F5D">
                <w:rPr>
                  <w:rStyle w:val="Hyperlink"/>
                  <w:color w:val="2E74B5" w:themeColor="accent1" w:themeShade="BF"/>
                  <w:sz w:val="20"/>
                  <w:szCs w:val="20"/>
                </w:rPr>
                <w:t>Unterrichtsmodul „Komasaufen: Filmanalyse und Bewertung“</w:t>
              </w:r>
            </w:hyperlink>
          </w:p>
          <w:p w14:paraId="2472F0E5" w14:textId="77777777" w:rsidR="00627B15" w:rsidRPr="00DE0F5D" w:rsidRDefault="0080127D" w:rsidP="00985A99">
            <w:pPr>
              <w:pStyle w:val="Listenabsatz"/>
              <w:numPr>
                <w:ilvl w:val="0"/>
                <w:numId w:val="7"/>
              </w:numPr>
              <w:autoSpaceDE w:val="0"/>
              <w:autoSpaceDN w:val="0"/>
              <w:adjustRightInd w:val="0"/>
              <w:ind w:left="414" w:hanging="357"/>
              <w:rPr>
                <w:rStyle w:val="Hyperlink"/>
                <w:rFonts w:cs="Arial"/>
                <w:color w:val="2E74B5" w:themeColor="accent1" w:themeShade="BF"/>
                <w:sz w:val="20"/>
                <w:szCs w:val="20"/>
              </w:rPr>
            </w:pPr>
            <w:hyperlink r:id="rId40" w:history="1">
              <w:r w:rsidR="00627B15" w:rsidRPr="00DE0F5D">
                <w:rPr>
                  <w:rStyle w:val="Hyperlink"/>
                  <w:rFonts w:cs="Arial"/>
                  <w:color w:val="2E74B5" w:themeColor="accent1" w:themeShade="BF"/>
                  <w:sz w:val="20"/>
                  <w:szCs w:val="20"/>
                </w:rPr>
                <w:t>Unterrichtsmodul „Verleumdung von Flüchtlingen“</w:t>
              </w:r>
            </w:hyperlink>
          </w:p>
          <w:p w14:paraId="06B7F84D" w14:textId="77777777" w:rsidR="00441C32" w:rsidRPr="00DE0F5D" w:rsidRDefault="00441C32" w:rsidP="00985A99">
            <w:pPr>
              <w:pStyle w:val="Listenabsatz"/>
              <w:numPr>
                <w:ilvl w:val="0"/>
                <w:numId w:val="7"/>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DE0F5D">
              <w:rPr>
                <w:rFonts w:asciiTheme="majorHAnsi" w:hAnsiTheme="majorHAnsi" w:cs="Arial"/>
                <w:color w:val="2E74B5" w:themeColor="accent1" w:themeShade="BF"/>
                <w:sz w:val="20"/>
                <w:szCs w:val="20"/>
              </w:rPr>
              <w:fldChar w:fldCharType="begin"/>
            </w:r>
            <w:r w:rsidRPr="00DE0F5D">
              <w:rPr>
                <w:rFonts w:asciiTheme="majorHAnsi" w:hAnsiTheme="majorHAnsi" w:cs="Arial"/>
                <w:color w:val="2E74B5" w:themeColor="accent1" w:themeShade="BF"/>
                <w:sz w:val="20"/>
                <w:szCs w:val="20"/>
              </w:rPr>
              <w:instrText xml:space="preserve"> HYPERLINK "https://sesammediathek.lmz-bw.de/mediathek?inp=token:webinare&amp;inp=token:zur&amp;inp=token:4986885" </w:instrText>
            </w:r>
            <w:r w:rsidRPr="00DE0F5D">
              <w:rPr>
                <w:rFonts w:asciiTheme="majorHAnsi" w:hAnsiTheme="majorHAnsi" w:cs="Arial"/>
                <w:color w:val="2E74B5" w:themeColor="accent1" w:themeShade="BF"/>
                <w:sz w:val="20"/>
                <w:szCs w:val="20"/>
              </w:rPr>
              <w:fldChar w:fldCharType="separate"/>
            </w:r>
            <w:r w:rsidRPr="00DE0F5D">
              <w:rPr>
                <w:rStyle w:val="Hyperlink"/>
                <w:rFonts w:asciiTheme="majorHAnsi" w:hAnsiTheme="majorHAnsi" w:cs="Arial"/>
                <w:color w:val="2E74B5" w:themeColor="accent1" w:themeShade="BF"/>
                <w:sz w:val="20"/>
                <w:szCs w:val="20"/>
              </w:rPr>
              <w:t>Webinare zur Filmbildung</w:t>
            </w:r>
          </w:p>
          <w:p w14:paraId="69738FDE" w14:textId="27EBEC30" w:rsidR="008B1A78" w:rsidRPr="00DE0F5D" w:rsidRDefault="00441C32" w:rsidP="00985A99">
            <w:pPr>
              <w:pStyle w:val="Listenabsatz"/>
              <w:numPr>
                <w:ilvl w:val="0"/>
                <w:numId w:val="7"/>
              </w:numPr>
              <w:ind w:left="414" w:hanging="357"/>
              <w:rPr>
                <w:rFonts w:asciiTheme="majorHAnsi" w:hAnsiTheme="majorHAnsi" w:cs="Arial"/>
                <w:color w:val="2E74B5" w:themeColor="accent1" w:themeShade="BF"/>
                <w:sz w:val="20"/>
                <w:szCs w:val="20"/>
              </w:rPr>
            </w:pPr>
            <w:r w:rsidRPr="00DE0F5D">
              <w:rPr>
                <w:rFonts w:asciiTheme="majorHAnsi" w:hAnsiTheme="majorHAnsi" w:cs="Arial"/>
                <w:color w:val="2E74B5" w:themeColor="accent1" w:themeShade="BF"/>
                <w:sz w:val="20"/>
                <w:szCs w:val="20"/>
              </w:rPr>
              <w:fldChar w:fldCharType="end"/>
            </w:r>
            <w:hyperlink r:id="rId41" w:history="1">
              <w:r w:rsidR="008B1A78" w:rsidRPr="00DE0F5D">
                <w:rPr>
                  <w:rStyle w:val="Hyperlink"/>
                  <w:rFonts w:asciiTheme="majorHAnsi" w:hAnsiTheme="majorHAnsi" w:cs="Arial"/>
                  <w:color w:val="2E74B5" w:themeColor="accent1" w:themeShade="BF"/>
                  <w:sz w:val="20"/>
                  <w:szCs w:val="20"/>
                </w:rPr>
                <w:t>Lehrfilm „Werbespots analysieren“</w:t>
              </w:r>
            </w:hyperlink>
          </w:p>
          <w:p w14:paraId="1602677A" w14:textId="2D8B4E8D" w:rsidR="004E7CBE" w:rsidRPr="00DE0F5D" w:rsidRDefault="0080127D" w:rsidP="00985A99">
            <w:pPr>
              <w:pStyle w:val="Listenabsatz"/>
              <w:numPr>
                <w:ilvl w:val="0"/>
                <w:numId w:val="7"/>
              </w:numPr>
              <w:autoSpaceDE w:val="0"/>
              <w:autoSpaceDN w:val="0"/>
              <w:adjustRightInd w:val="0"/>
              <w:ind w:left="414" w:hanging="357"/>
              <w:rPr>
                <w:rFonts w:asciiTheme="majorHAnsi" w:hAnsiTheme="majorHAnsi" w:cs="Arial"/>
                <w:color w:val="2E74B5" w:themeColor="accent1" w:themeShade="BF"/>
                <w:sz w:val="20"/>
                <w:szCs w:val="20"/>
              </w:rPr>
            </w:pPr>
            <w:hyperlink r:id="rId42" w:history="1">
              <w:r w:rsidR="00B66884" w:rsidRPr="000F7764">
                <w:rPr>
                  <w:rStyle w:val="Hyperlink"/>
                  <w:rFonts w:asciiTheme="majorHAnsi" w:hAnsiTheme="majorHAnsi" w:cs="Arial"/>
                  <w:color w:val="034990" w:themeColor="hyperlink" w:themeShade="BF"/>
                  <w:sz w:val="20"/>
                  <w:szCs w:val="20"/>
                </w:rPr>
                <w:t xml:space="preserve">LMZ Portal-Bereich </w:t>
              </w:r>
              <w:r w:rsidR="00E4441D" w:rsidRPr="000F7764">
                <w:rPr>
                  <w:rStyle w:val="Hyperlink"/>
                  <w:rFonts w:asciiTheme="majorHAnsi" w:hAnsiTheme="majorHAnsi" w:cs="Arial"/>
                  <w:color w:val="034990" w:themeColor="hyperlink" w:themeShade="BF"/>
                  <w:sz w:val="20"/>
                  <w:szCs w:val="20"/>
                </w:rPr>
                <w:t>„</w:t>
              </w:r>
              <w:r w:rsidR="00B66884" w:rsidRPr="000F7764">
                <w:rPr>
                  <w:rStyle w:val="Hyperlink"/>
                  <w:rFonts w:asciiTheme="majorHAnsi" w:hAnsiTheme="majorHAnsi" w:cs="Arial"/>
                  <w:color w:val="034990" w:themeColor="hyperlink" w:themeShade="BF"/>
                  <w:sz w:val="20"/>
                  <w:szCs w:val="20"/>
                </w:rPr>
                <w:t>Filmbildung</w:t>
              </w:r>
              <w:r w:rsidR="00E4441D" w:rsidRPr="000F7764">
                <w:rPr>
                  <w:rStyle w:val="Hyperlink"/>
                  <w:rFonts w:asciiTheme="majorHAnsi" w:hAnsiTheme="majorHAnsi" w:cs="Arial"/>
                  <w:color w:val="034990" w:themeColor="hyperlink" w:themeShade="BF"/>
                  <w:sz w:val="20"/>
                  <w:szCs w:val="20"/>
                </w:rPr>
                <w:t>“</w:t>
              </w:r>
            </w:hyperlink>
          </w:p>
        </w:tc>
        <w:tc>
          <w:tcPr>
            <w:tcW w:w="2552" w:type="dxa"/>
          </w:tcPr>
          <w:p w14:paraId="75486B24"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BTV Selbstfindung und Akzeptanz</w:t>
            </w:r>
          </w:p>
          <w:p w14:paraId="76432A47"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anderer Lebensformen</w:t>
            </w:r>
          </w:p>
          <w:p w14:paraId="09B9DCB5"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Jugendmedienschutz</w:t>
            </w:r>
          </w:p>
          <w:p w14:paraId="671A420A" w14:textId="77777777"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VB Alltagskonsum </w:t>
            </w:r>
          </w:p>
          <w:p w14:paraId="3A54C96C" w14:textId="75645544" w:rsidR="00ED1020" w:rsidRPr="000468E5" w:rsidRDefault="00ED1020" w:rsidP="00247506">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Medienanalyse</w:t>
            </w:r>
          </w:p>
        </w:tc>
      </w:tr>
      <w:tr w:rsidR="00496296" w:rsidRPr="00965717" w14:paraId="108CB2ED" w14:textId="77777777" w:rsidTr="009F25F8">
        <w:trPr>
          <w:trHeight w:val="1975"/>
        </w:trPr>
        <w:tc>
          <w:tcPr>
            <w:tcW w:w="5231" w:type="dxa"/>
          </w:tcPr>
          <w:p w14:paraId="733E3DB6" w14:textId="70890EDD"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Medien problematisieren</w:t>
            </w:r>
          </w:p>
          <w:p w14:paraId="35D25878" w14:textId="77777777"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(19) ihren eigenen Umgang mit Medien im Alltag  beschreiben, erläutern und sich damit kritisch auseinandersetzen (z. B. Auseinandersetzung mit Konsumverhalten, Cyber-Mobbing) (G, M)</w:t>
            </w:r>
          </w:p>
          <w:p w14:paraId="6198B60E" w14:textId="00B8E027" w:rsidR="00496296" w:rsidRPr="000468E5" w:rsidRDefault="00496296" w:rsidP="00F90BFF">
            <w:pPr>
              <w:autoSpaceDE w:val="0"/>
              <w:autoSpaceDN w:val="0"/>
              <w:adjustRightInd w:val="0"/>
              <w:rPr>
                <w:rFonts w:asciiTheme="majorHAnsi" w:eastAsia="Times New Roman" w:hAnsiTheme="majorHAnsi" w:cs="Arial"/>
                <w:sz w:val="20"/>
                <w:szCs w:val="20"/>
                <w:lang w:eastAsia="de-DE"/>
              </w:rPr>
            </w:pPr>
          </w:p>
        </w:tc>
        <w:tc>
          <w:tcPr>
            <w:tcW w:w="2626" w:type="dxa"/>
          </w:tcPr>
          <w:p w14:paraId="5178BE23" w14:textId="57203CA2" w:rsidR="00496296" w:rsidRPr="000468E5" w:rsidRDefault="00ED1020"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Beziehungen &gt; </w:t>
            </w:r>
            <w:r w:rsidR="00AA5C01">
              <w:rPr>
                <w:rFonts w:asciiTheme="majorHAnsi" w:hAnsiTheme="majorHAnsi" w:cs="Arial"/>
                <w:sz w:val="20"/>
                <w:szCs w:val="20"/>
              </w:rPr>
              <w:t xml:space="preserve">Kommunikationsverhalten, </w:t>
            </w:r>
            <w:r w:rsidRPr="000468E5">
              <w:rPr>
                <w:rFonts w:asciiTheme="majorHAnsi" w:hAnsiTheme="majorHAnsi" w:cs="Arial"/>
                <w:sz w:val="20"/>
                <w:szCs w:val="20"/>
              </w:rPr>
              <w:t>Cybermobbing</w:t>
            </w:r>
          </w:p>
        </w:tc>
        <w:tc>
          <w:tcPr>
            <w:tcW w:w="344" w:type="dxa"/>
          </w:tcPr>
          <w:p w14:paraId="20233782"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2153432"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2801DF6" w14:textId="77777777" w:rsidR="00496296" w:rsidRPr="000468E5" w:rsidRDefault="00496296" w:rsidP="00F90BFF">
            <w:pPr>
              <w:autoSpaceDE w:val="0"/>
              <w:autoSpaceDN w:val="0"/>
              <w:adjustRightInd w:val="0"/>
              <w:rPr>
                <w:rFonts w:asciiTheme="majorHAnsi" w:hAnsiTheme="majorHAnsi" w:cs="Arial"/>
                <w:sz w:val="20"/>
                <w:szCs w:val="20"/>
              </w:rPr>
            </w:pPr>
          </w:p>
        </w:tc>
        <w:tc>
          <w:tcPr>
            <w:tcW w:w="344" w:type="dxa"/>
          </w:tcPr>
          <w:p w14:paraId="080A17E7"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06439F81" w14:textId="77777777" w:rsidR="00496296" w:rsidRPr="000468E5" w:rsidRDefault="00496296" w:rsidP="00F90BFF">
            <w:pPr>
              <w:autoSpaceDE w:val="0"/>
              <w:autoSpaceDN w:val="0"/>
              <w:adjustRightInd w:val="0"/>
              <w:rPr>
                <w:rFonts w:asciiTheme="majorHAnsi" w:hAnsiTheme="majorHAnsi" w:cs="Arial"/>
                <w:sz w:val="20"/>
                <w:szCs w:val="20"/>
              </w:rPr>
            </w:pPr>
          </w:p>
        </w:tc>
        <w:tc>
          <w:tcPr>
            <w:tcW w:w="2472" w:type="dxa"/>
          </w:tcPr>
          <w:p w14:paraId="238B20A8" w14:textId="77777777" w:rsidR="00AA5C01" w:rsidRPr="00DE0F5D" w:rsidRDefault="0080127D" w:rsidP="0065279E">
            <w:pPr>
              <w:pStyle w:val="Listenabsatz"/>
              <w:numPr>
                <w:ilvl w:val="0"/>
                <w:numId w:val="8"/>
              </w:numPr>
              <w:ind w:left="414" w:hanging="357"/>
              <w:rPr>
                <w:rStyle w:val="Hyperlink"/>
                <w:color w:val="2E74B5" w:themeColor="accent1" w:themeShade="BF"/>
                <w:sz w:val="20"/>
                <w:szCs w:val="20"/>
                <w:lang w:val="en-US"/>
              </w:rPr>
            </w:pPr>
            <w:hyperlink r:id="rId43" w:history="1">
              <w:r w:rsidR="00AA5C01" w:rsidRPr="00DE0F5D">
                <w:rPr>
                  <w:rStyle w:val="Hyperlink"/>
                  <w:color w:val="2E74B5" w:themeColor="accent1" w:themeShade="BF"/>
                  <w:sz w:val="20"/>
                  <w:szCs w:val="20"/>
                  <w:lang w:val="en-US"/>
                </w:rPr>
                <w:t>Unterrichtsmodul „Generation Online 1: Always ‚on‘“</w:t>
              </w:r>
            </w:hyperlink>
          </w:p>
          <w:p w14:paraId="5CCCD12C" w14:textId="4C0FFD71" w:rsidR="002A62EC" w:rsidRPr="00DE0F5D" w:rsidRDefault="0080127D" w:rsidP="0065279E">
            <w:pPr>
              <w:pStyle w:val="Listenabsatz"/>
              <w:numPr>
                <w:ilvl w:val="0"/>
                <w:numId w:val="8"/>
              </w:numPr>
              <w:autoSpaceDE w:val="0"/>
              <w:autoSpaceDN w:val="0"/>
              <w:adjustRightInd w:val="0"/>
              <w:ind w:left="414" w:hanging="357"/>
              <w:rPr>
                <w:rFonts w:asciiTheme="majorHAnsi" w:hAnsiTheme="majorHAnsi" w:cs="Arial"/>
                <w:color w:val="2E74B5" w:themeColor="accent1" w:themeShade="BF"/>
                <w:sz w:val="20"/>
                <w:szCs w:val="20"/>
              </w:rPr>
            </w:pPr>
            <w:hyperlink r:id="rId44" w:history="1">
              <w:r w:rsidR="002A62EC" w:rsidRPr="00DE0F5D">
                <w:rPr>
                  <w:rStyle w:val="Hyperlink"/>
                  <w:rFonts w:asciiTheme="majorHAnsi" w:hAnsiTheme="majorHAnsi" w:cs="Arial"/>
                  <w:color w:val="2E74B5" w:themeColor="accent1" w:themeShade="BF"/>
                  <w:sz w:val="20"/>
                  <w:szCs w:val="20"/>
                </w:rPr>
                <w:t>Film „Cyber Mobbing“ (20 Minuten)</w:t>
              </w:r>
            </w:hyperlink>
          </w:p>
          <w:p w14:paraId="0F6A79D0" w14:textId="77777777" w:rsidR="00441C32" w:rsidRPr="00DE0F5D" w:rsidRDefault="0080127D" w:rsidP="0065279E">
            <w:pPr>
              <w:pStyle w:val="Listenabsatz"/>
              <w:numPr>
                <w:ilvl w:val="0"/>
                <w:numId w:val="8"/>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45" w:history="1">
              <w:r w:rsidR="00441C32" w:rsidRPr="00DE0F5D">
                <w:rPr>
                  <w:rStyle w:val="Hyperlink"/>
                  <w:rFonts w:asciiTheme="majorHAnsi" w:hAnsiTheme="majorHAnsi" w:cs="Arial"/>
                  <w:color w:val="2E74B5" w:themeColor="accent1" w:themeShade="BF"/>
                  <w:sz w:val="20"/>
                  <w:szCs w:val="20"/>
                </w:rPr>
                <w:t>Unterrichtsmodul „Was tun bei Cybermobbing?“</w:t>
              </w:r>
            </w:hyperlink>
          </w:p>
          <w:p w14:paraId="15624ACA" w14:textId="36AAA31B" w:rsidR="0094772A" w:rsidRPr="00DE0F5D" w:rsidRDefault="0080127D" w:rsidP="0065279E">
            <w:pPr>
              <w:pStyle w:val="Listenabsatz"/>
              <w:numPr>
                <w:ilvl w:val="0"/>
                <w:numId w:val="8"/>
              </w:numPr>
              <w:autoSpaceDE w:val="0"/>
              <w:autoSpaceDN w:val="0"/>
              <w:adjustRightInd w:val="0"/>
              <w:ind w:left="414" w:hanging="357"/>
              <w:rPr>
                <w:rFonts w:asciiTheme="majorHAnsi" w:hAnsiTheme="majorHAnsi" w:cs="Arial"/>
                <w:color w:val="2E74B5" w:themeColor="accent1" w:themeShade="BF"/>
                <w:sz w:val="20"/>
                <w:szCs w:val="20"/>
              </w:rPr>
            </w:pPr>
            <w:hyperlink r:id="rId46" w:history="1">
              <w:r w:rsidR="00926B43" w:rsidRPr="00DE0F5D">
                <w:rPr>
                  <w:rStyle w:val="Hyperlink"/>
                  <w:rFonts w:asciiTheme="majorHAnsi" w:hAnsiTheme="majorHAnsi" w:cs="Arial"/>
                  <w:color w:val="2E74B5" w:themeColor="accent1" w:themeShade="BF"/>
                  <w:sz w:val="20"/>
                  <w:szCs w:val="20"/>
                </w:rPr>
                <w:t>Unterrichtsmodul „Rollenspiel – Mobbing und Gewalt“</w:t>
              </w:r>
            </w:hyperlink>
          </w:p>
          <w:p w14:paraId="6A82D851" w14:textId="56624E2E" w:rsidR="009E0315" w:rsidRPr="00DE0F5D" w:rsidRDefault="0080127D" w:rsidP="0065279E">
            <w:pPr>
              <w:pStyle w:val="Listenabsatz"/>
              <w:numPr>
                <w:ilvl w:val="0"/>
                <w:numId w:val="8"/>
              </w:numPr>
              <w:autoSpaceDE w:val="0"/>
              <w:autoSpaceDN w:val="0"/>
              <w:adjustRightInd w:val="0"/>
              <w:ind w:left="414" w:hanging="357"/>
              <w:rPr>
                <w:rFonts w:asciiTheme="majorHAnsi" w:hAnsiTheme="majorHAnsi" w:cs="Arial"/>
                <w:color w:val="2E74B5" w:themeColor="accent1" w:themeShade="BF"/>
                <w:sz w:val="20"/>
                <w:szCs w:val="20"/>
              </w:rPr>
            </w:pPr>
            <w:hyperlink r:id="rId47" w:history="1">
              <w:r w:rsidR="009E0315" w:rsidRPr="00DE0F5D">
                <w:rPr>
                  <w:rStyle w:val="Hyperlink"/>
                  <w:rFonts w:asciiTheme="majorHAnsi" w:hAnsiTheme="majorHAnsi" w:cs="Arial"/>
                  <w:color w:val="2E74B5" w:themeColor="accent1" w:themeShade="BF"/>
                  <w:sz w:val="20"/>
                  <w:szCs w:val="20"/>
                </w:rPr>
                <w:t>Unterrichtsmodul „Cybermobbing – Beispiel Amanda Todd“</w:t>
              </w:r>
            </w:hyperlink>
          </w:p>
          <w:p w14:paraId="6C80CE92" w14:textId="77777777" w:rsidR="00AC59F2" w:rsidRPr="00DE0F5D" w:rsidRDefault="00AC59F2" w:rsidP="0065279E">
            <w:pPr>
              <w:pStyle w:val="Listenabsatz"/>
              <w:numPr>
                <w:ilvl w:val="0"/>
                <w:numId w:val="8"/>
              </w:numPr>
              <w:autoSpaceDE w:val="0"/>
              <w:autoSpaceDN w:val="0"/>
              <w:adjustRightInd w:val="0"/>
              <w:ind w:left="414" w:hanging="357"/>
              <w:rPr>
                <w:color w:val="2E74B5" w:themeColor="accent1" w:themeShade="BF"/>
                <w:sz w:val="20"/>
                <w:szCs w:val="20"/>
              </w:rPr>
            </w:pPr>
            <w:r w:rsidRPr="00DE0F5D">
              <w:rPr>
                <w:rFonts w:ascii="Calibri" w:eastAsia="Times New Roman" w:hAnsi="Calibri" w:cs="Times New Roman"/>
                <w:color w:val="2E74B5" w:themeColor="accent1" w:themeShade="BF"/>
                <w:sz w:val="20"/>
                <w:szCs w:val="20"/>
                <w:lang w:eastAsia="de-DE"/>
              </w:rPr>
              <w:t>Unterrichtsmodul: „</w:t>
            </w:r>
            <w:hyperlink r:id="rId48" w:history="1">
              <w:r w:rsidRPr="00DE0F5D">
                <w:rPr>
                  <w:rStyle w:val="Hyperlink"/>
                  <w:rFonts w:ascii="Calibri" w:eastAsia="Times New Roman" w:hAnsi="Calibri" w:cs="Times New Roman"/>
                  <w:color w:val="2E74B5" w:themeColor="accent1" w:themeShade="BF"/>
                  <w:sz w:val="20"/>
                  <w:szCs w:val="20"/>
                  <w:lang w:eastAsia="de-DE"/>
                </w:rPr>
                <w:t>Generation Online 6: Cybermobbing</w:t>
              </w:r>
            </w:hyperlink>
            <w:r w:rsidRPr="00DE0F5D">
              <w:rPr>
                <w:rFonts w:ascii="Calibri" w:eastAsia="Times New Roman" w:hAnsi="Calibri" w:cs="Times New Roman"/>
                <w:color w:val="2E74B5" w:themeColor="accent1" w:themeShade="BF"/>
                <w:sz w:val="20"/>
                <w:szCs w:val="20"/>
                <w:lang w:eastAsia="de-DE"/>
              </w:rPr>
              <w:t>“</w:t>
            </w:r>
          </w:p>
          <w:p w14:paraId="38263F4C" w14:textId="42E801C7" w:rsidR="00B66884" w:rsidRPr="00DE0F5D" w:rsidRDefault="0080127D" w:rsidP="0065279E">
            <w:pPr>
              <w:pStyle w:val="Listenabsatz"/>
              <w:numPr>
                <w:ilvl w:val="0"/>
                <w:numId w:val="8"/>
              </w:numPr>
              <w:autoSpaceDE w:val="0"/>
              <w:autoSpaceDN w:val="0"/>
              <w:adjustRightInd w:val="0"/>
              <w:ind w:left="414" w:hanging="357"/>
              <w:rPr>
                <w:rFonts w:asciiTheme="majorHAnsi" w:hAnsiTheme="majorHAnsi" w:cs="Arial"/>
                <w:color w:val="2E74B5" w:themeColor="accent1" w:themeShade="BF"/>
                <w:sz w:val="20"/>
                <w:szCs w:val="20"/>
              </w:rPr>
            </w:pPr>
            <w:hyperlink r:id="rId49" w:history="1">
              <w:r w:rsidR="00B66884" w:rsidRPr="00DE0F5D">
                <w:rPr>
                  <w:rStyle w:val="Hyperlink"/>
                  <w:rFonts w:asciiTheme="majorHAnsi" w:hAnsiTheme="majorHAnsi"/>
                  <w:color w:val="2E74B5" w:themeColor="accent1" w:themeShade="BF"/>
                  <w:sz w:val="20"/>
                  <w:szCs w:val="20"/>
                </w:rPr>
                <w:t>LMZ Portal-Bereich „Cybermobbing“</w:t>
              </w:r>
            </w:hyperlink>
          </w:p>
        </w:tc>
        <w:tc>
          <w:tcPr>
            <w:tcW w:w="2552" w:type="dxa"/>
            <w:vMerge w:val="restart"/>
          </w:tcPr>
          <w:p w14:paraId="2E5727F1"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BNE Werte und Normen in</w:t>
            </w:r>
          </w:p>
          <w:p w14:paraId="60A42084"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Entscheidungssituationen</w:t>
            </w:r>
          </w:p>
          <w:p w14:paraId="13804B3C"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BO Einschätzung und Überprüfung eigener Fähigkeiten und Potenziale</w:t>
            </w:r>
          </w:p>
          <w:p w14:paraId="3BD30A20"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 xml:space="preserve">BTV Wertorientiertes Handeln </w:t>
            </w:r>
          </w:p>
          <w:p w14:paraId="2A38327C" w14:textId="77777777" w:rsidR="00496296" w:rsidRPr="000468E5" w:rsidRDefault="00496296" w:rsidP="00F90BFF">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MB Informationelle Selbstbestimmung und Datenschutz; Jugendmedienschutz</w:t>
            </w:r>
          </w:p>
          <w:p w14:paraId="48F5961D" w14:textId="77777777" w:rsidR="00496296" w:rsidRPr="000468E5" w:rsidRDefault="00496296" w:rsidP="00F90BFF">
            <w:pPr>
              <w:autoSpaceDE w:val="0"/>
              <w:autoSpaceDN w:val="0"/>
              <w:adjustRightInd w:val="0"/>
              <w:rPr>
                <w:rFonts w:asciiTheme="majorHAnsi" w:hAnsiTheme="majorHAnsi" w:cs="UniversLTStd"/>
                <w:sz w:val="16"/>
                <w:szCs w:val="16"/>
              </w:rPr>
            </w:pPr>
            <w:r w:rsidRPr="000468E5">
              <w:rPr>
                <w:rFonts w:asciiTheme="majorHAnsi" w:hAnsiTheme="majorHAnsi" w:cs="Arial"/>
                <w:sz w:val="20"/>
                <w:szCs w:val="20"/>
              </w:rPr>
              <w:t>VB Alltagskonsum; Chancen und Risiken der Lebensführung</w:t>
            </w:r>
          </w:p>
        </w:tc>
      </w:tr>
      <w:tr w:rsidR="00496296" w:rsidRPr="00965717" w14:paraId="27CB813D" w14:textId="77777777" w:rsidTr="009F25F8">
        <w:trPr>
          <w:trHeight w:val="1125"/>
        </w:trPr>
        <w:tc>
          <w:tcPr>
            <w:tcW w:w="5231" w:type="dxa"/>
          </w:tcPr>
          <w:p w14:paraId="24B128A3" w14:textId="0094DDDD" w:rsidR="00496296" w:rsidRPr="000468E5" w:rsidRDefault="00496296" w:rsidP="003608B7">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lastRenderedPageBreak/>
              <w:t>Medien problematisieren</w:t>
            </w:r>
          </w:p>
          <w:p w14:paraId="0EB50EC0" w14:textId="61FA545E" w:rsidR="00496296" w:rsidRPr="000468E5" w:rsidRDefault="00496296" w:rsidP="00BA23CC">
            <w:pPr>
              <w:autoSpaceDE w:val="0"/>
              <w:autoSpaceDN w:val="0"/>
              <w:adjustRightInd w:val="0"/>
              <w:rPr>
                <w:rFonts w:asciiTheme="majorHAnsi" w:eastAsia="Times New Roman" w:hAnsiTheme="majorHAnsi" w:cs="Arial"/>
                <w:sz w:val="20"/>
                <w:szCs w:val="20"/>
                <w:lang w:eastAsia="de-DE"/>
              </w:rPr>
            </w:pPr>
            <w:r w:rsidRPr="000468E5">
              <w:rPr>
                <w:rFonts w:asciiTheme="majorHAnsi" w:eastAsia="Times New Roman" w:hAnsiTheme="majorHAnsi" w:cs="Arial"/>
                <w:sz w:val="20"/>
                <w:szCs w:val="20"/>
                <w:lang w:eastAsia="de-DE"/>
              </w:rPr>
              <w:t>(20) Informationen aus Medien hinsichtlich ihrer  Zuverlässigkeit und Glaubwürdigkeit prüfen (M)</w:t>
            </w:r>
          </w:p>
        </w:tc>
        <w:tc>
          <w:tcPr>
            <w:tcW w:w="2626" w:type="dxa"/>
          </w:tcPr>
          <w:p w14:paraId="4BC5684B" w14:textId="6F603F2F" w:rsidR="00496296" w:rsidRPr="000468E5" w:rsidRDefault="004F6DAB" w:rsidP="000A5822">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Falschmeldungen</w:t>
            </w:r>
          </w:p>
        </w:tc>
        <w:tc>
          <w:tcPr>
            <w:tcW w:w="344" w:type="dxa"/>
            <w:vAlign w:val="center"/>
          </w:tcPr>
          <w:p w14:paraId="6F3ED80A" w14:textId="73B27E68" w:rsidR="00496296" w:rsidRPr="000468E5" w:rsidRDefault="0025121D" w:rsidP="000A5822">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vAlign w:val="center"/>
          </w:tcPr>
          <w:p w14:paraId="58F2ECD2" w14:textId="7777777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7A74116C" w14:textId="7777777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51CD53F8" w14:textId="66DB7DC7" w:rsidR="00496296" w:rsidRPr="000468E5" w:rsidRDefault="00496296" w:rsidP="000A5822">
            <w:pPr>
              <w:autoSpaceDE w:val="0"/>
              <w:autoSpaceDN w:val="0"/>
              <w:adjustRightInd w:val="0"/>
              <w:rPr>
                <w:rFonts w:asciiTheme="majorHAnsi" w:hAnsiTheme="majorHAnsi" w:cs="Arial"/>
                <w:sz w:val="20"/>
                <w:szCs w:val="20"/>
              </w:rPr>
            </w:pPr>
          </w:p>
        </w:tc>
        <w:tc>
          <w:tcPr>
            <w:tcW w:w="344" w:type="dxa"/>
            <w:vAlign w:val="center"/>
          </w:tcPr>
          <w:p w14:paraId="4D1B351F" w14:textId="77777777" w:rsidR="00496296" w:rsidRPr="000468E5" w:rsidRDefault="00496296" w:rsidP="000A5822">
            <w:pPr>
              <w:autoSpaceDE w:val="0"/>
              <w:autoSpaceDN w:val="0"/>
              <w:adjustRightInd w:val="0"/>
              <w:rPr>
                <w:rFonts w:asciiTheme="majorHAnsi" w:hAnsiTheme="majorHAnsi" w:cs="Arial"/>
                <w:sz w:val="20"/>
                <w:szCs w:val="20"/>
              </w:rPr>
            </w:pPr>
          </w:p>
        </w:tc>
        <w:tc>
          <w:tcPr>
            <w:tcW w:w="2472" w:type="dxa"/>
          </w:tcPr>
          <w:p w14:paraId="7A91B718" w14:textId="77777777" w:rsidR="009A46AD" w:rsidRPr="00D92508" w:rsidRDefault="0080127D" w:rsidP="0065279E">
            <w:pPr>
              <w:pStyle w:val="Listenabsatz"/>
              <w:numPr>
                <w:ilvl w:val="0"/>
                <w:numId w:val="9"/>
              </w:numPr>
              <w:autoSpaceDE w:val="0"/>
              <w:autoSpaceDN w:val="0"/>
              <w:adjustRightInd w:val="0"/>
              <w:ind w:left="414" w:hanging="357"/>
              <w:rPr>
                <w:rStyle w:val="Hyperlink"/>
                <w:rFonts w:cs="Arial"/>
                <w:color w:val="2E74B5" w:themeColor="accent1" w:themeShade="BF"/>
                <w:sz w:val="20"/>
                <w:szCs w:val="20"/>
              </w:rPr>
            </w:pPr>
            <w:hyperlink r:id="rId50" w:history="1">
              <w:r w:rsidR="009A46AD" w:rsidRPr="00D92508">
                <w:rPr>
                  <w:rStyle w:val="Hyperlink"/>
                  <w:rFonts w:cs="Arial"/>
                  <w:color w:val="2E74B5" w:themeColor="accent1" w:themeShade="BF"/>
                  <w:sz w:val="20"/>
                  <w:szCs w:val="20"/>
                </w:rPr>
                <w:t>Unterrichtsmodul: „Hatespeech – Fake oder Fakt?“</w:t>
              </w:r>
            </w:hyperlink>
          </w:p>
          <w:p w14:paraId="534F4962" w14:textId="77777777" w:rsidR="00441C32" w:rsidRPr="00D92508" w:rsidRDefault="0080127D" w:rsidP="0065279E">
            <w:pPr>
              <w:pStyle w:val="Listenabsatz"/>
              <w:numPr>
                <w:ilvl w:val="0"/>
                <w:numId w:val="9"/>
              </w:numPr>
              <w:autoSpaceDE w:val="0"/>
              <w:autoSpaceDN w:val="0"/>
              <w:adjustRightInd w:val="0"/>
              <w:ind w:left="414" w:hanging="357"/>
              <w:rPr>
                <w:rStyle w:val="Hyperlink"/>
                <w:rFonts w:cs="Arial"/>
                <w:color w:val="2E74B5" w:themeColor="accent1" w:themeShade="BF"/>
                <w:sz w:val="20"/>
                <w:szCs w:val="20"/>
              </w:rPr>
            </w:pPr>
            <w:hyperlink r:id="rId51" w:history="1">
              <w:r w:rsidR="00441C32" w:rsidRPr="00D92508">
                <w:rPr>
                  <w:rStyle w:val="Hyperlink"/>
                  <w:rFonts w:cs="Arial"/>
                  <w:color w:val="2E74B5" w:themeColor="accent1" w:themeShade="BF"/>
                  <w:sz w:val="20"/>
                  <w:szCs w:val="20"/>
                </w:rPr>
                <w:t>Unterrichtsmodul „Verleumdung von Flüchtlingen“</w:t>
              </w:r>
            </w:hyperlink>
          </w:p>
          <w:p w14:paraId="1ABBCBE9" w14:textId="77777777" w:rsidR="00441C32" w:rsidRPr="00D92508" w:rsidRDefault="0080127D" w:rsidP="0065279E">
            <w:pPr>
              <w:pStyle w:val="Listenabsatz"/>
              <w:numPr>
                <w:ilvl w:val="0"/>
                <w:numId w:val="9"/>
              </w:numPr>
              <w:autoSpaceDE w:val="0"/>
              <w:autoSpaceDN w:val="0"/>
              <w:adjustRightInd w:val="0"/>
              <w:ind w:left="414" w:hanging="357"/>
              <w:rPr>
                <w:rFonts w:asciiTheme="majorHAnsi" w:hAnsiTheme="majorHAnsi" w:cs="Arial"/>
                <w:color w:val="2E74B5" w:themeColor="accent1" w:themeShade="BF"/>
                <w:sz w:val="20"/>
                <w:szCs w:val="20"/>
              </w:rPr>
            </w:pPr>
            <w:hyperlink r:id="rId52" w:history="1">
              <w:r w:rsidR="00441C32" w:rsidRPr="00D92508">
                <w:rPr>
                  <w:rStyle w:val="Hyperlink"/>
                  <w:rFonts w:asciiTheme="majorHAnsi" w:hAnsiTheme="majorHAnsi" w:cs="Arial"/>
                  <w:color w:val="2E74B5" w:themeColor="accent1" w:themeShade="BF"/>
                  <w:sz w:val="20"/>
                  <w:szCs w:val="20"/>
                </w:rPr>
                <w:t>Unterrichtsmodul „Webseiten-TÜV“</w:t>
              </w:r>
            </w:hyperlink>
          </w:p>
          <w:p w14:paraId="432A1FE9" w14:textId="7DFB3E48" w:rsidR="009A46AD" w:rsidRPr="00D92508" w:rsidRDefault="0080127D" w:rsidP="0065279E">
            <w:pPr>
              <w:pStyle w:val="Listenabsatz"/>
              <w:numPr>
                <w:ilvl w:val="0"/>
                <w:numId w:val="9"/>
              </w:numPr>
              <w:autoSpaceDE w:val="0"/>
              <w:autoSpaceDN w:val="0"/>
              <w:adjustRightInd w:val="0"/>
              <w:ind w:left="414" w:hanging="357"/>
              <w:rPr>
                <w:rStyle w:val="Hyperlink"/>
                <w:rFonts w:asciiTheme="majorHAnsi" w:hAnsiTheme="majorHAnsi" w:cs="Arial"/>
                <w:color w:val="2E74B5" w:themeColor="accent1" w:themeShade="BF"/>
                <w:sz w:val="20"/>
                <w:szCs w:val="20"/>
                <w:u w:val="none"/>
              </w:rPr>
            </w:pPr>
            <w:hyperlink r:id="rId53" w:history="1">
              <w:r w:rsidR="00E36FB1" w:rsidRPr="00D92508">
                <w:rPr>
                  <w:rStyle w:val="Hyperlink"/>
                  <w:rFonts w:asciiTheme="majorHAnsi" w:hAnsiTheme="majorHAnsi" w:cs="Arial"/>
                  <w:color w:val="2E74B5" w:themeColor="accent1" w:themeShade="BF"/>
                  <w:sz w:val="20"/>
                  <w:szCs w:val="20"/>
                </w:rPr>
                <w:t>Unterrichtsmodul „YouTuber und Politik“</w:t>
              </w:r>
            </w:hyperlink>
            <w:r w:rsidR="00E36FB1" w:rsidRPr="00D92508">
              <w:rPr>
                <w:rFonts w:asciiTheme="majorHAnsi" w:hAnsiTheme="majorHAnsi" w:cs="Arial"/>
                <w:color w:val="2E74B5" w:themeColor="accent1" w:themeShade="BF"/>
                <w:sz w:val="20"/>
                <w:szCs w:val="20"/>
              </w:rPr>
              <w:t xml:space="preserve"> </w:t>
            </w:r>
          </w:p>
          <w:p w14:paraId="1EE0BF00" w14:textId="108E988D" w:rsidR="00B66884" w:rsidRPr="00564B4D" w:rsidRDefault="00031E6F" w:rsidP="0065279E">
            <w:pPr>
              <w:pStyle w:val="Listenabsatz"/>
              <w:numPr>
                <w:ilvl w:val="0"/>
                <w:numId w:val="9"/>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Fonts w:cs="Arial"/>
                <w:color w:val="2E74B5" w:themeColor="accent1" w:themeShade="BF"/>
                <w:sz w:val="20"/>
                <w:szCs w:val="20"/>
              </w:rPr>
              <w:fldChar w:fldCharType="begin"/>
            </w:r>
            <w:r w:rsidRPr="00564B4D">
              <w:rPr>
                <w:rFonts w:cs="Arial"/>
                <w:color w:val="2E74B5" w:themeColor="accent1" w:themeShade="BF"/>
                <w:sz w:val="20"/>
                <w:szCs w:val="20"/>
              </w:rPr>
              <w:instrText xml:space="preserve"> HYPERLINK "https://www.lmz-bw.de/medien-und-bildung/jugendmedienschutz/hatespeech/" </w:instrText>
            </w:r>
            <w:r w:rsidRPr="00564B4D">
              <w:rPr>
                <w:rFonts w:cs="Arial"/>
                <w:color w:val="2E74B5" w:themeColor="accent1" w:themeShade="BF"/>
                <w:sz w:val="20"/>
                <w:szCs w:val="20"/>
              </w:rPr>
              <w:fldChar w:fldCharType="separate"/>
            </w:r>
            <w:r w:rsidR="009A46AD" w:rsidRPr="00564B4D">
              <w:rPr>
                <w:rStyle w:val="Hyperlink"/>
                <w:rFonts w:cs="Arial"/>
                <w:color w:val="2E74B5" w:themeColor="accent1" w:themeShade="BF"/>
                <w:sz w:val="20"/>
                <w:szCs w:val="20"/>
              </w:rPr>
              <w:t>LMZ Portal-Bereich Medien und Bildung: „Hatespeech / Fake News“</w:t>
            </w:r>
          </w:p>
          <w:p w14:paraId="27D1D2E9" w14:textId="742882CC" w:rsidR="00C3614A" w:rsidRPr="00D92508" w:rsidRDefault="00031E6F" w:rsidP="0065279E">
            <w:pPr>
              <w:pStyle w:val="Listenabsatz"/>
              <w:numPr>
                <w:ilvl w:val="0"/>
                <w:numId w:val="9"/>
              </w:numPr>
              <w:autoSpaceDE w:val="0"/>
              <w:autoSpaceDN w:val="0"/>
              <w:adjustRightInd w:val="0"/>
              <w:ind w:left="414" w:hanging="357"/>
              <w:rPr>
                <w:rFonts w:asciiTheme="majorHAnsi" w:hAnsiTheme="majorHAnsi" w:cs="Arial"/>
                <w:color w:val="2E74B5" w:themeColor="accent1" w:themeShade="BF"/>
                <w:sz w:val="20"/>
                <w:szCs w:val="20"/>
              </w:rPr>
            </w:pPr>
            <w:r w:rsidRPr="00564B4D">
              <w:rPr>
                <w:rFonts w:cs="Arial"/>
                <w:color w:val="2E74B5" w:themeColor="accent1" w:themeShade="BF"/>
                <w:sz w:val="20"/>
                <w:szCs w:val="20"/>
              </w:rPr>
              <w:fldChar w:fldCharType="end"/>
            </w:r>
            <w:hyperlink r:id="rId54" w:history="1">
              <w:r w:rsidR="00C3614A" w:rsidRPr="00C3614A">
                <w:rPr>
                  <w:rStyle w:val="Hyperlink"/>
                  <w:color w:val="2E74B5" w:themeColor="accent1" w:themeShade="BF"/>
                  <w:sz w:val="20"/>
                  <w:szCs w:val="20"/>
                </w:rPr>
                <w:t>SESAM Medien diverse: Fake News</w:t>
              </w:r>
            </w:hyperlink>
          </w:p>
        </w:tc>
        <w:tc>
          <w:tcPr>
            <w:tcW w:w="2552" w:type="dxa"/>
            <w:vMerge/>
          </w:tcPr>
          <w:p w14:paraId="2E3E518E" w14:textId="7B951024" w:rsidR="00496296" w:rsidRPr="000468E5" w:rsidRDefault="00496296" w:rsidP="003547FE">
            <w:pPr>
              <w:autoSpaceDE w:val="0"/>
              <w:autoSpaceDN w:val="0"/>
              <w:adjustRightInd w:val="0"/>
              <w:rPr>
                <w:rFonts w:asciiTheme="majorHAnsi" w:hAnsiTheme="majorHAnsi" w:cs="UniversLTStd"/>
                <w:sz w:val="16"/>
                <w:szCs w:val="16"/>
              </w:rPr>
            </w:pPr>
          </w:p>
        </w:tc>
      </w:tr>
      <w:tr w:rsidR="000A5822" w:rsidRPr="00965717" w14:paraId="08BCFDFC" w14:textId="77777777" w:rsidTr="009F25F8">
        <w:trPr>
          <w:trHeight w:val="20"/>
        </w:trPr>
        <w:tc>
          <w:tcPr>
            <w:tcW w:w="5231" w:type="dxa"/>
          </w:tcPr>
          <w:p w14:paraId="2E4E3228" w14:textId="0D1FADAE" w:rsidR="000A5822" w:rsidRPr="000468E5" w:rsidRDefault="000A5822" w:rsidP="00017E38">
            <w:pPr>
              <w:rPr>
                <w:rFonts w:asciiTheme="majorHAnsi" w:eastAsia="Times New Roman" w:hAnsiTheme="majorHAnsi" w:cs="Arial"/>
                <w:strike/>
                <w:sz w:val="20"/>
                <w:szCs w:val="20"/>
                <w:lang w:eastAsia="de-DE"/>
              </w:rPr>
            </w:pPr>
            <w:r w:rsidRPr="000468E5">
              <w:rPr>
                <w:rFonts w:asciiTheme="majorHAnsi" w:eastAsia="Times New Roman" w:hAnsiTheme="majorHAnsi" w:cs="Arial"/>
                <w:sz w:val="20"/>
                <w:szCs w:val="20"/>
                <w:lang w:eastAsia="de-DE"/>
              </w:rPr>
              <w:t>(21) sich mit Gefahren der Mediennutzung auseinandersetzen und angemessen und präventiv agieren; Urheberrecht, Datenschutz und Persönlichkeitsrechte beim Umgang mit Medien berücksichtigen</w:t>
            </w:r>
            <w:r w:rsidR="009F7C9E" w:rsidRPr="000468E5">
              <w:rPr>
                <w:rFonts w:asciiTheme="majorHAnsi" w:eastAsia="Times New Roman" w:hAnsiTheme="majorHAnsi" w:cs="Arial"/>
                <w:sz w:val="20"/>
                <w:szCs w:val="20"/>
                <w:lang w:eastAsia="de-DE"/>
              </w:rPr>
              <w:t xml:space="preserve"> (G, M, E)</w:t>
            </w:r>
          </w:p>
        </w:tc>
        <w:tc>
          <w:tcPr>
            <w:tcW w:w="2626" w:type="dxa"/>
          </w:tcPr>
          <w:p w14:paraId="6D0A6C0E" w14:textId="77777777" w:rsidR="003D7497" w:rsidRPr="000468E5" w:rsidRDefault="004F6DAB" w:rsidP="003D7497">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Selbst- und Fremdbestimmung &gt; Informationelle Selbstbestimmung</w:t>
            </w:r>
          </w:p>
          <w:p w14:paraId="139623BF" w14:textId="42D6DFE0" w:rsidR="004F6DAB" w:rsidRPr="000468E5" w:rsidRDefault="004F6DAB" w:rsidP="003D7497">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Rechtliche Aspekte &gt; Datenschutz</w:t>
            </w:r>
          </w:p>
        </w:tc>
        <w:tc>
          <w:tcPr>
            <w:tcW w:w="344" w:type="dxa"/>
          </w:tcPr>
          <w:p w14:paraId="01E61960"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73683A2F" w14:textId="77777777" w:rsidR="000A5822" w:rsidRPr="000468E5" w:rsidRDefault="000A5822" w:rsidP="00017E38">
            <w:pPr>
              <w:autoSpaceDE w:val="0"/>
              <w:autoSpaceDN w:val="0"/>
              <w:adjustRightInd w:val="0"/>
              <w:rPr>
                <w:rFonts w:asciiTheme="majorHAnsi" w:hAnsiTheme="majorHAnsi" w:cs="Arial"/>
                <w:sz w:val="20"/>
                <w:szCs w:val="20"/>
              </w:rPr>
            </w:pPr>
          </w:p>
        </w:tc>
        <w:tc>
          <w:tcPr>
            <w:tcW w:w="344" w:type="dxa"/>
          </w:tcPr>
          <w:p w14:paraId="008D13C4"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3F3C05F8"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344" w:type="dxa"/>
          </w:tcPr>
          <w:p w14:paraId="7CBDC4AC" w14:textId="77777777" w:rsidR="000A5822" w:rsidRPr="000468E5" w:rsidRDefault="003D7497" w:rsidP="00017E38">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x</w:t>
            </w:r>
          </w:p>
        </w:tc>
        <w:tc>
          <w:tcPr>
            <w:tcW w:w="2472" w:type="dxa"/>
          </w:tcPr>
          <w:p w14:paraId="5213CD69" w14:textId="77777777" w:rsidR="00441C32" w:rsidRPr="00D92508" w:rsidRDefault="0080127D" w:rsidP="0065279E">
            <w:pPr>
              <w:pStyle w:val="Listenabsatz"/>
              <w:numPr>
                <w:ilvl w:val="0"/>
                <w:numId w:val="10"/>
              </w:numPr>
              <w:autoSpaceDE w:val="0"/>
              <w:autoSpaceDN w:val="0"/>
              <w:adjustRightInd w:val="0"/>
              <w:ind w:left="414" w:hanging="357"/>
              <w:rPr>
                <w:rFonts w:asciiTheme="majorHAnsi" w:hAnsiTheme="majorHAnsi" w:cs="Arial"/>
                <w:color w:val="2E74B5" w:themeColor="accent1" w:themeShade="BF"/>
                <w:sz w:val="20"/>
                <w:szCs w:val="20"/>
              </w:rPr>
            </w:pPr>
            <w:hyperlink r:id="rId55" w:history="1">
              <w:r w:rsidR="00441C32" w:rsidRPr="00D92508">
                <w:rPr>
                  <w:rStyle w:val="Hyperlink"/>
                  <w:rFonts w:asciiTheme="majorHAnsi" w:hAnsiTheme="majorHAnsi" w:cs="Arial"/>
                  <w:color w:val="2E74B5" w:themeColor="accent1" w:themeShade="BF"/>
                  <w:sz w:val="20"/>
                  <w:szCs w:val="20"/>
                </w:rPr>
                <w:t>Unterrichtsmodul „Copyrightverletzungen“</w:t>
              </w:r>
            </w:hyperlink>
          </w:p>
          <w:p w14:paraId="19AA979E" w14:textId="77777777" w:rsidR="00441C32" w:rsidRPr="00D92508" w:rsidRDefault="0080127D" w:rsidP="0065279E">
            <w:pPr>
              <w:pStyle w:val="Listenabsatz"/>
              <w:numPr>
                <w:ilvl w:val="0"/>
                <w:numId w:val="10"/>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56" w:history="1">
              <w:r w:rsidR="00441C32" w:rsidRPr="00D92508">
                <w:rPr>
                  <w:rStyle w:val="Hyperlink"/>
                  <w:rFonts w:asciiTheme="majorHAnsi" w:hAnsiTheme="majorHAnsi" w:cs="Arial"/>
                  <w:color w:val="2E74B5" w:themeColor="accent1" w:themeShade="BF"/>
                  <w:sz w:val="20"/>
                  <w:szCs w:val="20"/>
                </w:rPr>
                <w:t>Unterrichtsmodul „Digitaler Fußabdruck“</w:t>
              </w:r>
            </w:hyperlink>
          </w:p>
          <w:p w14:paraId="4EB1F61E" w14:textId="24757483" w:rsidR="008C7F1C" w:rsidRPr="00D92508" w:rsidRDefault="0080127D" w:rsidP="0065279E">
            <w:pPr>
              <w:pStyle w:val="Listenabsatz"/>
              <w:numPr>
                <w:ilvl w:val="0"/>
                <w:numId w:val="10"/>
              </w:numPr>
              <w:autoSpaceDE w:val="0"/>
              <w:autoSpaceDN w:val="0"/>
              <w:adjustRightInd w:val="0"/>
              <w:ind w:left="414" w:hanging="357"/>
              <w:rPr>
                <w:rStyle w:val="Hyperlink"/>
                <w:rFonts w:asciiTheme="majorHAnsi" w:hAnsiTheme="majorHAnsi"/>
                <w:color w:val="2E74B5" w:themeColor="accent1" w:themeShade="BF"/>
                <w:sz w:val="20"/>
                <w:szCs w:val="20"/>
              </w:rPr>
            </w:pPr>
            <w:hyperlink r:id="rId57" w:history="1">
              <w:r w:rsidR="00E37729" w:rsidRPr="00D92508">
                <w:rPr>
                  <w:rStyle w:val="Hyperlink"/>
                  <w:rFonts w:asciiTheme="majorHAnsi" w:hAnsiTheme="majorHAnsi"/>
                  <w:color w:val="2E74B5" w:themeColor="accent1" w:themeShade="BF"/>
                  <w:sz w:val="20"/>
                  <w:szCs w:val="20"/>
                </w:rPr>
                <w:t>Web-DVD „Schütze deine Daten“</w:t>
              </w:r>
            </w:hyperlink>
          </w:p>
          <w:p w14:paraId="5D5F8021" w14:textId="77777777" w:rsidR="006A3081" w:rsidRPr="00D92508" w:rsidRDefault="0080127D" w:rsidP="0065279E">
            <w:pPr>
              <w:pStyle w:val="Listenabsatz"/>
              <w:numPr>
                <w:ilvl w:val="0"/>
                <w:numId w:val="10"/>
              </w:numPr>
              <w:autoSpaceDE w:val="0"/>
              <w:autoSpaceDN w:val="0"/>
              <w:adjustRightInd w:val="0"/>
              <w:ind w:left="414" w:hanging="357"/>
              <w:rPr>
                <w:rFonts w:asciiTheme="majorHAnsi" w:hAnsiTheme="majorHAnsi" w:cs="Arial"/>
                <w:color w:val="2E74B5" w:themeColor="accent1" w:themeShade="BF"/>
                <w:sz w:val="20"/>
                <w:szCs w:val="20"/>
              </w:rPr>
            </w:pPr>
            <w:hyperlink r:id="rId58" w:history="1">
              <w:r w:rsidR="006A3081" w:rsidRPr="00D92508">
                <w:rPr>
                  <w:rStyle w:val="Hyperlink"/>
                  <w:rFonts w:asciiTheme="majorHAnsi" w:hAnsiTheme="majorHAnsi" w:cs="Arial"/>
                  <w:color w:val="2E74B5" w:themeColor="accent1" w:themeShade="BF"/>
                  <w:sz w:val="20"/>
                  <w:szCs w:val="20"/>
                </w:rPr>
                <w:t xml:space="preserve">Unterrichtsmodul „Selbstdarstellung und </w:t>
              </w:r>
              <w:r w:rsidR="006A3081" w:rsidRPr="00D92508">
                <w:rPr>
                  <w:rStyle w:val="Hyperlink"/>
                  <w:rFonts w:asciiTheme="majorHAnsi" w:hAnsiTheme="majorHAnsi" w:cs="Arial"/>
                  <w:color w:val="2E74B5" w:themeColor="accent1" w:themeShade="BF"/>
                  <w:sz w:val="20"/>
                  <w:szCs w:val="20"/>
                </w:rPr>
                <w:lastRenderedPageBreak/>
                <w:t>Datenschutz im Internet“</w:t>
              </w:r>
            </w:hyperlink>
          </w:p>
          <w:p w14:paraId="1BB2AF24" w14:textId="77777777" w:rsidR="00171FA5" w:rsidRPr="00D92508" w:rsidRDefault="0080127D" w:rsidP="0065279E">
            <w:pPr>
              <w:pStyle w:val="Listenabsatz"/>
              <w:numPr>
                <w:ilvl w:val="0"/>
                <w:numId w:val="10"/>
              </w:numPr>
              <w:autoSpaceDE w:val="0"/>
              <w:autoSpaceDN w:val="0"/>
              <w:adjustRightInd w:val="0"/>
              <w:ind w:left="414" w:hanging="357"/>
              <w:rPr>
                <w:rFonts w:asciiTheme="majorHAnsi" w:hAnsiTheme="majorHAnsi" w:cs="Arial"/>
                <w:color w:val="2E74B5" w:themeColor="accent1" w:themeShade="BF"/>
                <w:sz w:val="20"/>
                <w:szCs w:val="20"/>
              </w:rPr>
            </w:pPr>
            <w:hyperlink r:id="rId59" w:history="1">
              <w:r w:rsidR="00171FA5" w:rsidRPr="00D92508">
                <w:rPr>
                  <w:rStyle w:val="Hyperlink"/>
                  <w:rFonts w:asciiTheme="majorHAnsi" w:hAnsiTheme="majorHAnsi" w:cs="Arial"/>
                  <w:color w:val="2E74B5" w:themeColor="accent1" w:themeShade="BF"/>
                  <w:sz w:val="20"/>
                  <w:szCs w:val="20"/>
                </w:rPr>
                <w:t>Unterrichtsmodul „Online-Quiz zum Thema Datenschutz“</w:t>
              </w:r>
            </w:hyperlink>
          </w:p>
          <w:p w14:paraId="02377509" w14:textId="35677796" w:rsidR="00AA5C01" w:rsidRPr="00D92508" w:rsidRDefault="00AA5C01" w:rsidP="0065279E">
            <w:pPr>
              <w:pStyle w:val="Listenabsatz"/>
              <w:numPr>
                <w:ilvl w:val="0"/>
                <w:numId w:val="10"/>
              </w:numPr>
              <w:autoSpaceDE w:val="0"/>
              <w:autoSpaceDN w:val="0"/>
              <w:adjustRightInd w:val="0"/>
              <w:ind w:left="414" w:hanging="357"/>
              <w:rPr>
                <w:rFonts w:asciiTheme="majorHAnsi" w:hAnsiTheme="majorHAnsi" w:cs="Arial"/>
                <w:color w:val="2E74B5" w:themeColor="accent1" w:themeShade="BF"/>
                <w:sz w:val="20"/>
                <w:szCs w:val="20"/>
              </w:rPr>
            </w:pPr>
            <w:r w:rsidRPr="00D92508">
              <w:rPr>
                <w:rFonts w:ascii="Calibri" w:eastAsia="Times New Roman" w:hAnsi="Calibri" w:cs="Times New Roman"/>
                <w:color w:val="2E74B5" w:themeColor="accent1" w:themeShade="BF"/>
                <w:sz w:val="20"/>
                <w:szCs w:val="20"/>
                <w:lang w:eastAsia="de-DE"/>
              </w:rPr>
              <w:t>Unterrichtsmodul: „</w:t>
            </w:r>
            <w:hyperlink r:id="rId60" w:history="1">
              <w:r w:rsidRPr="00D92508">
                <w:rPr>
                  <w:rStyle w:val="Hyperlink"/>
                  <w:rFonts w:ascii="Calibri" w:eastAsia="Times New Roman" w:hAnsi="Calibri" w:cs="Times New Roman"/>
                  <w:color w:val="2E74B5" w:themeColor="accent1" w:themeShade="BF"/>
                  <w:sz w:val="20"/>
                  <w:szCs w:val="20"/>
                  <w:lang w:eastAsia="de-DE"/>
                </w:rPr>
                <w:t>Generation Online 4: Ich und meine Daten im Internet</w:t>
              </w:r>
            </w:hyperlink>
            <w:r w:rsidRPr="00D92508">
              <w:rPr>
                <w:rFonts w:ascii="Calibri" w:eastAsia="Times New Roman" w:hAnsi="Calibri" w:cs="Times New Roman"/>
                <w:color w:val="2E74B5" w:themeColor="accent1" w:themeShade="BF"/>
                <w:sz w:val="20"/>
                <w:szCs w:val="20"/>
                <w:lang w:eastAsia="de-DE"/>
              </w:rPr>
              <w:t>“</w:t>
            </w:r>
          </w:p>
          <w:p w14:paraId="172EEE07" w14:textId="4D908517" w:rsidR="00171FA5" w:rsidRPr="00D92508" w:rsidRDefault="0080127D" w:rsidP="0065279E">
            <w:pPr>
              <w:pStyle w:val="Listenabsatz"/>
              <w:numPr>
                <w:ilvl w:val="0"/>
                <w:numId w:val="10"/>
              </w:numPr>
              <w:autoSpaceDE w:val="0"/>
              <w:autoSpaceDN w:val="0"/>
              <w:adjustRightInd w:val="0"/>
              <w:ind w:left="414" w:hanging="357"/>
              <w:rPr>
                <w:rFonts w:asciiTheme="majorHAnsi" w:hAnsiTheme="majorHAnsi" w:cs="Arial"/>
                <w:color w:val="2E74B5" w:themeColor="accent1" w:themeShade="BF"/>
                <w:sz w:val="20"/>
                <w:szCs w:val="20"/>
                <w:u w:val="single"/>
              </w:rPr>
            </w:pPr>
            <w:hyperlink r:id="rId61" w:history="1">
              <w:r w:rsidR="008C7F1C" w:rsidRPr="00D92508">
                <w:rPr>
                  <w:rStyle w:val="Hyperlink"/>
                  <w:rFonts w:asciiTheme="majorHAnsi" w:hAnsiTheme="majorHAnsi" w:cs="Arial"/>
                  <w:color w:val="2E74B5" w:themeColor="accent1" w:themeShade="BF"/>
                  <w:sz w:val="20"/>
                  <w:szCs w:val="20"/>
                </w:rPr>
                <w:t>LMZ Portal-Bereich „Datenschutz“</w:t>
              </w:r>
            </w:hyperlink>
          </w:p>
        </w:tc>
        <w:tc>
          <w:tcPr>
            <w:tcW w:w="2552" w:type="dxa"/>
          </w:tcPr>
          <w:p w14:paraId="7E6E399D"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BNE Werte und Normen in</w:t>
            </w:r>
          </w:p>
          <w:p w14:paraId="65A52947"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Entscheidungssituationen</w:t>
            </w:r>
          </w:p>
          <w:p w14:paraId="0C2D82B4"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BTV Toleranz, Solidarität,</w:t>
            </w:r>
          </w:p>
          <w:p w14:paraId="48FBFB2C"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Inklusion, Antidiskriminierung;</w:t>
            </w:r>
          </w:p>
          <w:p w14:paraId="05DFA147"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Wertorientiertes Handeln</w:t>
            </w:r>
          </w:p>
          <w:p w14:paraId="6F3ACF8C"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MB Informationelle Selbstbestimmung</w:t>
            </w:r>
          </w:p>
          <w:p w14:paraId="3E3914E3"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und Datenschutz; Jugendmedienschutz</w:t>
            </w:r>
          </w:p>
          <w:p w14:paraId="2EE31904"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lastRenderedPageBreak/>
              <w:t>PG Selbstregulation und Lernen</w:t>
            </w:r>
          </w:p>
          <w:p w14:paraId="59436C0B" w14:textId="77777777" w:rsidR="000A5822"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VB Verbraucherrechte</w:t>
            </w:r>
          </w:p>
          <w:p w14:paraId="0A94C7AD" w14:textId="77777777" w:rsidR="003547FE" w:rsidRPr="000468E5" w:rsidRDefault="003547FE" w:rsidP="003547FE">
            <w:pPr>
              <w:autoSpaceDE w:val="0"/>
              <w:autoSpaceDN w:val="0"/>
              <w:adjustRightInd w:val="0"/>
              <w:rPr>
                <w:rFonts w:asciiTheme="majorHAnsi" w:hAnsiTheme="majorHAnsi" w:cs="Arial"/>
                <w:sz w:val="20"/>
                <w:szCs w:val="20"/>
              </w:rPr>
            </w:pPr>
            <w:r w:rsidRPr="000468E5">
              <w:rPr>
                <w:rFonts w:asciiTheme="majorHAnsi" w:hAnsiTheme="majorHAnsi" w:cs="Arial"/>
                <w:sz w:val="20"/>
                <w:szCs w:val="20"/>
              </w:rPr>
              <w:t>ETH 3.1.3.1 Handeln in der medial vermittelten Welt</w:t>
            </w:r>
          </w:p>
        </w:tc>
      </w:tr>
    </w:tbl>
    <w:p w14:paraId="5568609F" w14:textId="08093D81" w:rsidR="00965717" w:rsidRDefault="00965717" w:rsidP="00965717">
      <w:pPr>
        <w:spacing w:after="0" w:line="240" w:lineRule="auto"/>
        <w:rPr>
          <w:rFonts w:eastAsia="Times New Roman" w:cs="Times New Roman"/>
          <w:sz w:val="20"/>
          <w:szCs w:val="20"/>
          <w:lang w:eastAsia="de-DE"/>
        </w:rPr>
      </w:pPr>
    </w:p>
    <w:p w14:paraId="2859AEB6" w14:textId="3DCBD800" w:rsidR="003D7497" w:rsidRPr="000A31FD" w:rsidRDefault="003D7497"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sidRPr="000A31FD">
        <w:rPr>
          <w:rFonts w:asciiTheme="majorHAnsi" w:eastAsiaTheme="majorEastAsia" w:hAnsiTheme="majorHAnsi" w:cstheme="majorBidi"/>
          <w:i/>
          <w:iCs/>
        </w:rPr>
        <w:t>Sprachgebrauch und Sprachreflexion (siehe BP Kap. 3.2.2)</w:t>
      </w:r>
    </w:p>
    <w:p w14:paraId="13904D58" w14:textId="77777777" w:rsidR="00673227" w:rsidRPr="00965717" w:rsidRDefault="003D7497" w:rsidP="003D7497">
      <w:pPr>
        <w:pStyle w:val="berschrift5"/>
        <w:numPr>
          <w:ilvl w:val="0"/>
          <w:numId w:val="0"/>
        </w:numPr>
        <w:ind w:left="1008" w:hanging="1008"/>
      </w:pPr>
      <w:r>
        <w:t xml:space="preserve">1.3.2.2.1 </w:t>
      </w:r>
      <w:r w:rsidR="005F141D">
        <w:t>Funktion von Äußerungen (siehe BP Kap. 3.2.2.2</w:t>
      </w:r>
      <w:r w:rsidR="00673227" w:rsidRPr="00965717">
        <w:t>)</w:t>
      </w:r>
    </w:p>
    <w:tbl>
      <w:tblPr>
        <w:tblStyle w:val="Tabellenraster"/>
        <w:tblW w:w="14601" w:type="dxa"/>
        <w:tblInd w:w="-5" w:type="dxa"/>
        <w:tblLayout w:type="fixed"/>
        <w:tblLook w:val="04A0" w:firstRow="1" w:lastRow="0" w:firstColumn="1" w:lastColumn="0" w:noHBand="0" w:noVBand="1"/>
      </w:tblPr>
      <w:tblGrid>
        <w:gridCol w:w="5103"/>
        <w:gridCol w:w="2806"/>
        <w:gridCol w:w="338"/>
        <w:gridCol w:w="338"/>
        <w:gridCol w:w="338"/>
        <w:gridCol w:w="338"/>
        <w:gridCol w:w="338"/>
        <w:gridCol w:w="2450"/>
        <w:gridCol w:w="2552"/>
      </w:tblGrid>
      <w:tr w:rsidR="00673227" w:rsidRPr="00965717" w14:paraId="631E6961" w14:textId="77777777" w:rsidTr="009F25F8">
        <w:trPr>
          <w:cantSplit/>
          <w:trHeight w:val="737"/>
        </w:trPr>
        <w:tc>
          <w:tcPr>
            <w:tcW w:w="5103" w:type="dxa"/>
            <w:shd w:val="clear" w:color="auto" w:fill="FF9900"/>
            <w:vAlign w:val="center"/>
          </w:tcPr>
          <w:p w14:paraId="21F3D88D" w14:textId="77777777" w:rsidR="00673227" w:rsidRPr="00965717" w:rsidRDefault="00673227" w:rsidP="00017E38">
            <w:pPr>
              <w:rPr>
                <w:b/>
                <w:color w:val="FFFFFF" w:themeColor="background1"/>
              </w:rPr>
            </w:pPr>
            <w:r w:rsidRPr="00965717">
              <w:rPr>
                <w:b/>
                <w:color w:val="FFFFFF" w:themeColor="background1"/>
              </w:rPr>
              <w:t>Bildungsplanbezug</w:t>
            </w:r>
          </w:p>
        </w:tc>
        <w:tc>
          <w:tcPr>
            <w:tcW w:w="2806" w:type="dxa"/>
            <w:shd w:val="clear" w:color="auto" w:fill="FF9900"/>
            <w:vAlign w:val="center"/>
          </w:tcPr>
          <w:p w14:paraId="22C759D0" w14:textId="563DE21F" w:rsidR="00673227" w:rsidRPr="00965717" w:rsidRDefault="00300DFE" w:rsidP="00017E38">
            <w:pPr>
              <w:rPr>
                <w:b/>
                <w:color w:val="FFFFFF" w:themeColor="background1"/>
              </w:rPr>
            </w:pPr>
            <w:r>
              <w:rPr>
                <w:b/>
                <w:color w:val="FFFFFF" w:themeColor="background1"/>
              </w:rPr>
              <w:t>Mindmap „Herausforderung Digitalisierung“</w:t>
            </w:r>
          </w:p>
        </w:tc>
        <w:tc>
          <w:tcPr>
            <w:tcW w:w="338" w:type="dxa"/>
            <w:shd w:val="clear" w:color="auto" w:fill="FF9900"/>
            <w:textDirection w:val="btLr"/>
          </w:tcPr>
          <w:p w14:paraId="54CD4A11"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29F4F4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4B16695"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74B92B6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EC32758"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1FC950D5" w14:textId="5F19C732"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092ECA95"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197A2D" w:rsidRPr="00965717" w14:paraId="4A968414" w14:textId="77777777" w:rsidTr="009F25F8">
        <w:trPr>
          <w:cantSplit/>
          <w:trHeight w:val="20"/>
        </w:trPr>
        <w:tc>
          <w:tcPr>
            <w:tcW w:w="5103" w:type="dxa"/>
          </w:tcPr>
          <w:p w14:paraId="20BD915F" w14:textId="17690CF2" w:rsidR="00197A2D" w:rsidRPr="00197A2D" w:rsidRDefault="00197A2D" w:rsidP="005F141D">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 xml:space="preserve">Funktionen von sprachlichen Äußerungen analysieren und reflektieren </w:t>
            </w:r>
          </w:p>
          <w:p w14:paraId="0ABAAA5E" w14:textId="77777777" w:rsidR="00E20CE7" w:rsidRDefault="00197A2D" w:rsidP="00E20CE7">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(1) die Inhalts- und Beziehungsebene erkennen und berücksichtigen (gelingende/ misslingende Kommunikation, öffentliche/private Kommunikationssituationen) (G, M)</w:t>
            </w:r>
            <w:r w:rsidR="00E20CE7" w:rsidRPr="00197A2D">
              <w:rPr>
                <w:rFonts w:asciiTheme="majorHAnsi" w:eastAsia="Times New Roman" w:hAnsiTheme="majorHAnsi" w:cs="Arial"/>
                <w:sz w:val="20"/>
                <w:szCs w:val="20"/>
                <w:lang w:eastAsia="de-DE"/>
              </w:rPr>
              <w:t xml:space="preserve"> </w:t>
            </w:r>
          </w:p>
          <w:p w14:paraId="237EA8E7" w14:textId="07DA7D20" w:rsidR="00197A2D" w:rsidRPr="00197A2D" w:rsidRDefault="00E20CE7" w:rsidP="00CB76D6">
            <w:pPr>
              <w:rPr>
                <w:rFonts w:asciiTheme="majorHAnsi" w:eastAsia="Times New Roman" w:hAnsiTheme="majorHAnsi" w:cs="Arial"/>
                <w:sz w:val="20"/>
                <w:szCs w:val="20"/>
                <w:lang w:eastAsia="de-DE"/>
              </w:rPr>
            </w:pPr>
            <w:r w:rsidRPr="00197A2D">
              <w:rPr>
                <w:rFonts w:asciiTheme="majorHAnsi" w:eastAsia="Times New Roman" w:hAnsiTheme="majorHAnsi" w:cs="Arial"/>
                <w:sz w:val="20"/>
                <w:szCs w:val="20"/>
                <w:lang w:eastAsia="de-DE"/>
              </w:rPr>
              <w:t>(5) Funktionen von Texten erkennen (z.B. Information, Appell, Sel</w:t>
            </w:r>
            <w:r>
              <w:rPr>
                <w:rFonts w:asciiTheme="majorHAnsi" w:eastAsia="Times New Roman" w:hAnsiTheme="majorHAnsi" w:cs="Arial"/>
                <w:sz w:val="20"/>
                <w:szCs w:val="20"/>
                <w:lang w:eastAsia="de-DE"/>
              </w:rPr>
              <w:t>bstdarstellung, Kontakt) (G, M)</w:t>
            </w:r>
          </w:p>
        </w:tc>
        <w:tc>
          <w:tcPr>
            <w:tcW w:w="2806" w:type="dxa"/>
          </w:tcPr>
          <w:p w14:paraId="4D227305" w14:textId="0E59EACB" w:rsidR="00197A2D" w:rsidRPr="00197A2D" w:rsidRDefault="00197A2D" w:rsidP="004F6DAB">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Beziehungen &gt; Kommunikationsverhalten</w:t>
            </w:r>
            <w:r w:rsidR="00E20CE7">
              <w:rPr>
                <w:rFonts w:asciiTheme="majorHAnsi" w:hAnsiTheme="majorHAnsi" w:cs="Arial"/>
                <w:sz w:val="20"/>
                <w:szCs w:val="20"/>
              </w:rPr>
              <w:t>,</w:t>
            </w:r>
            <w:r w:rsidR="00E20CE7" w:rsidRPr="00197A2D">
              <w:rPr>
                <w:rFonts w:asciiTheme="majorHAnsi" w:hAnsiTheme="majorHAnsi" w:cs="Arial"/>
                <w:sz w:val="20"/>
                <w:szCs w:val="20"/>
              </w:rPr>
              <w:t xml:space="preserve"> Kontaktbörsen</w:t>
            </w:r>
          </w:p>
        </w:tc>
        <w:tc>
          <w:tcPr>
            <w:tcW w:w="338" w:type="dxa"/>
            <w:vAlign w:val="center"/>
          </w:tcPr>
          <w:p w14:paraId="3DA35D22"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3F38C4C8" w14:textId="77777777" w:rsidR="00197A2D" w:rsidRPr="00197A2D" w:rsidRDefault="00197A2D"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vAlign w:val="center"/>
          </w:tcPr>
          <w:p w14:paraId="7FE207EA"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1D56A55B" w14:textId="77777777" w:rsidR="00197A2D" w:rsidRPr="00197A2D" w:rsidRDefault="00197A2D" w:rsidP="00017E38">
            <w:pPr>
              <w:autoSpaceDE w:val="0"/>
              <w:autoSpaceDN w:val="0"/>
              <w:adjustRightInd w:val="0"/>
              <w:rPr>
                <w:rFonts w:asciiTheme="majorHAnsi" w:hAnsiTheme="majorHAnsi" w:cs="Arial"/>
                <w:sz w:val="20"/>
                <w:szCs w:val="20"/>
              </w:rPr>
            </w:pPr>
          </w:p>
        </w:tc>
        <w:tc>
          <w:tcPr>
            <w:tcW w:w="338" w:type="dxa"/>
            <w:vAlign w:val="center"/>
          </w:tcPr>
          <w:p w14:paraId="20124597" w14:textId="77777777" w:rsidR="00197A2D" w:rsidRPr="00197A2D" w:rsidRDefault="00197A2D" w:rsidP="00017E38">
            <w:pPr>
              <w:autoSpaceDE w:val="0"/>
              <w:autoSpaceDN w:val="0"/>
              <w:adjustRightInd w:val="0"/>
              <w:rPr>
                <w:rFonts w:asciiTheme="majorHAnsi" w:hAnsiTheme="majorHAnsi" w:cs="Arial"/>
                <w:sz w:val="20"/>
                <w:szCs w:val="20"/>
              </w:rPr>
            </w:pPr>
          </w:p>
        </w:tc>
        <w:tc>
          <w:tcPr>
            <w:tcW w:w="2450" w:type="dxa"/>
          </w:tcPr>
          <w:p w14:paraId="50E22D4C" w14:textId="1002C352" w:rsidR="004B6732" w:rsidRPr="00D92508" w:rsidRDefault="0080127D" w:rsidP="0065279E">
            <w:pPr>
              <w:pStyle w:val="Listenabsatz"/>
              <w:numPr>
                <w:ilvl w:val="0"/>
                <w:numId w:val="11"/>
              </w:numPr>
              <w:autoSpaceDE w:val="0"/>
              <w:autoSpaceDN w:val="0"/>
              <w:adjustRightInd w:val="0"/>
              <w:ind w:left="414" w:hanging="357"/>
              <w:rPr>
                <w:rFonts w:asciiTheme="majorHAnsi" w:hAnsiTheme="majorHAnsi" w:cs="Arial"/>
                <w:color w:val="2E74B5" w:themeColor="accent1" w:themeShade="BF"/>
                <w:sz w:val="20"/>
                <w:szCs w:val="20"/>
              </w:rPr>
            </w:pPr>
            <w:hyperlink r:id="rId62" w:history="1">
              <w:r w:rsidR="004B6732" w:rsidRPr="00D92508">
                <w:rPr>
                  <w:rStyle w:val="Hyperlink"/>
                  <w:rFonts w:asciiTheme="majorHAnsi" w:hAnsiTheme="majorHAnsi" w:cs="Arial"/>
                  <w:color w:val="2E74B5" w:themeColor="accent1" w:themeShade="BF"/>
                  <w:sz w:val="20"/>
                  <w:szCs w:val="20"/>
                </w:rPr>
                <w:t xml:space="preserve">Unterrichtsmodul „kennst du schon Ken? – Ein Hörspiel über </w:t>
              </w:r>
              <w:r w:rsidR="00331463" w:rsidRPr="00D92508">
                <w:rPr>
                  <w:rStyle w:val="Hyperlink"/>
                  <w:rFonts w:asciiTheme="majorHAnsi" w:hAnsiTheme="majorHAnsi" w:cs="Arial"/>
                  <w:color w:val="2E74B5" w:themeColor="accent1" w:themeShade="BF"/>
                  <w:sz w:val="20"/>
                  <w:szCs w:val="20"/>
                </w:rPr>
                <w:t>s</w:t>
              </w:r>
              <w:r w:rsidR="004B6732" w:rsidRPr="00D92508">
                <w:rPr>
                  <w:rStyle w:val="Hyperlink"/>
                  <w:rFonts w:asciiTheme="majorHAnsi" w:hAnsiTheme="majorHAnsi" w:cs="Arial"/>
                  <w:color w:val="2E74B5" w:themeColor="accent1" w:themeShade="BF"/>
                  <w:sz w:val="20"/>
                  <w:szCs w:val="20"/>
                </w:rPr>
                <w:t>oziale Netzwerke“</w:t>
              </w:r>
            </w:hyperlink>
          </w:p>
          <w:p w14:paraId="780467CD" w14:textId="64116C45" w:rsidR="00197A2D" w:rsidRPr="00D92508" w:rsidRDefault="0080127D" w:rsidP="0065279E">
            <w:pPr>
              <w:pStyle w:val="Listenabsatz"/>
              <w:numPr>
                <w:ilvl w:val="0"/>
                <w:numId w:val="11"/>
              </w:numPr>
              <w:autoSpaceDE w:val="0"/>
              <w:autoSpaceDN w:val="0"/>
              <w:adjustRightInd w:val="0"/>
              <w:ind w:left="414" w:hanging="357"/>
              <w:rPr>
                <w:rFonts w:asciiTheme="majorHAnsi" w:hAnsiTheme="majorHAnsi" w:cs="Arial"/>
                <w:color w:val="2E74B5" w:themeColor="accent1" w:themeShade="BF"/>
                <w:sz w:val="20"/>
                <w:szCs w:val="20"/>
              </w:rPr>
            </w:pPr>
            <w:hyperlink r:id="rId63" w:history="1">
              <w:r w:rsidR="00197A2D" w:rsidRPr="00D92508">
                <w:rPr>
                  <w:rStyle w:val="Hyperlink"/>
                  <w:rFonts w:asciiTheme="majorHAnsi" w:hAnsiTheme="majorHAnsi" w:cs="Arial"/>
                  <w:color w:val="2E74B5" w:themeColor="accent1" w:themeShade="BF"/>
                  <w:sz w:val="20"/>
                  <w:szCs w:val="20"/>
                </w:rPr>
                <w:t>LMZ Portal-Bereich Medien und Bildung: „Soziale Netzwerke“</w:t>
              </w:r>
            </w:hyperlink>
          </w:p>
        </w:tc>
        <w:tc>
          <w:tcPr>
            <w:tcW w:w="2552" w:type="dxa"/>
          </w:tcPr>
          <w:p w14:paraId="5C0F1B48" w14:textId="77777777" w:rsidR="00197A2D" w:rsidRPr="00197A2D" w:rsidRDefault="00197A2D"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BNE Friedensstrategien</w:t>
            </w:r>
          </w:p>
        </w:tc>
      </w:tr>
      <w:tr w:rsidR="004F6DAB" w:rsidRPr="00965717" w14:paraId="0ED127EE" w14:textId="77777777" w:rsidTr="009F25F8">
        <w:trPr>
          <w:trHeight w:val="20"/>
        </w:trPr>
        <w:tc>
          <w:tcPr>
            <w:tcW w:w="5103" w:type="dxa"/>
          </w:tcPr>
          <w:p w14:paraId="582EAAB7" w14:textId="77777777" w:rsidR="004F6DAB" w:rsidRPr="00197A2D" w:rsidRDefault="004F6DAB" w:rsidP="00B04D42">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 xml:space="preserve">Sprache und Identität </w:t>
            </w:r>
          </w:p>
          <w:p w14:paraId="737AB61F" w14:textId="52A10B8C" w:rsidR="004F6DAB" w:rsidRPr="00197A2D" w:rsidRDefault="004F6DAB" w:rsidP="00B04D42">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(14) Sprache als Mittel der Identitätsbildung erkennen und beschreiben (M)</w:t>
            </w:r>
          </w:p>
          <w:p w14:paraId="2C6E6502" w14:textId="31CA9369" w:rsidR="004F6DAB" w:rsidRPr="00197A2D" w:rsidRDefault="004F6DAB" w:rsidP="00B04D42">
            <w:pPr>
              <w:autoSpaceDE w:val="0"/>
              <w:autoSpaceDN w:val="0"/>
              <w:adjustRightInd w:val="0"/>
              <w:rPr>
                <w:rFonts w:asciiTheme="majorHAnsi" w:hAnsiTheme="majorHAnsi" w:cs="Arial"/>
                <w:sz w:val="20"/>
                <w:szCs w:val="20"/>
              </w:rPr>
            </w:pPr>
          </w:p>
        </w:tc>
        <w:tc>
          <w:tcPr>
            <w:tcW w:w="2806" w:type="dxa"/>
            <w:vMerge w:val="restart"/>
          </w:tcPr>
          <w:p w14:paraId="2225CB34" w14:textId="3958E7B1" w:rsidR="004F6DAB" w:rsidRPr="00197A2D" w:rsidRDefault="004F6DAB" w:rsidP="002A62EC">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Beziehungen &gt; soziale Netzw</w:t>
            </w:r>
            <w:r w:rsidR="002A62EC">
              <w:rPr>
                <w:rFonts w:asciiTheme="majorHAnsi" w:hAnsiTheme="majorHAnsi" w:cs="Arial"/>
                <w:sz w:val="20"/>
                <w:szCs w:val="20"/>
              </w:rPr>
              <w:t>erke, Kommunikationsverhalten</w:t>
            </w:r>
          </w:p>
        </w:tc>
        <w:tc>
          <w:tcPr>
            <w:tcW w:w="338" w:type="dxa"/>
          </w:tcPr>
          <w:p w14:paraId="1EF15CB0"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2C7D9AC3" w14:textId="77777777" w:rsidR="004F6DAB" w:rsidRPr="00197A2D" w:rsidRDefault="004F6DAB" w:rsidP="00017E38">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69A707F9"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47E9D331" w14:textId="77777777" w:rsidR="004F6DAB" w:rsidRPr="00197A2D" w:rsidRDefault="004F6DAB" w:rsidP="00017E38">
            <w:pPr>
              <w:autoSpaceDE w:val="0"/>
              <w:autoSpaceDN w:val="0"/>
              <w:adjustRightInd w:val="0"/>
              <w:rPr>
                <w:rFonts w:asciiTheme="majorHAnsi" w:hAnsiTheme="majorHAnsi" w:cs="Arial"/>
                <w:sz w:val="20"/>
                <w:szCs w:val="20"/>
              </w:rPr>
            </w:pPr>
          </w:p>
        </w:tc>
        <w:tc>
          <w:tcPr>
            <w:tcW w:w="338" w:type="dxa"/>
          </w:tcPr>
          <w:p w14:paraId="7057E2AD" w14:textId="77777777" w:rsidR="004F6DAB" w:rsidRPr="00197A2D" w:rsidRDefault="004F6DAB" w:rsidP="00017E38">
            <w:pPr>
              <w:autoSpaceDE w:val="0"/>
              <w:autoSpaceDN w:val="0"/>
              <w:adjustRightInd w:val="0"/>
              <w:rPr>
                <w:rFonts w:asciiTheme="majorHAnsi" w:hAnsiTheme="majorHAnsi" w:cs="Arial"/>
                <w:sz w:val="20"/>
                <w:szCs w:val="20"/>
              </w:rPr>
            </w:pPr>
          </w:p>
        </w:tc>
        <w:tc>
          <w:tcPr>
            <w:tcW w:w="2450" w:type="dxa"/>
            <w:vMerge w:val="restart"/>
          </w:tcPr>
          <w:p w14:paraId="4C78C125" w14:textId="45140142" w:rsidR="00E8270D" w:rsidRPr="00D92508" w:rsidRDefault="0080127D" w:rsidP="0065279E">
            <w:pPr>
              <w:pStyle w:val="Listenabsatz"/>
              <w:numPr>
                <w:ilvl w:val="0"/>
                <w:numId w:val="11"/>
              </w:numPr>
              <w:autoSpaceDE w:val="0"/>
              <w:autoSpaceDN w:val="0"/>
              <w:adjustRightInd w:val="0"/>
              <w:ind w:left="414" w:hanging="357"/>
              <w:rPr>
                <w:rFonts w:asciiTheme="majorHAnsi" w:hAnsiTheme="majorHAnsi" w:cs="Arial"/>
                <w:color w:val="2E74B5" w:themeColor="accent1" w:themeShade="BF"/>
                <w:sz w:val="20"/>
                <w:szCs w:val="20"/>
              </w:rPr>
            </w:pPr>
            <w:hyperlink r:id="rId64" w:history="1">
              <w:r w:rsidR="00E8270D" w:rsidRPr="00D92508">
                <w:rPr>
                  <w:rStyle w:val="Hyperlink"/>
                  <w:rFonts w:asciiTheme="majorHAnsi" w:hAnsiTheme="majorHAnsi" w:cs="Arial"/>
                  <w:color w:val="2E74B5" w:themeColor="accent1" w:themeShade="BF"/>
                  <w:sz w:val="20"/>
                  <w:szCs w:val="20"/>
                </w:rPr>
                <w:t xml:space="preserve">Unterrichtsmodul „kennst du schon Ken? – Ein </w:t>
              </w:r>
              <w:r w:rsidR="00331463" w:rsidRPr="00D92508">
                <w:rPr>
                  <w:rStyle w:val="Hyperlink"/>
                  <w:rFonts w:asciiTheme="majorHAnsi" w:hAnsiTheme="majorHAnsi" w:cs="Arial"/>
                  <w:color w:val="2E74B5" w:themeColor="accent1" w:themeShade="BF"/>
                  <w:sz w:val="20"/>
                  <w:szCs w:val="20"/>
                </w:rPr>
                <w:t>Hörspiel über s</w:t>
              </w:r>
              <w:r w:rsidR="00E8270D" w:rsidRPr="00D92508">
                <w:rPr>
                  <w:rStyle w:val="Hyperlink"/>
                  <w:rFonts w:asciiTheme="majorHAnsi" w:hAnsiTheme="majorHAnsi" w:cs="Arial"/>
                  <w:color w:val="2E74B5" w:themeColor="accent1" w:themeShade="BF"/>
                  <w:sz w:val="20"/>
                  <w:szCs w:val="20"/>
                </w:rPr>
                <w:t>oziale Netzwerke“</w:t>
              </w:r>
            </w:hyperlink>
          </w:p>
          <w:p w14:paraId="09E3D35B" w14:textId="198E8F01" w:rsidR="00197A2D" w:rsidRPr="00564B4D" w:rsidRDefault="003C4589" w:rsidP="0065279E">
            <w:pPr>
              <w:pStyle w:val="Listenabsatz"/>
              <w:numPr>
                <w:ilvl w:val="0"/>
                <w:numId w:val="11"/>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begin"/>
            </w:r>
            <w:r w:rsidRPr="00564B4D">
              <w:rPr>
                <w:rFonts w:asciiTheme="majorHAnsi" w:hAnsiTheme="majorHAnsi" w:cs="Arial"/>
                <w:color w:val="2E74B5" w:themeColor="accent1" w:themeShade="BF"/>
                <w:sz w:val="20"/>
                <w:szCs w:val="20"/>
              </w:rPr>
              <w:instrText xml:space="preserve"> HYPERLINK "https://www.lmz-bw.de/medien-und-bildung/medienwissen/social-media/" </w:instrText>
            </w:r>
            <w:r w:rsidRPr="00564B4D">
              <w:rPr>
                <w:rFonts w:asciiTheme="majorHAnsi" w:hAnsiTheme="majorHAnsi" w:cs="Arial"/>
                <w:color w:val="2E74B5" w:themeColor="accent1" w:themeShade="BF"/>
                <w:sz w:val="20"/>
                <w:szCs w:val="20"/>
              </w:rPr>
              <w:fldChar w:fldCharType="separate"/>
            </w:r>
            <w:r w:rsidR="00197A2D" w:rsidRPr="00564B4D">
              <w:rPr>
                <w:rStyle w:val="Hyperlink"/>
                <w:rFonts w:asciiTheme="majorHAnsi" w:hAnsiTheme="majorHAnsi" w:cs="Arial"/>
                <w:color w:val="2E74B5" w:themeColor="accent1" w:themeShade="BF"/>
                <w:sz w:val="20"/>
                <w:szCs w:val="20"/>
              </w:rPr>
              <w:t>LMZ Portal-Bereich Medien und Bildung: „Soziale Netzwerke“</w:t>
            </w:r>
          </w:p>
          <w:p w14:paraId="419C913E" w14:textId="186CC833" w:rsidR="00197A2D" w:rsidRPr="00564B4D" w:rsidRDefault="003C4589" w:rsidP="0065279E">
            <w:pPr>
              <w:pStyle w:val="Listenabsatz"/>
              <w:numPr>
                <w:ilvl w:val="0"/>
                <w:numId w:val="11"/>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end"/>
            </w:r>
            <w:r w:rsidRPr="00564B4D">
              <w:rPr>
                <w:rFonts w:asciiTheme="majorHAnsi" w:hAnsiTheme="majorHAnsi" w:cs="Arial"/>
                <w:color w:val="2E74B5" w:themeColor="accent1" w:themeShade="BF"/>
                <w:sz w:val="20"/>
                <w:szCs w:val="20"/>
              </w:rPr>
              <w:fldChar w:fldCharType="begin"/>
            </w:r>
            <w:r w:rsidRPr="00564B4D">
              <w:rPr>
                <w:rFonts w:asciiTheme="majorHAnsi" w:hAnsiTheme="majorHAnsi" w:cs="Arial"/>
                <w:color w:val="2E74B5" w:themeColor="accent1" w:themeShade="BF"/>
                <w:sz w:val="20"/>
                <w:szCs w:val="20"/>
              </w:rPr>
              <w:instrText xml:space="preserve"> HYPERLINK "https://www.lmz-bw.de/medien-und-bildung/jugendmedienschutz/cybermobbing/" </w:instrText>
            </w:r>
            <w:r w:rsidRPr="00564B4D">
              <w:rPr>
                <w:rFonts w:asciiTheme="majorHAnsi" w:hAnsiTheme="majorHAnsi" w:cs="Arial"/>
                <w:color w:val="2E74B5" w:themeColor="accent1" w:themeShade="BF"/>
                <w:sz w:val="20"/>
                <w:szCs w:val="20"/>
              </w:rPr>
              <w:fldChar w:fldCharType="separate"/>
            </w:r>
            <w:r w:rsidR="00197A2D" w:rsidRPr="00564B4D">
              <w:rPr>
                <w:rStyle w:val="Hyperlink"/>
                <w:rFonts w:asciiTheme="majorHAnsi" w:hAnsiTheme="majorHAnsi" w:cs="Arial"/>
                <w:color w:val="2E74B5" w:themeColor="accent1" w:themeShade="BF"/>
                <w:sz w:val="20"/>
                <w:szCs w:val="20"/>
              </w:rPr>
              <w:t>LMZ Portal-Bereich „Cybermobbing“</w:t>
            </w:r>
          </w:p>
          <w:p w14:paraId="76A00BEB" w14:textId="3F1287AC" w:rsidR="00197A2D" w:rsidRPr="00D92508" w:rsidRDefault="003C4589" w:rsidP="00F90BFF">
            <w:pPr>
              <w:autoSpaceDE w:val="0"/>
              <w:autoSpaceDN w:val="0"/>
              <w:adjustRightInd w:val="0"/>
              <w:rPr>
                <w:rFonts w:asciiTheme="majorHAnsi" w:hAnsiTheme="majorHAnsi"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end"/>
            </w:r>
          </w:p>
        </w:tc>
        <w:tc>
          <w:tcPr>
            <w:tcW w:w="2552" w:type="dxa"/>
          </w:tcPr>
          <w:p w14:paraId="17E7EF69"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BTV Toleranz, Solidarität,</w:t>
            </w:r>
          </w:p>
          <w:p w14:paraId="37D84000"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Inklusion, Antidiskriminierung</w:t>
            </w:r>
          </w:p>
          <w:p w14:paraId="7E1C03F5"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Wahrnehmung und</w:t>
            </w:r>
          </w:p>
          <w:p w14:paraId="4D4C9A88" w14:textId="13D0C48B"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Empfindung</w:t>
            </w:r>
          </w:p>
        </w:tc>
      </w:tr>
      <w:tr w:rsidR="004F6DAB" w:rsidRPr="00965717" w14:paraId="20C90D96" w14:textId="77777777" w:rsidTr="009F25F8">
        <w:trPr>
          <w:trHeight w:val="20"/>
        </w:trPr>
        <w:tc>
          <w:tcPr>
            <w:tcW w:w="5103" w:type="dxa"/>
          </w:tcPr>
          <w:p w14:paraId="73BAFF23" w14:textId="7A657E90"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(15) Umgangssprache, Dialekte, und Standardsprache sowie</w:t>
            </w:r>
          </w:p>
          <w:p w14:paraId="3C133D3D" w14:textId="22B54743"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Jugendsprachen beschreiben (M)</w:t>
            </w:r>
          </w:p>
        </w:tc>
        <w:tc>
          <w:tcPr>
            <w:tcW w:w="2806" w:type="dxa"/>
            <w:vMerge/>
          </w:tcPr>
          <w:p w14:paraId="1458856A"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2302E051"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40644EB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632D2476"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55DCBC7A"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0376698" w14:textId="77777777" w:rsidR="004F6DAB" w:rsidRPr="00197A2D" w:rsidRDefault="004F6DAB" w:rsidP="00F90BFF">
            <w:pPr>
              <w:autoSpaceDE w:val="0"/>
              <w:autoSpaceDN w:val="0"/>
              <w:adjustRightInd w:val="0"/>
              <w:rPr>
                <w:rFonts w:asciiTheme="majorHAnsi" w:hAnsiTheme="majorHAnsi" w:cs="Arial"/>
                <w:sz w:val="20"/>
                <w:szCs w:val="20"/>
              </w:rPr>
            </w:pPr>
          </w:p>
        </w:tc>
        <w:tc>
          <w:tcPr>
            <w:tcW w:w="2450" w:type="dxa"/>
            <w:vMerge/>
          </w:tcPr>
          <w:p w14:paraId="3F12C4FA" w14:textId="457BF559" w:rsidR="004F6DAB" w:rsidRPr="00197A2D" w:rsidRDefault="004F6DAB" w:rsidP="00F90BFF">
            <w:pPr>
              <w:autoSpaceDE w:val="0"/>
              <w:autoSpaceDN w:val="0"/>
              <w:adjustRightInd w:val="0"/>
              <w:rPr>
                <w:rFonts w:asciiTheme="majorHAnsi" w:hAnsiTheme="majorHAnsi" w:cs="Arial"/>
                <w:sz w:val="20"/>
                <w:szCs w:val="20"/>
              </w:rPr>
            </w:pPr>
          </w:p>
        </w:tc>
        <w:tc>
          <w:tcPr>
            <w:tcW w:w="2552" w:type="dxa"/>
          </w:tcPr>
          <w:p w14:paraId="27E1423E"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MB Kommunikation und</w:t>
            </w:r>
          </w:p>
          <w:p w14:paraId="07B71F1E" w14:textId="77777777"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Kooperation</w:t>
            </w:r>
          </w:p>
          <w:p w14:paraId="1314D200" w14:textId="1731662B" w:rsidR="004F6DAB" w:rsidRPr="00197A2D" w:rsidRDefault="004F6DAB" w:rsidP="00434C44">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Selbstregulation und Lernen</w:t>
            </w:r>
          </w:p>
        </w:tc>
      </w:tr>
      <w:tr w:rsidR="004F6DAB" w:rsidRPr="00965717" w14:paraId="56AA3E34" w14:textId="77777777" w:rsidTr="009F25F8">
        <w:trPr>
          <w:trHeight w:val="20"/>
        </w:trPr>
        <w:tc>
          <w:tcPr>
            <w:tcW w:w="5103" w:type="dxa"/>
          </w:tcPr>
          <w:p w14:paraId="55B8E8A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 xml:space="preserve">Sprache und Identität </w:t>
            </w:r>
          </w:p>
          <w:p w14:paraId="17726DB9" w14:textId="00E3E8ED"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(18) sprachliche Fremdheitserfahrungen beschreiben und</w:t>
            </w:r>
          </w:p>
          <w:p w14:paraId="1BE81472"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lastRenderedPageBreak/>
              <w:t>reflektieren; Mehrsprachigkeit und den Sprachenvergleich zur Entwicklung des Sprachbewusstseins nutzen (G, M, E)</w:t>
            </w:r>
          </w:p>
        </w:tc>
        <w:tc>
          <w:tcPr>
            <w:tcW w:w="2806" w:type="dxa"/>
            <w:vMerge/>
          </w:tcPr>
          <w:p w14:paraId="316522C5" w14:textId="2BA2ED50"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0FF3B2BD"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31CC7F7"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x</w:t>
            </w:r>
          </w:p>
        </w:tc>
        <w:tc>
          <w:tcPr>
            <w:tcW w:w="338" w:type="dxa"/>
          </w:tcPr>
          <w:p w14:paraId="52301743"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19F93896" w14:textId="77777777" w:rsidR="004F6DAB" w:rsidRPr="00197A2D" w:rsidRDefault="004F6DAB" w:rsidP="00F90BFF">
            <w:pPr>
              <w:autoSpaceDE w:val="0"/>
              <w:autoSpaceDN w:val="0"/>
              <w:adjustRightInd w:val="0"/>
              <w:rPr>
                <w:rFonts w:asciiTheme="majorHAnsi" w:hAnsiTheme="majorHAnsi" w:cs="Arial"/>
                <w:sz w:val="20"/>
                <w:szCs w:val="20"/>
              </w:rPr>
            </w:pPr>
          </w:p>
        </w:tc>
        <w:tc>
          <w:tcPr>
            <w:tcW w:w="338" w:type="dxa"/>
          </w:tcPr>
          <w:p w14:paraId="08FCA4C4" w14:textId="77777777" w:rsidR="004F6DAB" w:rsidRPr="00197A2D" w:rsidRDefault="004F6DAB" w:rsidP="00F90BFF">
            <w:pPr>
              <w:autoSpaceDE w:val="0"/>
              <w:autoSpaceDN w:val="0"/>
              <w:adjustRightInd w:val="0"/>
              <w:rPr>
                <w:rFonts w:asciiTheme="majorHAnsi" w:hAnsiTheme="majorHAnsi" w:cs="Arial"/>
                <w:sz w:val="20"/>
                <w:szCs w:val="20"/>
              </w:rPr>
            </w:pPr>
          </w:p>
        </w:tc>
        <w:tc>
          <w:tcPr>
            <w:tcW w:w="2450" w:type="dxa"/>
            <w:vMerge/>
          </w:tcPr>
          <w:p w14:paraId="2F9E3AD3" w14:textId="5D223911" w:rsidR="004F6DAB" w:rsidRPr="00197A2D" w:rsidRDefault="004F6DAB" w:rsidP="00F90BFF">
            <w:pPr>
              <w:autoSpaceDE w:val="0"/>
              <w:autoSpaceDN w:val="0"/>
              <w:adjustRightInd w:val="0"/>
              <w:rPr>
                <w:rFonts w:asciiTheme="majorHAnsi" w:hAnsiTheme="majorHAnsi" w:cs="Arial"/>
                <w:sz w:val="20"/>
                <w:szCs w:val="20"/>
              </w:rPr>
            </w:pPr>
          </w:p>
        </w:tc>
        <w:tc>
          <w:tcPr>
            <w:tcW w:w="2552" w:type="dxa"/>
          </w:tcPr>
          <w:p w14:paraId="6443862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BNE Teilhabe, Mitwirkung,</w:t>
            </w:r>
          </w:p>
          <w:p w14:paraId="0D7E1CF3"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Mitbestimmung</w:t>
            </w:r>
          </w:p>
          <w:p w14:paraId="3A29522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lastRenderedPageBreak/>
              <w:t>BTV Formen interkulturellen und interreligiösen Dialogs;</w:t>
            </w:r>
          </w:p>
          <w:p w14:paraId="5E41344D"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Selbstfindung und Akzeptanz anderer Lebensformen</w:t>
            </w:r>
          </w:p>
          <w:p w14:paraId="0680462B"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PG Mobbing und Gewalt</w:t>
            </w:r>
          </w:p>
          <w:p w14:paraId="02108B15"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ETH 3.1.1.1 Identität,</w:t>
            </w:r>
          </w:p>
          <w:p w14:paraId="4FB46597" w14:textId="77777777" w:rsidR="004F6DAB" w:rsidRPr="00197A2D" w:rsidRDefault="004F6DAB" w:rsidP="00F90BFF">
            <w:pPr>
              <w:autoSpaceDE w:val="0"/>
              <w:autoSpaceDN w:val="0"/>
              <w:adjustRightInd w:val="0"/>
              <w:rPr>
                <w:rFonts w:asciiTheme="majorHAnsi" w:hAnsiTheme="majorHAnsi" w:cs="Arial"/>
                <w:sz w:val="20"/>
                <w:szCs w:val="20"/>
              </w:rPr>
            </w:pPr>
            <w:r w:rsidRPr="00197A2D">
              <w:rPr>
                <w:rFonts w:asciiTheme="majorHAnsi" w:hAnsiTheme="majorHAnsi" w:cs="Arial"/>
                <w:sz w:val="20"/>
                <w:szCs w:val="20"/>
              </w:rPr>
              <w:t>Individualität und Rolle</w:t>
            </w:r>
          </w:p>
        </w:tc>
      </w:tr>
    </w:tbl>
    <w:p w14:paraId="691DE677" w14:textId="77777777" w:rsidR="00BC7FF7" w:rsidRPr="00E176DA" w:rsidRDefault="00BC7FF7" w:rsidP="00BC7FF7">
      <w:pPr>
        <w:keepNext/>
        <w:keepLines/>
        <w:spacing w:before="40" w:after="0"/>
        <w:outlineLvl w:val="2"/>
        <w:rPr>
          <w:rFonts w:asciiTheme="majorHAnsi" w:eastAsiaTheme="majorEastAsia" w:hAnsiTheme="majorHAnsi" w:cstheme="majorBidi"/>
          <w:sz w:val="24"/>
          <w:szCs w:val="24"/>
        </w:rPr>
      </w:pPr>
    </w:p>
    <w:p w14:paraId="3B12DCEF" w14:textId="77777777" w:rsidR="009F4889" w:rsidRPr="00BC7FF7" w:rsidRDefault="009F4889" w:rsidP="0065279E">
      <w:pPr>
        <w:keepNext/>
        <w:keepLines/>
        <w:numPr>
          <w:ilvl w:val="2"/>
          <w:numId w:val="1"/>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2" w:name="_Toc523832075"/>
      <w:r w:rsidRPr="00BC7FF7">
        <w:rPr>
          <w:rFonts w:asciiTheme="majorHAnsi" w:eastAsiaTheme="majorEastAsia" w:hAnsiTheme="majorHAnsi" w:cstheme="majorBidi"/>
          <w:sz w:val="24"/>
          <w:szCs w:val="24"/>
          <w:lang w:val="en-US"/>
        </w:rPr>
        <w:t>Klasse 10</w:t>
      </w:r>
      <w:bookmarkEnd w:id="12"/>
    </w:p>
    <w:p w14:paraId="5DB28DF8" w14:textId="77777777" w:rsidR="009F4889" w:rsidRPr="007677BE" w:rsidRDefault="009F4889" w:rsidP="0065279E">
      <w:pPr>
        <w:keepNext/>
        <w:keepLines/>
        <w:numPr>
          <w:ilvl w:val="3"/>
          <w:numId w:val="1"/>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Texte und andere Medien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3.3.1</w:t>
      </w:r>
      <w:r w:rsidRPr="007677BE">
        <w:rPr>
          <w:rFonts w:asciiTheme="majorHAnsi" w:eastAsiaTheme="majorEastAsia" w:hAnsiTheme="majorHAnsi" w:cstheme="majorBidi"/>
          <w:i/>
          <w:iCs/>
        </w:rPr>
        <w:t>)</w:t>
      </w:r>
    </w:p>
    <w:p w14:paraId="25FD586F" w14:textId="77777777" w:rsidR="009F4889" w:rsidRPr="007677BE" w:rsidRDefault="009F4889" w:rsidP="0065279E">
      <w:pPr>
        <w:keepNext/>
        <w:keepLines/>
        <w:numPr>
          <w:ilvl w:val="4"/>
          <w:numId w:val="1"/>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Literarische Texte (siehe BP Kap. 3.3.1.1</w:t>
      </w:r>
      <w:r w:rsidRPr="007677BE">
        <w:rPr>
          <w:rFonts w:asciiTheme="majorHAnsi" w:eastAsiaTheme="majorEastAsia" w:hAnsiTheme="majorHAnsi" w:cstheme="majorBidi"/>
          <w:w w:val="95"/>
        </w:rPr>
        <w:t xml:space="preserve">) </w:t>
      </w:r>
    </w:p>
    <w:tbl>
      <w:tblPr>
        <w:tblStyle w:val="Tabellenraster"/>
        <w:tblW w:w="14601" w:type="dxa"/>
        <w:tblInd w:w="-5" w:type="dxa"/>
        <w:tblLayout w:type="fixed"/>
        <w:tblLook w:val="04A0" w:firstRow="1" w:lastRow="0" w:firstColumn="1" w:lastColumn="0" w:noHBand="0" w:noVBand="1"/>
      </w:tblPr>
      <w:tblGrid>
        <w:gridCol w:w="5103"/>
        <w:gridCol w:w="2806"/>
        <w:gridCol w:w="338"/>
        <w:gridCol w:w="338"/>
        <w:gridCol w:w="338"/>
        <w:gridCol w:w="338"/>
        <w:gridCol w:w="338"/>
        <w:gridCol w:w="2450"/>
        <w:gridCol w:w="2552"/>
      </w:tblGrid>
      <w:tr w:rsidR="00673227" w:rsidRPr="00965717" w14:paraId="274B0BE4" w14:textId="77777777" w:rsidTr="009F25F8">
        <w:trPr>
          <w:cantSplit/>
          <w:trHeight w:val="737"/>
        </w:trPr>
        <w:tc>
          <w:tcPr>
            <w:tcW w:w="5103" w:type="dxa"/>
            <w:shd w:val="clear" w:color="auto" w:fill="FF9900"/>
            <w:vAlign w:val="center"/>
          </w:tcPr>
          <w:p w14:paraId="57E8A566" w14:textId="77777777" w:rsidR="00673227" w:rsidRPr="00965717" w:rsidRDefault="00673227" w:rsidP="00017E38">
            <w:pPr>
              <w:rPr>
                <w:b/>
                <w:color w:val="FFFFFF" w:themeColor="background1"/>
              </w:rPr>
            </w:pPr>
            <w:r w:rsidRPr="00965717">
              <w:rPr>
                <w:b/>
                <w:color w:val="FFFFFF" w:themeColor="background1"/>
              </w:rPr>
              <w:t>Bildungsplanbezug</w:t>
            </w:r>
          </w:p>
        </w:tc>
        <w:tc>
          <w:tcPr>
            <w:tcW w:w="2806" w:type="dxa"/>
            <w:shd w:val="clear" w:color="auto" w:fill="FF9900"/>
            <w:vAlign w:val="center"/>
          </w:tcPr>
          <w:p w14:paraId="131E1EB0" w14:textId="1D5F8379" w:rsidR="00673227"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58C0E3F"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90B453A"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06BA0B4"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6C01030A"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DDE74F7"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5A3A1BF1" w14:textId="7AFBA373"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024EE244"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673227" w:rsidRPr="005657B8" w14:paraId="3CC2F144" w14:textId="77777777" w:rsidTr="009F25F8">
        <w:trPr>
          <w:cantSplit/>
          <w:trHeight w:val="20"/>
        </w:trPr>
        <w:tc>
          <w:tcPr>
            <w:tcW w:w="5103" w:type="dxa"/>
          </w:tcPr>
          <w:p w14:paraId="63FFCDC1" w14:textId="77777777"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Zugang zu Texten gewinnen und Texte untersuchen</w:t>
            </w:r>
          </w:p>
          <w:p w14:paraId="17EC6B3D" w14:textId="00EC8F36"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(10) die Wirkung von Gestaltungsmitteln beschreiben und</w:t>
            </w:r>
          </w:p>
          <w:p w14:paraId="6C05DDFC" w14:textId="0A0D80F5" w:rsidR="00F22E6C"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für die eigene Deutung nutzen (M)</w:t>
            </w:r>
          </w:p>
        </w:tc>
        <w:tc>
          <w:tcPr>
            <w:tcW w:w="2806" w:type="dxa"/>
          </w:tcPr>
          <w:p w14:paraId="3821EFE7" w14:textId="1E0F9DB7" w:rsidR="00673227" w:rsidRPr="005657B8" w:rsidRDefault="00EE4152"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Selbst- und Fremdbestimmung &gt; Falschmeldungen</w:t>
            </w:r>
          </w:p>
        </w:tc>
        <w:tc>
          <w:tcPr>
            <w:tcW w:w="338" w:type="dxa"/>
            <w:vAlign w:val="center"/>
          </w:tcPr>
          <w:p w14:paraId="08FD455E" w14:textId="14EAAB9A"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775ACF75" w14:textId="77777777"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71D5B110" w14:textId="77777777" w:rsidR="00673227" w:rsidRPr="005657B8" w:rsidRDefault="00673227" w:rsidP="00017E38">
            <w:pPr>
              <w:autoSpaceDE w:val="0"/>
              <w:autoSpaceDN w:val="0"/>
              <w:adjustRightInd w:val="0"/>
              <w:rPr>
                <w:rFonts w:asciiTheme="majorHAnsi" w:hAnsiTheme="majorHAnsi" w:cs="Arial"/>
                <w:sz w:val="20"/>
                <w:szCs w:val="20"/>
              </w:rPr>
            </w:pPr>
          </w:p>
        </w:tc>
        <w:tc>
          <w:tcPr>
            <w:tcW w:w="338" w:type="dxa"/>
            <w:vAlign w:val="center"/>
          </w:tcPr>
          <w:p w14:paraId="2DF6B2DE" w14:textId="09C5F325" w:rsidR="00673227" w:rsidRPr="005657B8" w:rsidRDefault="00731063" w:rsidP="00017E38">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vAlign w:val="center"/>
          </w:tcPr>
          <w:p w14:paraId="6C38B275" w14:textId="77777777" w:rsidR="00673227" w:rsidRPr="005657B8" w:rsidRDefault="00673227" w:rsidP="00017E38">
            <w:pPr>
              <w:autoSpaceDE w:val="0"/>
              <w:autoSpaceDN w:val="0"/>
              <w:adjustRightInd w:val="0"/>
              <w:rPr>
                <w:rFonts w:asciiTheme="majorHAnsi" w:hAnsiTheme="majorHAnsi" w:cs="Arial"/>
                <w:sz w:val="20"/>
                <w:szCs w:val="20"/>
              </w:rPr>
            </w:pPr>
          </w:p>
        </w:tc>
        <w:tc>
          <w:tcPr>
            <w:tcW w:w="2450" w:type="dxa"/>
          </w:tcPr>
          <w:p w14:paraId="549AE238" w14:textId="77777777" w:rsidR="00052EE4" w:rsidRPr="00DD0754" w:rsidRDefault="0080127D" w:rsidP="0065279E">
            <w:pPr>
              <w:pStyle w:val="Listenabsatz"/>
              <w:numPr>
                <w:ilvl w:val="0"/>
                <w:numId w:val="12"/>
              </w:numPr>
              <w:autoSpaceDE w:val="0"/>
              <w:autoSpaceDN w:val="0"/>
              <w:adjustRightInd w:val="0"/>
              <w:ind w:left="414" w:hanging="357"/>
              <w:rPr>
                <w:rStyle w:val="Hyperlink"/>
                <w:rFonts w:cs="Arial"/>
                <w:color w:val="2E74B5" w:themeColor="accent1" w:themeShade="BF"/>
                <w:sz w:val="20"/>
                <w:szCs w:val="20"/>
              </w:rPr>
            </w:pPr>
            <w:hyperlink r:id="rId65" w:history="1">
              <w:r w:rsidR="00052EE4" w:rsidRPr="00DD0754">
                <w:rPr>
                  <w:rStyle w:val="Hyperlink"/>
                  <w:rFonts w:cs="Arial"/>
                  <w:color w:val="2E74B5" w:themeColor="accent1" w:themeShade="BF"/>
                  <w:sz w:val="20"/>
                  <w:szCs w:val="20"/>
                </w:rPr>
                <w:t>Unterrichtsmodul: „Hatespeech – Fake oder Fakt?“</w:t>
              </w:r>
            </w:hyperlink>
          </w:p>
          <w:p w14:paraId="01255ACC" w14:textId="77777777" w:rsidR="005E5270" w:rsidRPr="00DD0754" w:rsidRDefault="0080127D" w:rsidP="0065279E">
            <w:pPr>
              <w:pStyle w:val="Listenabsatz"/>
              <w:numPr>
                <w:ilvl w:val="0"/>
                <w:numId w:val="12"/>
              </w:numPr>
              <w:autoSpaceDE w:val="0"/>
              <w:autoSpaceDN w:val="0"/>
              <w:adjustRightInd w:val="0"/>
              <w:ind w:left="414" w:hanging="357"/>
              <w:rPr>
                <w:rFonts w:asciiTheme="majorHAnsi" w:hAnsiTheme="majorHAnsi" w:cs="Arial"/>
                <w:color w:val="2E74B5" w:themeColor="accent1" w:themeShade="BF"/>
                <w:sz w:val="20"/>
                <w:szCs w:val="20"/>
              </w:rPr>
            </w:pPr>
            <w:hyperlink r:id="rId66" w:history="1">
              <w:r w:rsidR="005E5270" w:rsidRPr="00DD0754">
                <w:rPr>
                  <w:rStyle w:val="Hyperlink"/>
                  <w:rFonts w:asciiTheme="majorHAnsi" w:hAnsiTheme="majorHAnsi" w:cs="Arial"/>
                  <w:color w:val="2E74B5" w:themeColor="accent1" w:themeShade="BF"/>
                  <w:sz w:val="20"/>
                  <w:szCs w:val="20"/>
                </w:rPr>
                <w:t>Unterrichtsmodul „Webseiten-TÜV“</w:t>
              </w:r>
            </w:hyperlink>
          </w:p>
          <w:p w14:paraId="4049F3B0" w14:textId="25EB20A1" w:rsidR="005657B8" w:rsidRPr="000F7764" w:rsidRDefault="003C4589" w:rsidP="0065279E">
            <w:pPr>
              <w:pStyle w:val="Listenabsatz"/>
              <w:numPr>
                <w:ilvl w:val="0"/>
                <w:numId w:val="12"/>
              </w:numPr>
              <w:autoSpaceDE w:val="0"/>
              <w:autoSpaceDN w:val="0"/>
              <w:adjustRightInd w:val="0"/>
              <w:ind w:left="414" w:hanging="357"/>
              <w:rPr>
                <w:rStyle w:val="Hyperlink"/>
                <w:rFonts w:asciiTheme="majorHAnsi" w:hAnsiTheme="majorHAnsi" w:cs="Arial"/>
                <w:color w:val="2E74B5" w:themeColor="accent1" w:themeShade="BF"/>
                <w:sz w:val="24"/>
                <w:szCs w:val="20"/>
              </w:rPr>
            </w:pPr>
            <w:r w:rsidRPr="000F7764">
              <w:rPr>
                <w:rFonts w:cs="Arial"/>
                <w:color w:val="2E74B5" w:themeColor="accent1" w:themeShade="BF"/>
                <w:sz w:val="20"/>
                <w:szCs w:val="20"/>
              </w:rPr>
              <w:fldChar w:fldCharType="begin"/>
            </w:r>
            <w:r w:rsidRPr="000F7764">
              <w:rPr>
                <w:rFonts w:cs="Arial"/>
                <w:color w:val="2E74B5" w:themeColor="accent1" w:themeShade="BF"/>
                <w:sz w:val="20"/>
                <w:szCs w:val="20"/>
              </w:rPr>
              <w:instrText xml:space="preserve"> HYPERLINK "https://www.lmz-bw.de/medien-und-bildung/jugendmedienschutz/hatespeech/" </w:instrText>
            </w:r>
            <w:r w:rsidRPr="000F7764">
              <w:rPr>
                <w:rFonts w:cs="Arial"/>
                <w:color w:val="2E74B5" w:themeColor="accent1" w:themeShade="BF"/>
                <w:sz w:val="20"/>
                <w:szCs w:val="20"/>
              </w:rPr>
              <w:fldChar w:fldCharType="separate"/>
            </w:r>
            <w:r w:rsidR="00052EE4" w:rsidRPr="000F7764">
              <w:rPr>
                <w:rStyle w:val="Hyperlink"/>
                <w:rFonts w:cs="Arial"/>
                <w:color w:val="2E74B5" w:themeColor="accent1" w:themeShade="BF"/>
                <w:sz w:val="20"/>
                <w:szCs w:val="20"/>
              </w:rPr>
              <w:t>LMZ Portal-Bereich Medien und Bildung: „Hatespeech / Fake News“</w:t>
            </w:r>
          </w:p>
          <w:p w14:paraId="56231B1A" w14:textId="0E474C62" w:rsidR="00C3614A" w:rsidRPr="00DD0754" w:rsidRDefault="003C4589" w:rsidP="0065279E">
            <w:pPr>
              <w:pStyle w:val="Listenabsatz"/>
              <w:numPr>
                <w:ilvl w:val="0"/>
                <w:numId w:val="12"/>
              </w:numPr>
              <w:autoSpaceDE w:val="0"/>
              <w:autoSpaceDN w:val="0"/>
              <w:adjustRightInd w:val="0"/>
              <w:ind w:left="414" w:hanging="357"/>
              <w:rPr>
                <w:rFonts w:asciiTheme="majorHAnsi" w:hAnsiTheme="majorHAnsi" w:cs="Arial"/>
                <w:color w:val="2E74B5" w:themeColor="accent1" w:themeShade="BF"/>
                <w:sz w:val="24"/>
                <w:szCs w:val="20"/>
              </w:rPr>
            </w:pPr>
            <w:r w:rsidRPr="000F7764">
              <w:rPr>
                <w:rFonts w:cs="Arial"/>
                <w:color w:val="2E74B5" w:themeColor="accent1" w:themeShade="BF"/>
                <w:sz w:val="20"/>
                <w:szCs w:val="20"/>
              </w:rPr>
              <w:fldChar w:fldCharType="end"/>
            </w:r>
            <w:hyperlink r:id="rId67" w:history="1">
              <w:r w:rsidR="00C3614A" w:rsidRPr="00C3614A">
                <w:rPr>
                  <w:rStyle w:val="Hyperlink"/>
                  <w:color w:val="2E74B5" w:themeColor="accent1" w:themeShade="BF"/>
                  <w:sz w:val="20"/>
                  <w:szCs w:val="20"/>
                </w:rPr>
                <w:t>SESAM Medien diverse: Fake News</w:t>
              </w:r>
            </w:hyperlink>
          </w:p>
        </w:tc>
        <w:tc>
          <w:tcPr>
            <w:tcW w:w="2552" w:type="dxa"/>
          </w:tcPr>
          <w:p w14:paraId="214DB26E" w14:textId="0160F916" w:rsidR="00673227" w:rsidRPr="005657B8" w:rsidRDefault="00731063" w:rsidP="00BC1C7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Medienanalyse</w:t>
            </w:r>
          </w:p>
        </w:tc>
      </w:tr>
      <w:tr w:rsidR="00731063" w:rsidRPr="005657B8" w14:paraId="61DABE2A" w14:textId="77777777" w:rsidTr="009F25F8">
        <w:trPr>
          <w:trHeight w:val="20"/>
        </w:trPr>
        <w:tc>
          <w:tcPr>
            <w:tcW w:w="5103" w:type="dxa"/>
          </w:tcPr>
          <w:p w14:paraId="0D75D8EB"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Texte interpretieren</w:t>
            </w:r>
          </w:p>
          <w:p w14:paraId="7D0F7A25"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(15) für ihr Textverstehen einschlägige Quellen nutzen</w:t>
            </w:r>
          </w:p>
          <w:p w14:paraId="55CDE848"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(Lexika, Wörterbücher, Internet, Sachliteratur) (M, E)</w:t>
            </w:r>
          </w:p>
        </w:tc>
        <w:tc>
          <w:tcPr>
            <w:tcW w:w="2806" w:type="dxa"/>
          </w:tcPr>
          <w:p w14:paraId="57550253" w14:textId="2FAC94DF" w:rsidR="00731063" w:rsidRPr="005657B8" w:rsidRDefault="00EE4152"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Alltag &gt; Informationsfülle</w:t>
            </w:r>
          </w:p>
        </w:tc>
        <w:tc>
          <w:tcPr>
            <w:tcW w:w="338" w:type="dxa"/>
          </w:tcPr>
          <w:p w14:paraId="734700C4"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tcPr>
          <w:p w14:paraId="05F55E83"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1376C15"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63A26B7"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6FEC0016" w14:textId="77777777" w:rsidR="00731063" w:rsidRPr="005657B8" w:rsidRDefault="00731063" w:rsidP="00F90BFF">
            <w:pPr>
              <w:autoSpaceDE w:val="0"/>
              <w:autoSpaceDN w:val="0"/>
              <w:adjustRightInd w:val="0"/>
              <w:rPr>
                <w:rFonts w:asciiTheme="majorHAnsi" w:hAnsiTheme="majorHAnsi" w:cs="Arial"/>
                <w:sz w:val="20"/>
                <w:szCs w:val="20"/>
              </w:rPr>
            </w:pPr>
          </w:p>
        </w:tc>
        <w:tc>
          <w:tcPr>
            <w:tcW w:w="2450" w:type="dxa"/>
          </w:tcPr>
          <w:p w14:paraId="4BCC4261" w14:textId="25B9ED33" w:rsidR="00D606E5" w:rsidRPr="00DD0754" w:rsidRDefault="0080127D" w:rsidP="0065279E">
            <w:pPr>
              <w:pStyle w:val="Listenabsatz"/>
              <w:numPr>
                <w:ilvl w:val="0"/>
                <w:numId w:val="12"/>
              </w:numPr>
              <w:autoSpaceDE w:val="0"/>
              <w:autoSpaceDN w:val="0"/>
              <w:adjustRightInd w:val="0"/>
              <w:ind w:left="414" w:hanging="357"/>
              <w:rPr>
                <w:rFonts w:asciiTheme="majorHAnsi" w:hAnsiTheme="majorHAnsi" w:cs="Arial"/>
                <w:color w:val="2E74B5" w:themeColor="accent1" w:themeShade="BF"/>
                <w:sz w:val="24"/>
                <w:szCs w:val="20"/>
              </w:rPr>
            </w:pPr>
            <w:hyperlink r:id="rId68" w:history="1">
              <w:r w:rsidR="00D606E5" w:rsidRPr="003C4589">
                <w:rPr>
                  <w:rStyle w:val="Hyperlink"/>
                  <w:rFonts w:asciiTheme="majorHAnsi" w:hAnsiTheme="majorHAnsi" w:cs="Arial"/>
                  <w:color w:val="034990" w:themeColor="hyperlink" w:themeShade="BF"/>
                  <w:sz w:val="20"/>
                  <w:szCs w:val="20"/>
                </w:rPr>
                <w:t>LMZ Portal-Bereich „</w:t>
              </w:r>
              <w:r w:rsidR="003C4589" w:rsidRPr="003C4589">
                <w:rPr>
                  <w:rStyle w:val="Hyperlink"/>
                  <w:rFonts w:asciiTheme="majorHAnsi" w:hAnsiTheme="majorHAnsi" w:cs="Arial"/>
                  <w:color w:val="034990" w:themeColor="hyperlink" w:themeShade="BF"/>
                  <w:sz w:val="20"/>
                  <w:szCs w:val="20"/>
                </w:rPr>
                <w:t>Sprechen / Schreiben“</w:t>
              </w:r>
            </w:hyperlink>
          </w:p>
        </w:tc>
        <w:tc>
          <w:tcPr>
            <w:tcW w:w="2552" w:type="dxa"/>
          </w:tcPr>
          <w:p w14:paraId="761B5CC6"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Information und Wissen</w:t>
            </w:r>
          </w:p>
          <w:p w14:paraId="12C31A75"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PG Selbstregulation und Lernen</w:t>
            </w:r>
          </w:p>
        </w:tc>
      </w:tr>
      <w:tr w:rsidR="00731063" w:rsidRPr="005657B8" w14:paraId="449FA7D0" w14:textId="77777777" w:rsidTr="009F25F8">
        <w:trPr>
          <w:trHeight w:val="20"/>
        </w:trPr>
        <w:tc>
          <w:tcPr>
            <w:tcW w:w="5103" w:type="dxa"/>
          </w:tcPr>
          <w:p w14:paraId="300F85AA"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Texte vergleichen und kontextualisieren</w:t>
            </w:r>
          </w:p>
          <w:p w14:paraId="41BC8198" w14:textId="0AA70A6F"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(24) eigene und fremde Lebenswelten vergleichen (Alterität; auch in Bezug auf kulturelle, ethnische, religiöse</w:t>
            </w:r>
          </w:p>
          <w:p w14:paraId="1A16A9F9" w14:textId="7611F518" w:rsidR="00731063" w:rsidRPr="005657B8" w:rsidRDefault="00731063" w:rsidP="00731063">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oder weltanschauliche Prägungen, persönliche Einschränkungen oder Behinderungen, geschlechtliche Identitäten oder sexuelle Orientierungen) (M)</w:t>
            </w:r>
          </w:p>
        </w:tc>
        <w:tc>
          <w:tcPr>
            <w:tcW w:w="2806" w:type="dxa"/>
          </w:tcPr>
          <w:p w14:paraId="6BF452A4" w14:textId="77777777" w:rsidR="00EE4152" w:rsidRPr="005657B8" w:rsidRDefault="00EE4152"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 xml:space="preserve">Alltag &gt; Konsumverhalten </w:t>
            </w:r>
          </w:p>
          <w:p w14:paraId="50517A56" w14:textId="77777777" w:rsidR="00731063" w:rsidRPr="005657B8" w:rsidRDefault="00EE4152"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Beziehungen &gt; soziale Netzwerke</w:t>
            </w:r>
          </w:p>
          <w:p w14:paraId="72836722" w14:textId="318C8107" w:rsidR="0099281B" w:rsidRPr="005657B8" w:rsidRDefault="0099281B" w:rsidP="00EE4152">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 xml:space="preserve">veränderte Berufswelt &gt; Automatisierung, flexibler Arbeitsplatz, Standortfaktoren </w:t>
            </w:r>
          </w:p>
        </w:tc>
        <w:tc>
          <w:tcPr>
            <w:tcW w:w="338" w:type="dxa"/>
          </w:tcPr>
          <w:p w14:paraId="36186D9A" w14:textId="77777777" w:rsidR="00731063" w:rsidRPr="005657B8" w:rsidRDefault="00731063" w:rsidP="00F90BFF">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x</w:t>
            </w:r>
          </w:p>
        </w:tc>
        <w:tc>
          <w:tcPr>
            <w:tcW w:w="338" w:type="dxa"/>
          </w:tcPr>
          <w:p w14:paraId="6231764C"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1E943B25"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37ADC5BF" w14:textId="77777777" w:rsidR="00731063" w:rsidRPr="005657B8" w:rsidRDefault="00731063" w:rsidP="00F90BFF">
            <w:pPr>
              <w:autoSpaceDE w:val="0"/>
              <w:autoSpaceDN w:val="0"/>
              <w:adjustRightInd w:val="0"/>
              <w:rPr>
                <w:rFonts w:asciiTheme="majorHAnsi" w:hAnsiTheme="majorHAnsi" w:cs="Arial"/>
                <w:sz w:val="20"/>
                <w:szCs w:val="20"/>
              </w:rPr>
            </w:pPr>
          </w:p>
        </w:tc>
        <w:tc>
          <w:tcPr>
            <w:tcW w:w="338" w:type="dxa"/>
          </w:tcPr>
          <w:p w14:paraId="2087F8EB" w14:textId="77777777" w:rsidR="00731063" w:rsidRPr="005657B8" w:rsidRDefault="00731063" w:rsidP="00F90BFF">
            <w:pPr>
              <w:autoSpaceDE w:val="0"/>
              <w:autoSpaceDN w:val="0"/>
              <w:adjustRightInd w:val="0"/>
              <w:rPr>
                <w:rFonts w:asciiTheme="majorHAnsi" w:hAnsiTheme="majorHAnsi" w:cs="Arial"/>
                <w:sz w:val="20"/>
                <w:szCs w:val="20"/>
              </w:rPr>
            </w:pPr>
          </w:p>
        </w:tc>
        <w:tc>
          <w:tcPr>
            <w:tcW w:w="2450" w:type="dxa"/>
          </w:tcPr>
          <w:p w14:paraId="257E5796" w14:textId="29754549" w:rsidR="00AA5C01" w:rsidRPr="00DD0754" w:rsidRDefault="00AA5C01" w:rsidP="0065279E">
            <w:pPr>
              <w:pStyle w:val="Listenabsatz"/>
              <w:numPr>
                <w:ilvl w:val="0"/>
                <w:numId w:val="12"/>
              </w:numPr>
              <w:autoSpaceDE w:val="0"/>
              <w:autoSpaceDN w:val="0"/>
              <w:adjustRightInd w:val="0"/>
              <w:ind w:left="414" w:hanging="357"/>
              <w:rPr>
                <w:color w:val="2E74B5" w:themeColor="accent1" w:themeShade="BF"/>
                <w:sz w:val="20"/>
                <w:szCs w:val="20"/>
              </w:rPr>
            </w:pPr>
            <w:r w:rsidRPr="00DD0754">
              <w:rPr>
                <w:rFonts w:ascii="Calibri" w:eastAsia="Times New Roman" w:hAnsi="Calibri" w:cs="Times New Roman"/>
                <w:color w:val="2E74B5" w:themeColor="accent1" w:themeShade="BF"/>
                <w:sz w:val="20"/>
                <w:szCs w:val="20"/>
                <w:lang w:eastAsia="de-DE"/>
              </w:rPr>
              <w:t>Unterrichtsmodul: „</w:t>
            </w:r>
            <w:hyperlink r:id="rId69" w:history="1">
              <w:r w:rsidRPr="00DD0754">
                <w:rPr>
                  <w:rStyle w:val="Hyperlink"/>
                  <w:rFonts w:ascii="Calibri" w:eastAsia="Times New Roman" w:hAnsi="Calibri" w:cs="Times New Roman"/>
                  <w:color w:val="2E74B5" w:themeColor="accent1" w:themeShade="BF"/>
                  <w:sz w:val="20"/>
                  <w:szCs w:val="20"/>
                  <w:lang w:eastAsia="de-DE"/>
                </w:rPr>
                <w:t>Generation Online 5: Onlinesüchtig? Das passiert mir doch nicht!?</w:t>
              </w:r>
            </w:hyperlink>
            <w:r w:rsidRPr="00DD0754">
              <w:rPr>
                <w:rFonts w:ascii="Calibri" w:eastAsia="Times New Roman" w:hAnsi="Calibri" w:cs="Times New Roman"/>
                <w:color w:val="2E74B5" w:themeColor="accent1" w:themeShade="BF"/>
                <w:sz w:val="20"/>
                <w:szCs w:val="20"/>
                <w:lang w:eastAsia="de-DE"/>
              </w:rPr>
              <w:t>“</w:t>
            </w:r>
          </w:p>
          <w:p w14:paraId="1B65229E" w14:textId="4B78F487" w:rsidR="005657B8" w:rsidRPr="00DD0754" w:rsidRDefault="0080127D" w:rsidP="0065279E">
            <w:pPr>
              <w:pStyle w:val="Listenabsatz"/>
              <w:numPr>
                <w:ilvl w:val="0"/>
                <w:numId w:val="12"/>
              </w:numPr>
              <w:autoSpaceDE w:val="0"/>
              <w:autoSpaceDN w:val="0"/>
              <w:adjustRightInd w:val="0"/>
              <w:ind w:left="414" w:hanging="357"/>
              <w:rPr>
                <w:rFonts w:asciiTheme="majorHAnsi" w:hAnsiTheme="majorHAnsi" w:cs="Arial"/>
                <w:color w:val="2E74B5" w:themeColor="accent1" w:themeShade="BF"/>
                <w:sz w:val="20"/>
                <w:szCs w:val="20"/>
              </w:rPr>
            </w:pPr>
            <w:hyperlink r:id="rId70" w:history="1">
              <w:r w:rsidR="005657B8" w:rsidRPr="00DD0754">
                <w:rPr>
                  <w:rStyle w:val="Hyperlink"/>
                  <w:rFonts w:asciiTheme="majorHAnsi" w:hAnsiTheme="majorHAnsi" w:cs="Arial"/>
                  <w:color w:val="2E74B5" w:themeColor="accent1" w:themeShade="BF"/>
                  <w:sz w:val="20"/>
                  <w:szCs w:val="20"/>
                </w:rPr>
                <w:t>LMZ Portal-Bereich Medien und Bildung: „Soziale Netzwerke“</w:t>
              </w:r>
            </w:hyperlink>
          </w:p>
        </w:tc>
        <w:tc>
          <w:tcPr>
            <w:tcW w:w="2552" w:type="dxa"/>
          </w:tcPr>
          <w:p w14:paraId="3924B7CD" w14:textId="09C5959A"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BTV Personale und gesellschaftliche Vielfalt</w:t>
            </w:r>
          </w:p>
          <w:p w14:paraId="50AC078B" w14:textId="77777777"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MB Medienanalyse</w:t>
            </w:r>
          </w:p>
          <w:p w14:paraId="72AA31B1" w14:textId="77777777" w:rsidR="000D2816"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PG Wahrnehmung und</w:t>
            </w:r>
          </w:p>
          <w:p w14:paraId="6CC45FE4" w14:textId="0641371C" w:rsidR="00731063" w:rsidRPr="005657B8" w:rsidRDefault="000D2816" w:rsidP="000D2816">
            <w:pPr>
              <w:autoSpaceDE w:val="0"/>
              <w:autoSpaceDN w:val="0"/>
              <w:adjustRightInd w:val="0"/>
              <w:rPr>
                <w:rFonts w:asciiTheme="majorHAnsi" w:hAnsiTheme="majorHAnsi" w:cs="Arial"/>
                <w:sz w:val="20"/>
                <w:szCs w:val="20"/>
              </w:rPr>
            </w:pPr>
            <w:r w:rsidRPr="005657B8">
              <w:rPr>
                <w:rFonts w:asciiTheme="majorHAnsi" w:hAnsiTheme="majorHAnsi" w:cs="Arial"/>
                <w:sz w:val="20"/>
                <w:szCs w:val="20"/>
              </w:rPr>
              <w:t>Empfindung</w:t>
            </w:r>
          </w:p>
        </w:tc>
      </w:tr>
    </w:tbl>
    <w:p w14:paraId="1DAE863C" w14:textId="77777777" w:rsidR="00965717" w:rsidRPr="009E70B8" w:rsidRDefault="00965717" w:rsidP="009E70B8">
      <w:pPr>
        <w:autoSpaceDE w:val="0"/>
        <w:autoSpaceDN w:val="0"/>
        <w:adjustRightInd w:val="0"/>
        <w:spacing w:after="0" w:line="240" w:lineRule="auto"/>
        <w:rPr>
          <w:rFonts w:cs="Arial"/>
          <w:sz w:val="20"/>
          <w:szCs w:val="20"/>
        </w:rPr>
      </w:pPr>
    </w:p>
    <w:p w14:paraId="4B607F0B" w14:textId="77777777" w:rsidR="00BC1C72" w:rsidRPr="009E70B8" w:rsidRDefault="00BC1C72" w:rsidP="0065279E">
      <w:pPr>
        <w:keepNext/>
        <w:keepLines/>
        <w:numPr>
          <w:ilvl w:val="4"/>
          <w:numId w:val="1"/>
        </w:numPr>
        <w:tabs>
          <w:tab w:val="num" w:pos="360"/>
        </w:tabs>
        <w:spacing w:before="40" w:after="0"/>
        <w:ind w:left="0" w:firstLine="0"/>
        <w:outlineLvl w:val="4"/>
        <w:rPr>
          <w:rFonts w:asciiTheme="majorHAnsi" w:eastAsiaTheme="majorEastAsia" w:hAnsiTheme="majorHAnsi" w:cstheme="majorBidi"/>
          <w:w w:val="95"/>
        </w:rPr>
      </w:pPr>
      <w:r w:rsidRPr="009E70B8">
        <w:rPr>
          <w:rFonts w:asciiTheme="majorHAnsi" w:eastAsiaTheme="majorEastAsia" w:hAnsiTheme="majorHAnsi" w:cstheme="majorBidi"/>
          <w:w w:val="95"/>
        </w:rPr>
        <w:t xml:space="preserve">Sach- und Gebrauchstexte (siehe BP Kap. 3.3.1.2)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BC1C72" w:rsidRPr="00B744F6" w14:paraId="657182E1" w14:textId="77777777" w:rsidTr="009F25F8">
        <w:trPr>
          <w:cantSplit/>
          <w:trHeight w:val="737"/>
        </w:trPr>
        <w:tc>
          <w:tcPr>
            <w:tcW w:w="4993" w:type="dxa"/>
            <w:shd w:val="clear" w:color="auto" w:fill="FF9900"/>
            <w:vAlign w:val="center"/>
          </w:tcPr>
          <w:p w14:paraId="42AF6A7A" w14:textId="77777777" w:rsidR="00BC1C72" w:rsidRPr="00B744F6" w:rsidRDefault="00BC1C72" w:rsidP="00B744F6">
            <w:pPr>
              <w:rPr>
                <w:b/>
                <w:color w:val="FFFFFF" w:themeColor="background1"/>
              </w:rPr>
            </w:pPr>
            <w:r w:rsidRPr="00B744F6">
              <w:rPr>
                <w:b/>
                <w:color w:val="FFFFFF" w:themeColor="background1"/>
              </w:rPr>
              <w:t>Bildungsplanbezug</w:t>
            </w:r>
          </w:p>
        </w:tc>
        <w:tc>
          <w:tcPr>
            <w:tcW w:w="2916" w:type="dxa"/>
            <w:shd w:val="clear" w:color="auto" w:fill="FF9900"/>
            <w:vAlign w:val="center"/>
          </w:tcPr>
          <w:p w14:paraId="5E949DF0" w14:textId="3E649383" w:rsidR="00BC1C72" w:rsidRPr="00B744F6" w:rsidRDefault="00300DFE" w:rsidP="00B744F6">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67BF54E"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I &amp; W</w:t>
            </w:r>
          </w:p>
        </w:tc>
        <w:tc>
          <w:tcPr>
            <w:tcW w:w="338" w:type="dxa"/>
            <w:shd w:val="clear" w:color="auto" w:fill="FF9900"/>
            <w:textDirection w:val="btLr"/>
          </w:tcPr>
          <w:p w14:paraId="5C7E6124" w14:textId="238C3CE0" w:rsidR="00BC1C72" w:rsidRPr="00B744F6" w:rsidRDefault="00BC1C72" w:rsidP="00B744F6">
            <w:pPr>
              <w:jc w:val="center"/>
              <w:rPr>
                <w:b/>
                <w:color w:val="FFFFFF" w:themeColor="background1"/>
                <w:sz w:val="18"/>
                <w:szCs w:val="18"/>
              </w:rPr>
            </w:pPr>
            <w:r w:rsidRPr="00B744F6">
              <w:rPr>
                <w:b/>
                <w:color w:val="FFFFFF" w:themeColor="background1"/>
                <w:sz w:val="18"/>
                <w:szCs w:val="18"/>
              </w:rPr>
              <w:t>K &amp; K</w:t>
            </w:r>
          </w:p>
        </w:tc>
        <w:tc>
          <w:tcPr>
            <w:tcW w:w="338" w:type="dxa"/>
            <w:shd w:val="clear" w:color="auto" w:fill="FF9900"/>
            <w:textDirection w:val="btLr"/>
          </w:tcPr>
          <w:p w14:paraId="77617791" w14:textId="56081F16" w:rsidR="00BC1C72" w:rsidRPr="00B744F6" w:rsidRDefault="00BC1C72" w:rsidP="00B744F6">
            <w:pPr>
              <w:jc w:val="center"/>
              <w:rPr>
                <w:b/>
                <w:color w:val="FFFFFF" w:themeColor="background1"/>
                <w:sz w:val="18"/>
                <w:szCs w:val="18"/>
              </w:rPr>
            </w:pPr>
            <w:r w:rsidRPr="00B744F6">
              <w:rPr>
                <w:b/>
                <w:color w:val="FFFFFF" w:themeColor="background1"/>
                <w:sz w:val="18"/>
                <w:szCs w:val="18"/>
              </w:rPr>
              <w:t>P &amp; P</w:t>
            </w:r>
          </w:p>
        </w:tc>
        <w:tc>
          <w:tcPr>
            <w:tcW w:w="338" w:type="dxa"/>
            <w:shd w:val="clear" w:color="auto" w:fill="FF9900"/>
            <w:textDirection w:val="btLr"/>
          </w:tcPr>
          <w:p w14:paraId="7134FF8B"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MA/-G</w:t>
            </w:r>
          </w:p>
        </w:tc>
        <w:tc>
          <w:tcPr>
            <w:tcW w:w="338" w:type="dxa"/>
            <w:shd w:val="clear" w:color="auto" w:fill="FF9900"/>
            <w:textDirection w:val="btLr"/>
          </w:tcPr>
          <w:p w14:paraId="193C59BB" w14:textId="77777777" w:rsidR="00BC1C72" w:rsidRPr="00B744F6" w:rsidRDefault="00BC1C72" w:rsidP="00B744F6">
            <w:pPr>
              <w:jc w:val="center"/>
              <w:rPr>
                <w:b/>
                <w:color w:val="FFFFFF" w:themeColor="background1"/>
                <w:sz w:val="18"/>
                <w:szCs w:val="18"/>
              </w:rPr>
            </w:pPr>
            <w:r w:rsidRPr="00B744F6">
              <w:rPr>
                <w:b/>
                <w:color w:val="FFFFFF" w:themeColor="background1"/>
                <w:sz w:val="18"/>
                <w:szCs w:val="18"/>
              </w:rPr>
              <w:t>ITG</w:t>
            </w:r>
          </w:p>
        </w:tc>
        <w:tc>
          <w:tcPr>
            <w:tcW w:w="2450" w:type="dxa"/>
            <w:shd w:val="clear" w:color="auto" w:fill="FF9900"/>
            <w:vAlign w:val="center"/>
          </w:tcPr>
          <w:p w14:paraId="3B4B1381" w14:textId="22BA6E43" w:rsidR="00BC1C72" w:rsidRPr="00B744F6" w:rsidRDefault="00EA49D5" w:rsidP="00B744F6">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A381B06" w14:textId="77777777" w:rsidR="00BC1C72" w:rsidRPr="00B744F6" w:rsidRDefault="00BC1C72" w:rsidP="00B744F6">
            <w:pPr>
              <w:rPr>
                <w:b/>
                <w:color w:val="FFFFFF" w:themeColor="background1"/>
              </w:rPr>
            </w:pPr>
            <w:r w:rsidRPr="00B744F6">
              <w:rPr>
                <w:b/>
                <w:color w:val="FFFFFF" w:themeColor="background1"/>
              </w:rPr>
              <w:t>Verweise auf andere Fächer/Leitperspektiven</w:t>
            </w:r>
          </w:p>
        </w:tc>
      </w:tr>
      <w:tr w:rsidR="00715258" w:rsidRPr="009E70B8" w14:paraId="42F85E09" w14:textId="77777777" w:rsidTr="009F25F8">
        <w:trPr>
          <w:trHeight w:val="558"/>
        </w:trPr>
        <w:tc>
          <w:tcPr>
            <w:tcW w:w="4993" w:type="dxa"/>
          </w:tcPr>
          <w:p w14:paraId="21B39AA5" w14:textId="64DFB845"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Texte verstehen, kontextualisieren und werten</w:t>
            </w:r>
          </w:p>
          <w:p w14:paraId="0198161B"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(17) die Wirkung eines Textes beschreiben, dabei Formen</w:t>
            </w:r>
          </w:p>
          <w:p w14:paraId="00C75C23" w14:textId="45CFC942" w:rsidR="00715258" w:rsidRPr="00985A99" w:rsidRDefault="00715258" w:rsidP="00715258">
            <w:pPr>
              <w:tabs>
                <w:tab w:val="left" w:pos="3606"/>
              </w:tabs>
              <w:autoSpaceDE w:val="0"/>
              <w:autoSpaceDN w:val="0"/>
              <w:adjustRightInd w:val="0"/>
              <w:rPr>
                <w:rFonts w:asciiTheme="majorHAnsi" w:hAnsiTheme="majorHAnsi" w:cs="Arial"/>
                <w:sz w:val="20"/>
                <w:szCs w:val="20"/>
              </w:rPr>
            </w:pPr>
            <w:r w:rsidRPr="00985A99">
              <w:rPr>
                <w:rFonts w:asciiTheme="majorHAnsi" w:hAnsiTheme="majorHAnsi" w:cs="Arial"/>
                <w:sz w:val="20"/>
                <w:szCs w:val="20"/>
              </w:rPr>
              <w:t>von Manipulation berücksichtigen (M)</w:t>
            </w:r>
            <w:r w:rsidRPr="00985A99">
              <w:rPr>
                <w:rFonts w:asciiTheme="majorHAnsi" w:hAnsiTheme="majorHAnsi" w:cs="Arial"/>
                <w:sz w:val="20"/>
                <w:szCs w:val="20"/>
              </w:rPr>
              <w:tab/>
            </w:r>
          </w:p>
        </w:tc>
        <w:tc>
          <w:tcPr>
            <w:tcW w:w="2916" w:type="dxa"/>
          </w:tcPr>
          <w:p w14:paraId="7B264BFB" w14:textId="79B7EE9A" w:rsidR="00715258" w:rsidRPr="00985A99" w:rsidRDefault="00A26739"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Selbst- und Fremdbestimmung &gt; Falschmeldungen</w:t>
            </w:r>
          </w:p>
        </w:tc>
        <w:tc>
          <w:tcPr>
            <w:tcW w:w="338" w:type="dxa"/>
          </w:tcPr>
          <w:p w14:paraId="073DCEE7" w14:textId="77777777" w:rsidR="00715258" w:rsidRPr="009E70B8" w:rsidRDefault="00715258" w:rsidP="00F90BFF">
            <w:pPr>
              <w:autoSpaceDE w:val="0"/>
              <w:autoSpaceDN w:val="0"/>
              <w:adjustRightInd w:val="0"/>
              <w:rPr>
                <w:rFonts w:cs="Arial"/>
                <w:sz w:val="20"/>
                <w:szCs w:val="20"/>
              </w:rPr>
            </w:pPr>
          </w:p>
        </w:tc>
        <w:tc>
          <w:tcPr>
            <w:tcW w:w="338" w:type="dxa"/>
          </w:tcPr>
          <w:p w14:paraId="69373687" w14:textId="77777777" w:rsidR="00715258" w:rsidRPr="009E70B8" w:rsidRDefault="00715258" w:rsidP="00F90BFF">
            <w:pPr>
              <w:autoSpaceDE w:val="0"/>
              <w:autoSpaceDN w:val="0"/>
              <w:adjustRightInd w:val="0"/>
              <w:rPr>
                <w:rFonts w:cs="Arial"/>
                <w:sz w:val="20"/>
                <w:szCs w:val="20"/>
              </w:rPr>
            </w:pPr>
          </w:p>
        </w:tc>
        <w:tc>
          <w:tcPr>
            <w:tcW w:w="338" w:type="dxa"/>
          </w:tcPr>
          <w:p w14:paraId="0633C53E" w14:textId="77777777" w:rsidR="00715258" w:rsidRPr="009E70B8" w:rsidRDefault="00715258" w:rsidP="00F90BFF">
            <w:pPr>
              <w:autoSpaceDE w:val="0"/>
              <w:autoSpaceDN w:val="0"/>
              <w:adjustRightInd w:val="0"/>
              <w:rPr>
                <w:rFonts w:cs="Arial"/>
                <w:sz w:val="20"/>
                <w:szCs w:val="20"/>
              </w:rPr>
            </w:pPr>
          </w:p>
        </w:tc>
        <w:tc>
          <w:tcPr>
            <w:tcW w:w="338" w:type="dxa"/>
          </w:tcPr>
          <w:p w14:paraId="0B229A18" w14:textId="77777777" w:rsidR="00715258" w:rsidRPr="009E70B8" w:rsidRDefault="00715258" w:rsidP="00F90BFF">
            <w:pPr>
              <w:autoSpaceDE w:val="0"/>
              <w:autoSpaceDN w:val="0"/>
              <w:adjustRightInd w:val="0"/>
              <w:rPr>
                <w:rFonts w:cs="Arial"/>
                <w:sz w:val="20"/>
                <w:szCs w:val="20"/>
              </w:rPr>
            </w:pPr>
            <w:r w:rsidRPr="009E70B8">
              <w:rPr>
                <w:rFonts w:cs="Arial"/>
                <w:sz w:val="20"/>
                <w:szCs w:val="20"/>
              </w:rPr>
              <w:t>x</w:t>
            </w:r>
          </w:p>
        </w:tc>
        <w:tc>
          <w:tcPr>
            <w:tcW w:w="338" w:type="dxa"/>
          </w:tcPr>
          <w:p w14:paraId="497E3188" w14:textId="77777777" w:rsidR="00715258" w:rsidRPr="009E70B8" w:rsidRDefault="00715258" w:rsidP="00F90BFF">
            <w:pPr>
              <w:autoSpaceDE w:val="0"/>
              <w:autoSpaceDN w:val="0"/>
              <w:adjustRightInd w:val="0"/>
              <w:rPr>
                <w:rFonts w:cs="Arial"/>
                <w:sz w:val="20"/>
                <w:szCs w:val="20"/>
              </w:rPr>
            </w:pPr>
          </w:p>
        </w:tc>
        <w:tc>
          <w:tcPr>
            <w:tcW w:w="2450" w:type="dxa"/>
          </w:tcPr>
          <w:p w14:paraId="5489BA84" w14:textId="4200E404" w:rsidR="00052EE4" w:rsidRPr="00564B4D" w:rsidRDefault="0080127D" w:rsidP="0065279E">
            <w:pPr>
              <w:pStyle w:val="Listenabsatz"/>
              <w:numPr>
                <w:ilvl w:val="0"/>
                <w:numId w:val="13"/>
              </w:numPr>
              <w:autoSpaceDE w:val="0"/>
              <w:autoSpaceDN w:val="0"/>
              <w:adjustRightInd w:val="0"/>
              <w:ind w:left="414" w:hanging="357"/>
              <w:rPr>
                <w:rStyle w:val="Hyperlink"/>
                <w:rFonts w:cs="Arial"/>
                <w:color w:val="2E74B5" w:themeColor="accent1" w:themeShade="BF"/>
                <w:sz w:val="20"/>
                <w:szCs w:val="20"/>
              </w:rPr>
            </w:pPr>
            <w:hyperlink r:id="rId71" w:history="1">
              <w:r w:rsidR="00052EE4" w:rsidRPr="00564B4D">
                <w:rPr>
                  <w:rStyle w:val="Hyperlink"/>
                  <w:rFonts w:cs="Arial"/>
                  <w:color w:val="2E74B5" w:themeColor="accent1" w:themeShade="BF"/>
                  <w:sz w:val="20"/>
                  <w:szCs w:val="20"/>
                </w:rPr>
                <w:t>Unterrichtsmodul „Hatespeech – Fake oder Fakt?“</w:t>
              </w:r>
            </w:hyperlink>
          </w:p>
          <w:p w14:paraId="3D6F168F" w14:textId="41ADC239" w:rsidR="00CF383A" w:rsidRPr="00564B4D" w:rsidRDefault="00CF383A" w:rsidP="0065279E">
            <w:pPr>
              <w:pStyle w:val="Listenabsatz"/>
              <w:numPr>
                <w:ilvl w:val="0"/>
                <w:numId w:val="13"/>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begin"/>
            </w:r>
            <w:r w:rsidRPr="00564B4D">
              <w:rPr>
                <w:rFonts w:asciiTheme="majorHAnsi" w:hAnsiTheme="majorHAnsi" w:cs="Arial"/>
                <w:color w:val="2E74B5" w:themeColor="accent1" w:themeShade="BF"/>
                <w:sz w:val="20"/>
                <w:szCs w:val="20"/>
              </w:rPr>
              <w:instrText xml:space="preserve"> HYPERLINK "https://sesammediathek.lmz-bw.de/mediathek?inp=token:5950052" </w:instrText>
            </w:r>
            <w:r w:rsidRPr="00564B4D">
              <w:rPr>
                <w:rFonts w:asciiTheme="majorHAnsi" w:hAnsiTheme="majorHAnsi" w:cs="Arial"/>
                <w:color w:val="2E74B5" w:themeColor="accent1" w:themeShade="BF"/>
                <w:sz w:val="20"/>
                <w:szCs w:val="20"/>
              </w:rPr>
              <w:fldChar w:fldCharType="separate"/>
            </w:r>
            <w:r w:rsidRPr="00564B4D">
              <w:rPr>
                <w:rStyle w:val="Hyperlink"/>
                <w:rFonts w:asciiTheme="majorHAnsi" w:hAnsiTheme="majorHAnsi" w:cs="Arial"/>
                <w:color w:val="2E74B5" w:themeColor="accent1" w:themeShade="BF"/>
                <w:sz w:val="20"/>
                <w:szCs w:val="20"/>
              </w:rPr>
              <w:t>Unterrichtsmodul</w:t>
            </w:r>
          </w:p>
          <w:p w14:paraId="69C12E8F" w14:textId="77777777" w:rsidR="00CF383A" w:rsidRPr="00564B4D" w:rsidRDefault="00CF383A" w:rsidP="0065279E">
            <w:pPr>
              <w:pStyle w:val="Listenabsatz"/>
              <w:numPr>
                <w:ilvl w:val="0"/>
                <w:numId w:val="13"/>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Style w:val="Hyperlink"/>
                <w:rFonts w:asciiTheme="majorHAnsi" w:hAnsiTheme="majorHAnsi" w:cs="Arial"/>
                <w:color w:val="2E74B5" w:themeColor="accent1" w:themeShade="BF"/>
                <w:sz w:val="20"/>
                <w:szCs w:val="20"/>
              </w:rPr>
              <w:t>„Medienwirklichkeit und Manipulation“</w:t>
            </w:r>
          </w:p>
          <w:p w14:paraId="4893BE5C" w14:textId="5FDFC6D1" w:rsidR="002A5F27" w:rsidRPr="00564B4D" w:rsidRDefault="00CF383A" w:rsidP="0065279E">
            <w:pPr>
              <w:pStyle w:val="Listenabsatz"/>
              <w:numPr>
                <w:ilvl w:val="0"/>
                <w:numId w:val="13"/>
              </w:numPr>
              <w:ind w:left="414" w:hanging="357"/>
              <w:rPr>
                <w:rStyle w:val="Hyperlink"/>
                <w:rFonts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end"/>
            </w:r>
            <w:r w:rsidR="0083721D" w:rsidRPr="00564B4D">
              <w:rPr>
                <w:rFonts w:cs="Arial"/>
                <w:color w:val="2E74B5" w:themeColor="accent1" w:themeShade="BF"/>
                <w:sz w:val="20"/>
                <w:szCs w:val="20"/>
              </w:rPr>
              <w:fldChar w:fldCharType="begin"/>
            </w:r>
            <w:r w:rsidR="0083721D" w:rsidRPr="00564B4D">
              <w:rPr>
                <w:rFonts w:cs="Arial"/>
                <w:color w:val="2E74B5" w:themeColor="accent1" w:themeShade="BF"/>
                <w:sz w:val="20"/>
                <w:szCs w:val="20"/>
              </w:rPr>
              <w:instrText xml:space="preserve"> HYPERLINK "https://www.lmz-bw.de/medien-und-bildung/jugendmedienschutz/hatespeech/" </w:instrText>
            </w:r>
            <w:r w:rsidR="0083721D" w:rsidRPr="00564B4D">
              <w:rPr>
                <w:rFonts w:cs="Arial"/>
                <w:color w:val="2E74B5" w:themeColor="accent1" w:themeShade="BF"/>
                <w:sz w:val="20"/>
                <w:szCs w:val="20"/>
              </w:rPr>
              <w:fldChar w:fldCharType="separate"/>
            </w:r>
            <w:r w:rsidR="00052EE4" w:rsidRPr="00564B4D">
              <w:rPr>
                <w:rStyle w:val="Hyperlink"/>
                <w:rFonts w:cs="Arial"/>
                <w:color w:val="2E74B5" w:themeColor="accent1" w:themeShade="BF"/>
                <w:sz w:val="20"/>
                <w:szCs w:val="20"/>
              </w:rPr>
              <w:t>LMZ Portal-Bereich Medien und Bildung: „Hatespeech / Fake News“</w:t>
            </w:r>
          </w:p>
          <w:p w14:paraId="1A7D0629" w14:textId="6B452CC3" w:rsidR="00E659AC" w:rsidRPr="00D606E5" w:rsidRDefault="0083721D" w:rsidP="0065279E">
            <w:pPr>
              <w:pStyle w:val="Listenabsatz"/>
              <w:numPr>
                <w:ilvl w:val="0"/>
                <w:numId w:val="13"/>
              </w:numPr>
              <w:ind w:left="414" w:hanging="357"/>
              <w:rPr>
                <w:rFonts w:cs="Arial"/>
                <w:sz w:val="20"/>
                <w:szCs w:val="20"/>
              </w:rPr>
            </w:pPr>
            <w:r w:rsidRPr="00564B4D">
              <w:rPr>
                <w:rFonts w:cs="Arial"/>
                <w:color w:val="2E74B5" w:themeColor="accent1" w:themeShade="BF"/>
                <w:sz w:val="20"/>
                <w:szCs w:val="20"/>
              </w:rPr>
              <w:fldChar w:fldCharType="end"/>
            </w:r>
            <w:hyperlink r:id="rId72" w:history="1">
              <w:r w:rsidR="00E659AC" w:rsidRPr="00564B4D">
                <w:rPr>
                  <w:rStyle w:val="Hyperlink"/>
                  <w:color w:val="2E74B5" w:themeColor="accent1" w:themeShade="BF"/>
                  <w:sz w:val="20"/>
                  <w:szCs w:val="20"/>
                </w:rPr>
                <w:t>SESAM Medien diverse: Fake News</w:t>
              </w:r>
            </w:hyperlink>
          </w:p>
        </w:tc>
        <w:tc>
          <w:tcPr>
            <w:tcW w:w="2552" w:type="dxa"/>
          </w:tcPr>
          <w:p w14:paraId="4962161B"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Personale und gesellschaftliche Vielfalt</w:t>
            </w:r>
          </w:p>
          <w:p w14:paraId="52F6E106"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MB Information und Wissen</w:t>
            </w:r>
          </w:p>
          <w:p w14:paraId="64238D80"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PG Selbstregulation und Lernen</w:t>
            </w:r>
          </w:p>
        </w:tc>
      </w:tr>
      <w:tr w:rsidR="009E70B8" w:rsidRPr="009E70B8" w14:paraId="626F1260" w14:textId="77777777" w:rsidTr="009F25F8">
        <w:trPr>
          <w:cantSplit/>
          <w:trHeight w:val="1693"/>
        </w:trPr>
        <w:tc>
          <w:tcPr>
            <w:tcW w:w="4993" w:type="dxa"/>
          </w:tcPr>
          <w:p w14:paraId="59AA8C83" w14:textId="7FBEEC56"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(18) eigene und fremde Lebenswelten beschreiben und</w:t>
            </w:r>
          </w:p>
          <w:p w14:paraId="7E4DDD43" w14:textId="0FD9C152"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bewerten (Alterität) (M)</w:t>
            </w:r>
          </w:p>
          <w:p w14:paraId="1DA9FEA4" w14:textId="2FFD8C02" w:rsidR="009E70B8" w:rsidRPr="00985A99" w:rsidRDefault="009E70B8" w:rsidP="00985A99">
            <w:pPr>
              <w:autoSpaceDE w:val="0"/>
              <w:autoSpaceDN w:val="0"/>
              <w:adjustRightInd w:val="0"/>
              <w:rPr>
                <w:rFonts w:asciiTheme="majorHAnsi" w:hAnsiTheme="majorHAnsi" w:cs="Arial"/>
                <w:sz w:val="20"/>
                <w:szCs w:val="20"/>
              </w:rPr>
            </w:pPr>
          </w:p>
        </w:tc>
        <w:tc>
          <w:tcPr>
            <w:tcW w:w="2916" w:type="dxa"/>
          </w:tcPr>
          <w:p w14:paraId="4DA09E11" w14:textId="3FA1CD00" w:rsidR="009E70B8" w:rsidRPr="00985A99" w:rsidRDefault="00A26739"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Beziehungen &gt; soziale Netzwerke, Kommunikationsverhalten</w:t>
            </w:r>
          </w:p>
        </w:tc>
        <w:tc>
          <w:tcPr>
            <w:tcW w:w="338" w:type="dxa"/>
            <w:vAlign w:val="center"/>
          </w:tcPr>
          <w:p w14:paraId="25DCD60F"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240CB5CC"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16A71D5E" w14:textId="77777777" w:rsidR="009E70B8" w:rsidRPr="009E70B8" w:rsidRDefault="009E70B8" w:rsidP="009E70B8">
            <w:pPr>
              <w:autoSpaceDE w:val="0"/>
              <w:autoSpaceDN w:val="0"/>
              <w:adjustRightInd w:val="0"/>
              <w:rPr>
                <w:rFonts w:cs="Arial"/>
                <w:sz w:val="20"/>
                <w:szCs w:val="20"/>
              </w:rPr>
            </w:pPr>
          </w:p>
        </w:tc>
        <w:tc>
          <w:tcPr>
            <w:tcW w:w="338" w:type="dxa"/>
            <w:vAlign w:val="center"/>
          </w:tcPr>
          <w:p w14:paraId="241E52DA" w14:textId="77777777" w:rsidR="009E70B8" w:rsidRPr="009E70B8" w:rsidRDefault="009E70B8" w:rsidP="009E70B8">
            <w:pPr>
              <w:autoSpaceDE w:val="0"/>
              <w:autoSpaceDN w:val="0"/>
              <w:adjustRightInd w:val="0"/>
              <w:rPr>
                <w:rFonts w:cs="Arial"/>
                <w:sz w:val="20"/>
                <w:szCs w:val="20"/>
              </w:rPr>
            </w:pPr>
            <w:r w:rsidRPr="009E70B8">
              <w:rPr>
                <w:rFonts w:cs="Arial"/>
                <w:sz w:val="20"/>
                <w:szCs w:val="20"/>
              </w:rPr>
              <w:t>x</w:t>
            </w:r>
          </w:p>
        </w:tc>
        <w:tc>
          <w:tcPr>
            <w:tcW w:w="338" w:type="dxa"/>
            <w:vAlign w:val="center"/>
          </w:tcPr>
          <w:p w14:paraId="3A5D3569" w14:textId="77777777" w:rsidR="009E70B8" w:rsidRPr="009E70B8" w:rsidRDefault="009E70B8" w:rsidP="009E70B8">
            <w:pPr>
              <w:autoSpaceDE w:val="0"/>
              <w:autoSpaceDN w:val="0"/>
              <w:adjustRightInd w:val="0"/>
              <w:rPr>
                <w:rFonts w:cs="Arial"/>
                <w:sz w:val="20"/>
                <w:szCs w:val="20"/>
              </w:rPr>
            </w:pPr>
          </w:p>
        </w:tc>
        <w:tc>
          <w:tcPr>
            <w:tcW w:w="2450" w:type="dxa"/>
          </w:tcPr>
          <w:p w14:paraId="7B62D70E" w14:textId="7A32C3E9" w:rsidR="005D6442" w:rsidRPr="00DD0754" w:rsidRDefault="0080127D" w:rsidP="0065279E">
            <w:pPr>
              <w:pStyle w:val="Listenabsatz"/>
              <w:numPr>
                <w:ilvl w:val="0"/>
                <w:numId w:val="13"/>
              </w:numPr>
              <w:autoSpaceDE w:val="0"/>
              <w:autoSpaceDN w:val="0"/>
              <w:adjustRightInd w:val="0"/>
              <w:ind w:left="414" w:hanging="357"/>
              <w:rPr>
                <w:rFonts w:asciiTheme="majorHAnsi" w:hAnsiTheme="majorHAnsi" w:cs="Arial"/>
                <w:sz w:val="20"/>
                <w:szCs w:val="20"/>
              </w:rPr>
            </w:pPr>
            <w:hyperlink r:id="rId73" w:history="1">
              <w:r w:rsidR="005D6442" w:rsidRPr="00DD0754">
                <w:rPr>
                  <w:rStyle w:val="Hyperlink"/>
                  <w:rFonts w:asciiTheme="majorHAnsi" w:hAnsiTheme="majorHAnsi" w:cs="Arial"/>
                  <w:sz w:val="20"/>
                  <w:szCs w:val="20"/>
                </w:rPr>
                <w:t xml:space="preserve">Unterrichtsmodul „kennst du schon Ken? – Ein Hörspiel über </w:t>
              </w:r>
              <w:r w:rsidR="009278F7" w:rsidRPr="00DD0754">
                <w:rPr>
                  <w:rStyle w:val="Hyperlink"/>
                  <w:rFonts w:asciiTheme="majorHAnsi" w:hAnsiTheme="majorHAnsi" w:cs="Arial"/>
                  <w:sz w:val="20"/>
                  <w:szCs w:val="20"/>
                </w:rPr>
                <w:t>s</w:t>
              </w:r>
              <w:r w:rsidR="005D6442" w:rsidRPr="00DD0754">
                <w:rPr>
                  <w:rStyle w:val="Hyperlink"/>
                  <w:rFonts w:asciiTheme="majorHAnsi" w:hAnsiTheme="majorHAnsi" w:cs="Arial"/>
                  <w:sz w:val="20"/>
                  <w:szCs w:val="20"/>
                </w:rPr>
                <w:t>oziale Netzwerke“</w:t>
              </w:r>
            </w:hyperlink>
          </w:p>
          <w:p w14:paraId="340EBBDA" w14:textId="102C26D6" w:rsidR="00A62CF3" w:rsidRPr="00DD0754" w:rsidRDefault="0080127D" w:rsidP="0065279E">
            <w:pPr>
              <w:pStyle w:val="Listenabsatz"/>
              <w:numPr>
                <w:ilvl w:val="0"/>
                <w:numId w:val="13"/>
              </w:numPr>
              <w:autoSpaceDE w:val="0"/>
              <w:autoSpaceDN w:val="0"/>
              <w:adjustRightInd w:val="0"/>
              <w:ind w:left="414" w:hanging="357"/>
              <w:rPr>
                <w:rFonts w:cs="Arial"/>
                <w:sz w:val="20"/>
                <w:szCs w:val="20"/>
              </w:rPr>
            </w:pPr>
            <w:hyperlink r:id="rId74" w:history="1">
              <w:r w:rsidR="00A62CF3" w:rsidRPr="00DD0754">
                <w:rPr>
                  <w:rStyle w:val="Hyperlink"/>
                  <w:rFonts w:asciiTheme="majorHAnsi" w:hAnsiTheme="majorHAnsi" w:cs="Arial"/>
                  <w:sz w:val="20"/>
                  <w:szCs w:val="20"/>
                </w:rPr>
                <w:t>LMZ Portal-Bereich Medien und Bildung: „Soziale Netzwerke“</w:t>
              </w:r>
            </w:hyperlink>
          </w:p>
        </w:tc>
        <w:tc>
          <w:tcPr>
            <w:tcW w:w="2552" w:type="dxa"/>
          </w:tcPr>
          <w:p w14:paraId="0F40B640" w14:textId="0C00F8BF" w:rsidR="00715258" w:rsidRPr="00985A99" w:rsidRDefault="00715258" w:rsidP="00715258">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Formen von Vorurteilen, Stereotypen, Klischees; Personale und gesellschaftliche Vielfalt; Selbstfindung und Akzeptanz anderer</w:t>
            </w:r>
          </w:p>
          <w:p w14:paraId="1D8A6C72" w14:textId="409C7889" w:rsidR="009E70B8" w:rsidRPr="00985A99" w:rsidRDefault="00715258" w:rsidP="00715258">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Lebensformen</w:t>
            </w:r>
          </w:p>
        </w:tc>
      </w:tr>
      <w:tr w:rsidR="00715258" w:rsidRPr="009E70B8" w14:paraId="414F8A42" w14:textId="77777777" w:rsidTr="009F25F8">
        <w:trPr>
          <w:trHeight w:val="1693"/>
        </w:trPr>
        <w:tc>
          <w:tcPr>
            <w:tcW w:w="4993" w:type="dxa"/>
          </w:tcPr>
          <w:p w14:paraId="7E4C6FDC" w14:textId="1C536FF6"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(22) Aussagen und Standpunkt des Verfassers prüfen und</w:t>
            </w:r>
          </w:p>
          <w:p w14:paraId="556C54A4" w14:textId="77777777" w:rsidR="00715258" w:rsidRPr="00985A99" w:rsidRDefault="00715258"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kritisch bewerten (M)</w:t>
            </w:r>
          </w:p>
          <w:p w14:paraId="37F7EC06" w14:textId="77777777" w:rsidR="00715258" w:rsidRPr="00985A99" w:rsidRDefault="00715258" w:rsidP="00985A99">
            <w:pPr>
              <w:autoSpaceDE w:val="0"/>
              <w:autoSpaceDN w:val="0"/>
              <w:adjustRightInd w:val="0"/>
              <w:rPr>
                <w:rFonts w:asciiTheme="majorHAnsi" w:hAnsiTheme="majorHAnsi" w:cs="Arial"/>
                <w:sz w:val="20"/>
                <w:szCs w:val="20"/>
              </w:rPr>
            </w:pPr>
          </w:p>
        </w:tc>
        <w:tc>
          <w:tcPr>
            <w:tcW w:w="2916" w:type="dxa"/>
          </w:tcPr>
          <w:p w14:paraId="3D2670DB" w14:textId="204985E1" w:rsidR="00715258" w:rsidRPr="00985A99" w:rsidRDefault="00A26739" w:rsidP="00985A99">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Selbst- und Fremdbestimmung &gt; Falschmeldungen</w:t>
            </w:r>
          </w:p>
        </w:tc>
        <w:tc>
          <w:tcPr>
            <w:tcW w:w="338" w:type="dxa"/>
          </w:tcPr>
          <w:p w14:paraId="06C450C3" w14:textId="77777777" w:rsidR="00715258" w:rsidRPr="009E70B8" w:rsidRDefault="00715258" w:rsidP="00F90BFF">
            <w:pPr>
              <w:autoSpaceDE w:val="0"/>
              <w:autoSpaceDN w:val="0"/>
              <w:adjustRightInd w:val="0"/>
              <w:rPr>
                <w:rFonts w:cs="Arial"/>
                <w:sz w:val="20"/>
                <w:szCs w:val="20"/>
              </w:rPr>
            </w:pPr>
          </w:p>
        </w:tc>
        <w:tc>
          <w:tcPr>
            <w:tcW w:w="338" w:type="dxa"/>
          </w:tcPr>
          <w:p w14:paraId="345AFC18" w14:textId="77777777" w:rsidR="00715258" w:rsidRPr="009E70B8" w:rsidRDefault="00715258" w:rsidP="00F90BFF">
            <w:pPr>
              <w:autoSpaceDE w:val="0"/>
              <w:autoSpaceDN w:val="0"/>
              <w:adjustRightInd w:val="0"/>
              <w:rPr>
                <w:rFonts w:cs="Arial"/>
                <w:sz w:val="20"/>
                <w:szCs w:val="20"/>
              </w:rPr>
            </w:pPr>
          </w:p>
        </w:tc>
        <w:tc>
          <w:tcPr>
            <w:tcW w:w="338" w:type="dxa"/>
          </w:tcPr>
          <w:p w14:paraId="2185E17D" w14:textId="77777777" w:rsidR="00715258" w:rsidRPr="009E70B8" w:rsidRDefault="00715258" w:rsidP="00F90BFF">
            <w:pPr>
              <w:autoSpaceDE w:val="0"/>
              <w:autoSpaceDN w:val="0"/>
              <w:adjustRightInd w:val="0"/>
              <w:rPr>
                <w:rFonts w:cs="Arial"/>
                <w:sz w:val="20"/>
                <w:szCs w:val="20"/>
              </w:rPr>
            </w:pPr>
          </w:p>
        </w:tc>
        <w:tc>
          <w:tcPr>
            <w:tcW w:w="338" w:type="dxa"/>
          </w:tcPr>
          <w:p w14:paraId="282837CD" w14:textId="77777777" w:rsidR="00715258" w:rsidRPr="009E70B8" w:rsidRDefault="00715258" w:rsidP="00F90BFF">
            <w:pPr>
              <w:autoSpaceDE w:val="0"/>
              <w:autoSpaceDN w:val="0"/>
              <w:adjustRightInd w:val="0"/>
              <w:rPr>
                <w:rFonts w:cs="Arial"/>
                <w:sz w:val="20"/>
                <w:szCs w:val="20"/>
              </w:rPr>
            </w:pPr>
            <w:r w:rsidRPr="009E70B8">
              <w:rPr>
                <w:rFonts w:cs="Arial"/>
                <w:sz w:val="20"/>
                <w:szCs w:val="20"/>
              </w:rPr>
              <w:t>x</w:t>
            </w:r>
          </w:p>
        </w:tc>
        <w:tc>
          <w:tcPr>
            <w:tcW w:w="338" w:type="dxa"/>
          </w:tcPr>
          <w:p w14:paraId="29F18093" w14:textId="77777777" w:rsidR="00715258" w:rsidRPr="009E70B8" w:rsidRDefault="00715258" w:rsidP="00F90BFF">
            <w:pPr>
              <w:autoSpaceDE w:val="0"/>
              <w:autoSpaceDN w:val="0"/>
              <w:adjustRightInd w:val="0"/>
              <w:rPr>
                <w:rFonts w:cs="Arial"/>
                <w:sz w:val="20"/>
                <w:szCs w:val="20"/>
              </w:rPr>
            </w:pPr>
          </w:p>
        </w:tc>
        <w:tc>
          <w:tcPr>
            <w:tcW w:w="2450" w:type="dxa"/>
          </w:tcPr>
          <w:p w14:paraId="00FD1BE8" w14:textId="77777777" w:rsidR="00052EE4" w:rsidRPr="00DD0754" w:rsidRDefault="0080127D" w:rsidP="0065279E">
            <w:pPr>
              <w:pStyle w:val="Listenabsatz"/>
              <w:numPr>
                <w:ilvl w:val="0"/>
                <w:numId w:val="13"/>
              </w:numPr>
              <w:autoSpaceDE w:val="0"/>
              <w:autoSpaceDN w:val="0"/>
              <w:adjustRightInd w:val="0"/>
              <w:ind w:left="414" w:hanging="357"/>
              <w:rPr>
                <w:rStyle w:val="Hyperlink"/>
                <w:rFonts w:cs="Arial"/>
                <w:sz w:val="20"/>
                <w:szCs w:val="20"/>
              </w:rPr>
            </w:pPr>
            <w:hyperlink r:id="rId75" w:history="1">
              <w:r w:rsidR="00052EE4" w:rsidRPr="00DD0754">
                <w:rPr>
                  <w:rStyle w:val="Hyperlink"/>
                  <w:rFonts w:cs="Arial"/>
                  <w:sz w:val="20"/>
                  <w:szCs w:val="20"/>
                </w:rPr>
                <w:t>Unterrichtsmodul: „Hatespeech – Fake oder Fakt?“</w:t>
              </w:r>
            </w:hyperlink>
          </w:p>
          <w:p w14:paraId="182B30CE" w14:textId="77777777" w:rsidR="0083721D" w:rsidRPr="0083721D" w:rsidRDefault="0083721D" w:rsidP="0065279E">
            <w:pPr>
              <w:pStyle w:val="Listenabsatz"/>
              <w:numPr>
                <w:ilvl w:val="0"/>
                <w:numId w:val="13"/>
              </w:numPr>
              <w:ind w:left="414" w:hanging="357"/>
              <w:rPr>
                <w:rStyle w:val="Hyperlink"/>
                <w:rFonts w:cs="Arial"/>
                <w:sz w:val="20"/>
                <w:szCs w:val="20"/>
              </w:rPr>
            </w:pPr>
            <w:r>
              <w:rPr>
                <w:rFonts w:cs="Arial"/>
                <w:sz w:val="20"/>
                <w:szCs w:val="20"/>
              </w:rPr>
              <w:fldChar w:fldCharType="begin"/>
            </w:r>
            <w:r>
              <w:rPr>
                <w:rFonts w:cs="Arial"/>
                <w:sz w:val="20"/>
                <w:szCs w:val="20"/>
              </w:rPr>
              <w:instrText xml:space="preserve"> HYPERLINK "https://www.lmz-bw.de/medien-und-bildung/jugendmedienschutz/hatespeech/" </w:instrText>
            </w:r>
            <w:r>
              <w:rPr>
                <w:rFonts w:cs="Arial"/>
                <w:sz w:val="20"/>
                <w:szCs w:val="20"/>
              </w:rPr>
              <w:fldChar w:fldCharType="separate"/>
            </w:r>
            <w:r w:rsidRPr="0083721D">
              <w:rPr>
                <w:rStyle w:val="Hyperlink"/>
                <w:rFonts w:cs="Arial"/>
                <w:sz w:val="20"/>
                <w:szCs w:val="20"/>
              </w:rPr>
              <w:t>LMZ Portal-Bereich Medien und Bildung: „Hatespeech / Fake News“</w:t>
            </w:r>
          </w:p>
          <w:p w14:paraId="7994D847" w14:textId="4BFBFC04" w:rsidR="00A62CF3" w:rsidRPr="00DD0754" w:rsidRDefault="0083721D" w:rsidP="0083721D">
            <w:r>
              <w:fldChar w:fldCharType="end"/>
            </w:r>
          </w:p>
        </w:tc>
        <w:tc>
          <w:tcPr>
            <w:tcW w:w="2552" w:type="dxa"/>
          </w:tcPr>
          <w:p w14:paraId="5E3A19F8"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BTV Personale und gesellschaftliche Vielfalt</w:t>
            </w:r>
          </w:p>
          <w:p w14:paraId="76033ACC"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MB Information und Wissen</w:t>
            </w:r>
          </w:p>
          <w:p w14:paraId="74F3A00A" w14:textId="77777777" w:rsidR="00715258" w:rsidRPr="00985A99" w:rsidRDefault="00715258" w:rsidP="00F90BFF">
            <w:pPr>
              <w:autoSpaceDE w:val="0"/>
              <w:autoSpaceDN w:val="0"/>
              <w:adjustRightInd w:val="0"/>
              <w:rPr>
                <w:rFonts w:asciiTheme="majorHAnsi" w:hAnsiTheme="majorHAnsi" w:cs="Arial"/>
                <w:sz w:val="20"/>
                <w:szCs w:val="20"/>
              </w:rPr>
            </w:pPr>
            <w:r w:rsidRPr="00985A99">
              <w:rPr>
                <w:rFonts w:asciiTheme="majorHAnsi" w:hAnsiTheme="majorHAnsi" w:cs="Arial"/>
                <w:sz w:val="20"/>
                <w:szCs w:val="20"/>
              </w:rPr>
              <w:t>PG Selbstregulation und Lernen</w:t>
            </w:r>
          </w:p>
        </w:tc>
      </w:tr>
    </w:tbl>
    <w:p w14:paraId="7F30AB2C" w14:textId="77777777" w:rsidR="00F0528D" w:rsidRDefault="00F0528D" w:rsidP="00965717">
      <w:pPr>
        <w:spacing w:after="0" w:line="360" w:lineRule="auto"/>
        <w:rPr>
          <w:rFonts w:ascii="Arial" w:eastAsia="Times New Roman" w:hAnsi="Arial" w:cs="Times New Roman"/>
          <w:lang w:eastAsia="de-DE"/>
        </w:rPr>
      </w:pPr>
    </w:p>
    <w:p w14:paraId="0923A043" w14:textId="77777777" w:rsidR="00260E66" w:rsidRPr="007677BE" w:rsidRDefault="00F0528D" w:rsidP="00260E66">
      <w:pPr>
        <w:pStyle w:val="berschrift5"/>
        <w:rPr>
          <w:w w:val="95"/>
        </w:rPr>
      </w:pPr>
      <w:r>
        <w:rPr>
          <w:w w:val="95"/>
        </w:rPr>
        <w:lastRenderedPageBreak/>
        <w:t>Medien (siehe BP Kap. 3.3.1.3</w:t>
      </w:r>
      <w:r w:rsidR="00260E66" w:rsidRPr="007677BE">
        <w:rPr>
          <w:w w:val="95"/>
        </w:rPr>
        <w:t xml:space="preserve">)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260E66" w:rsidRPr="00965717" w14:paraId="62886314" w14:textId="77777777" w:rsidTr="009F25F8">
        <w:trPr>
          <w:cantSplit/>
          <w:trHeight w:val="737"/>
        </w:trPr>
        <w:tc>
          <w:tcPr>
            <w:tcW w:w="4993" w:type="dxa"/>
            <w:shd w:val="clear" w:color="auto" w:fill="FF9900"/>
            <w:vAlign w:val="center"/>
          </w:tcPr>
          <w:p w14:paraId="2DC61EE4" w14:textId="77777777" w:rsidR="00260E66" w:rsidRPr="00965717" w:rsidRDefault="00260E66" w:rsidP="00017E38">
            <w:pPr>
              <w:rPr>
                <w:b/>
                <w:color w:val="FFFFFF" w:themeColor="background1"/>
              </w:rPr>
            </w:pPr>
            <w:r w:rsidRPr="00965717">
              <w:rPr>
                <w:b/>
                <w:color w:val="FFFFFF" w:themeColor="background1"/>
              </w:rPr>
              <w:t>Bildungsplanbezug</w:t>
            </w:r>
          </w:p>
        </w:tc>
        <w:tc>
          <w:tcPr>
            <w:tcW w:w="2916" w:type="dxa"/>
            <w:shd w:val="clear" w:color="auto" w:fill="FF9900"/>
            <w:vAlign w:val="center"/>
          </w:tcPr>
          <w:p w14:paraId="249BDB62" w14:textId="250BE938" w:rsidR="00260E66"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0A3C0E2E"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3CF8AA71"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AAF7F94"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BE1208"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BC67865" w14:textId="77777777" w:rsidR="00260E66" w:rsidRPr="00965717" w:rsidRDefault="00260E66"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0805C370" w14:textId="6524C100" w:rsidR="00260E66"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60276632" w14:textId="77777777" w:rsidR="00260E66" w:rsidRPr="00965717" w:rsidRDefault="00260E66" w:rsidP="00017E38">
            <w:pPr>
              <w:rPr>
                <w:b/>
                <w:color w:val="FFFFFF" w:themeColor="background1"/>
              </w:rPr>
            </w:pPr>
            <w:r w:rsidRPr="00965717">
              <w:rPr>
                <w:b/>
                <w:color w:val="FFFFFF" w:themeColor="background1"/>
              </w:rPr>
              <w:t>Verweise auf andere Fächer/Leitperspektiven</w:t>
            </w:r>
          </w:p>
        </w:tc>
      </w:tr>
      <w:tr w:rsidR="00132844" w:rsidRPr="00A62CF3" w14:paraId="03547147" w14:textId="77777777" w:rsidTr="009F25F8">
        <w:trPr>
          <w:trHeight w:val="1475"/>
        </w:trPr>
        <w:tc>
          <w:tcPr>
            <w:tcW w:w="4993" w:type="dxa"/>
          </w:tcPr>
          <w:p w14:paraId="254DEB15" w14:textId="10478000" w:rsidR="00132844" w:rsidRPr="00A62CF3" w:rsidRDefault="00132844" w:rsidP="00017E38">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Medien kennen und nutzen</w:t>
            </w:r>
          </w:p>
          <w:p w14:paraId="39403EED" w14:textId="7D425FA8" w:rsidR="00132844" w:rsidRPr="00A62CF3" w:rsidRDefault="00132844" w:rsidP="00D34829">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(1) Medien hinsichtlich ihrer Darbietungsform beschreiben (Printmedien, Hörmedien, visuelle, audiovisuelle Medien; Suchmaschinen, Informations-, Kommunikations- und Unterhaltungsplattformen, soziale Netzwerke)</w:t>
            </w:r>
            <w:r w:rsidR="00A65E57" w:rsidRPr="00A62CF3">
              <w:rPr>
                <w:rFonts w:asciiTheme="majorHAnsi" w:eastAsia="Times New Roman" w:hAnsiTheme="majorHAnsi" w:cs="Arial"/>
                <w:sz w:val="20"/>
                <w:szCs w:val="20"/>
                <w:lang w:eastAsia="de-DE"/>
              </w:rPr>
              <w:t xml:space="preserve"> (G, M)</w:t>
            </w:r>
          </w:p>
        </w:tc>
        <w:tc>
          <w:tcPr>
            <w:tcW w:w="2916" w:type="dxa"/>
          </w:tcPr>
          <w:p w14:paraId="70BAC9B6" w14:textId="321C33B9" w:rsidR="00084341" w:rsidRPr="00A62CF3" w:rsidRDefault="007B3D35"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soziale Netzwerke, Kommunikationsverhalten</w:t>
            </w:r>
          </w:p>
        </w:tc>
        <w:tc>
          <w:tcPr>
            <w:tcW w:w="338" w:type="dxa"/>
          </w:tcPr>
          <w:p w14:paraId="48D92D20"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4EA4EE94"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28618852" w14:textId="77777777" w:rsidR="00132844" w:rsidRPr="00A62CF3" w:rsidRDefault="00132844" w:rsidP="00017E38">
            <w:pPr>
              <w:autoSpaceDE w:val="0"/>
              <w:autoSpaceDN w:val="0"/>
              <w:adjustRightInd w:val="0"/>
              <w:rPr>
                <w:rFonts w:asciiTheme="majorHAnsi" w:hAnsiTheme="majorHAnsi" w:cs="Arial"/>
                <w:sz w:val="20"/>
                <w:szCs w:val="20"/>
              </w:rPr>
            </w:pPr>
          </w:p>
        </w:tc>
        <w:tc>
          <w:tcPr>
            <w:tcW w:w="338" w:type="dxa"/>
          </w:tcPr>
          <w:p w14:paraId="40B7827D" w14:textId="2AE474FF" w:rsidR="00132844" w:rsidRPr="00A62CF3" w:rsidRDefault="00132844"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5B15C0F0" w14:textId="77777777" w:rsidR="00132844" w:rsidRPr="00A62CF3" w:rsidRDefault="00132844" w:rsidP="00017E38">
            <w:pPr>
              <w:autoSpaceDE w:val="0"/>
              <w:autoSpaceDN w:val="0"/>
              <w:adjustRightInd w:val="0"/>
              <w:rPr>
                <w:rFonts w:asciiTheme="majorHAnsi" w:hAnsiTheme="majorHAnsi" w:cs="Arial"/>
                <w:sz w:val="20"/>
                <w:szCs w:val="20"/>
              </w:rPr>
            </w:pPr>
          </w:p>
        </w:tc>
        <w:tc>
          <w:tcPr>
            <w:tcW w:w="2450" w:type="dxa"/>
          </w:tcPr>
          <w:p w14:paraId="68BCD0D9" w14:textId="77777777" w:rsidR="00A64FFD" w:rsidRPr="00DD0754"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76" w:history="1">
              <w:r w:rsidR="00A64FFD" w:rsidRPr="00DD0754">
                <w:rPr>
                  <w:rStyle w:val="Hyperlink"/>
                  <w:rFonts w:asciiTheme="majorHAnsi" w:hAnsiTheme="majorHAnsi" w:cs="Arial"/>
                  <w:color w:val="2E74B5" w:themeColor="accent1" w:themeShade="BF"/>
                  <w:sz w:val="20"/>
                  <w:szCs w:val="20"/>
                </w:rPr>
                <w:t>Unterrichtsmodul „YouTuber und Politik“</w:t>
              </w:r>
            </w:hyperlink>
            <w:r w:rsidR="00A64FFD" w:rsidRPr="00DD0754">
              <w:rPr>
                <w:rFonts w:asciiTheme="majorHAnsi" w:hAnsiTheme="majorHAnsi" w:cs="Arial"/>
                <w:color w:val="2E74B5" w:themeColor="accent1" w:themeShade="BF"/>
                <w:sz w:val="20"/>
                <w:szCs w:val="20"/>
              </w:rPr>
              <w:t xml:space="preserve"> </w:t>
            </w:r>
          </w:p>
          <w:p w14:paraId="6C97949F" w14:textId="585080BC" w:rsidR="00E01940" w:rsidRPr="00DD0754"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77" w:history="1">
              <w:r w:rsidR="00E01940" w:rsidRPr="00DD0754">
                <w:rPr>
                  <w:rStyle w:val="Hyperlink"/>
                  <w:rFonts w:asciiTheme="majorHAnsi" w:hAnsiTheme="majorHAnsi" w:cs="Arial"/>
                  <w:color w:val="2E74B5" w:themeColor="accent1" w:themeShade="BF"/>
                  <w:sz w:val="20"/>
                  <w:szCs w:val="20"/>
                </w:rPr>
                <w:t>LMZ Portal-Bereich Medien und Bildung: „Soziale Netzwerke“</w:t>
              </w:r>
            </w:hyperlink>
          </w:p>
        </w:tc>
        <w:tc>
          <w:tcPr>
            <w:tcW w:w="2552" w:type="dxa"/>
          </w:tcPr>
          <w:p w14:paraId="2E001926" w14:textId="77777777" w:rsidR="00132844" w:rsidRPr="00A62CF3" w:rsidRDefault="00132844"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Medienanalyse;</w:t>
            </w:r>
          </w:p>
          <w:p w14:paraId="0E2D8503" w14:textId="54D1933B" w:rsidR="00132844" w:rsidRPr="00A62CF3" w:rsidRDefault="00132844"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Mediengesellschaft</w:t>
            </w:r>
          </w:p>
        </w:tc>
      </w:tr>
      <w:tr w:rsidR="00F128A5" w:rsidRPr="00A62CF3" w14:paraId="79C36090" w14:textId="77777777" w:rsidTr="009F25F8">
        <w:trPr>
          <w:trHeight w:val="2686"/>
        </w:trPr>
        <w:tc>
          <w:tcPr>
            <w:tcW w:w="4993" w:type="dxa"/>
          </w:tcPr>
          <w:p w14:paraId="29660900" w14:textId="7861382A" w:rsidR="00C852F2" w:rsidRPr="00A62CF3" w:rsidRDefault="00C852F2" w:rsidP="00C852F2">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(5) verschiedene Medien nutzen und die Auswahl</w:t>
            </w:r>
          </w:p>
          <w:p w14:paraId="4A741D6A" w14:textId="7066AC63" w:rsidR="00C852F2" w:rsidRPr="00A62CF3" w:rsidRDefault="00D467EC" w:rsidP="00C852F2">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b</w:t>
            </w:r>
            <w:r w:rsidR="00C852F2" w:rsidRPr="00A62CF3">
              <w:rPr>
                <w:rFonts w:asciiTheme="majorHAnsi" w:eastAsia="Times New Roman" w:hAnsiTheme="majorHAnsi" w:cs="Arial"/>
                <w:sz w:val="20"/>
                <w:szCs w:val="20"/>
                <w:lang w:eastAsia="de-DE"/>
              </w:rPr>
              <w:t>egründen (M)</w:t>
            </w:r>
          </w:p>
          <w:p w14:paraId="7278FD0A" w14:textId="2941BFE6" w:rsidR="00C852F2" w:rsidRPr="00A62CF3" w:rsidRDefault="00C852F2" w:rsidP="00C852F2">
            <w:pPr>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(6) selbstständig verschiedene mediale Quellen zu Recherchezwecke nutzen und die dabei gewonnenen Informationen darstellen und kritisch bewerten; dabei auch komplexere Suchstrategien anwenden (M)</w:t>
            </w:r>
          </w:p>
        </w:tc>
        <w:tc>
          <w:tcPr>
            <w:tcW w:w="2916" w:type="dxa"/>
          </w:tcPr>
          <w:p w14:paraId="269063D1" w14:textId="6E018D07" w:rsidR="00A40C09" w:rsidRPr="00A62CF3" w:rsidRDefault="00887515"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Alltag &gt; Informationsfülle</w:t>
            </w:r>
          </w:p>
        </w:tc>
        <w:tc>
          <w:tcPr>
            <w:tcW w:w="338" w:type="dxa"/>
          </w:tcPr>
          <w:p w14:paraId="0C521415" w14:textId="77B69CBC" w:rsidR="00F128A5" w:rsidRPr="00A62CF3" w:rsidRDefault="00A40C09"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43D92439" w14:textId="77777777" w:rsidR="00F128A5" w:rsidRPr="00A62CF3" w:rsidRDefault="00F128A5" w:rsidP="00017E38">
            <w:pPr>
              <w:autoSpaceDE w:val="0"/>
              <w:autoSpaceDN w:val="0"/>
              <w:adjustRightInd w:val="0"/>
              <w:rPr>
                <w:rFonts w:asciiTheme="majorHAnsi" w:hAnsiTheme="majorHAnsi" w:cs="Arial"/>
                <w:sz w:val="20"/>
                <w:szCs w:val="20"/>
              </w:rPr>
            </w:pPr>
          </w:p>
        </w:tc>
        <w:tc>
          <w:tcPr>
            <w:tcW w:w="338" w:type="dxa"/>
          </w:tcPr>
          <w:p w14:paraId="7C4F7A31" w14:textId="77777777" w:rsidR="00F128A5" w:rsidRPr="00A62CF3" w:rsidRDefault="00F128A5" w:rsidP="00017E38">
            <w:pPr>
              <w:autoSpaceDE w:val="0"/>
              <w:autoSpaceDN w:val="0"/>
              <w:adjustRightInd w:val="0"/>
              <w:rPr>
                <w:rFonts w:asciiTheme="majorHAnsi" w:hAnsiTheme="majorHAnsi" w:cs="Arial"/>
                <w:sz w:val="20"/>
                <w:szCs w:val="20"/>
              </w:rPr>
            </w:pPr>
          </w:p>
        </w:tc>
        <w:tc>
          <w:tcPr>
            <w:tcW w:w="338" w:type="dxa"/>
          </w:tcPr>
          <w:p w14:paraId="100FA1B0" w14:textId="33A7BE93" w:rsidR="00F128A5" w:rsidRPr="00A62CF3" w:rsidRDefault="00A40C09"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tcPr>
          <w:p w14:paraId="42BAA864" w14:textId="77777777" w:rsidR="00F128A5" w:rsidRPr="00A62CF3" w:rsidRDefault="00F128A5" w:rsidP="00017E38">
            <w:pPr>
              <w:autoSpaceDE w:val="0"/>
              <w:autoSpaceDN w:val="0"/>
              <w:adjustRightInd w:val="0"/>
              <w:rPr>
                <w:rFonts w:asciiTheme="majorHAnsi" w:hAnsiTheme="majorHAnsi" w:cs="Arial"/>
                <w:sz w:val="20"/>
                <w:szCs w:val="20"/>
              </w:rPr>
            </w:pPr>
          </w:p>
        </w:tc>
        <w:tc>
          <w:tcPr>
            <w:tcW w:w="2450" w:type="dxa"/>
          </w:tcPr>
          <w:p w14:paraId="0DDADACC" w14:textId="69AC307B" w:rsidR="00F128A5" w:rsidRPr="00DD0754"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78" w:history="1">
              <w:r w:rsidR="00D606E5" w:rsidRPr="009A7C88">
                <w:rPr>
                  <w:rStyle w:val="Hyperlink"/>
                  <w:rFonts w:asciiTheme="majorHAnsi" w:hAnsiTheme="majorHAnsi" w:cs="Arial"/>
                  <w:color w:val="034990" w:themeColor="hyperlink" w:themeShade="BF"/>
                  <w:sz w:val="20"/>
                  <w:szCs w:val="20"/>
                </w:rPr>
                <w:t>LMZ Portal-Bereich „S</w:t>
              </w:r>
              <w:r w:rsidR="009A7C88" w:rsidRPr="009A7C88">
                <w:rPr>
                  <w:rStyle w:val="Hyperlink"/>
                  <w:rFonts w:asciiTheme="majorHAnsi" w:hAnsiTheme="majorHAnsi" w:cs="Arial"/>
                  <w:color w:val="034990" w:themeColor="hyperlink" w:themeShade="BF"/>
                  <w:sz w:val="20"/>
                  <w:szCs w:val="20"/>
                </w:rPr>
                <w:t>prechen / Schreiben</w:t>
              </w:r>
            </w:hyperlink>
          </w:p>
        </w:tc>
        <w:tc>
          <w:tcPr>
            <w:tcW w:w="2552" w:type="dxa"/>
          </w:tcPr>
          <w:p w14:paraId="20088F1D"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BO Fachspezifische und handlungsorientierte</w:t>
            </w:r>
          </w:p>
          <w:p w14:paraId="03671E8F"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Zugänge zur Arbeits- und Berufswelt</w:t>
            </w:r>
          </w:p>
          <w:p w14:paraId="260C1151"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 und Wissen; Medienanalyse</w:t>
            </w:r>
          </w:p>
          <w:p w14:paraId="38012133"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PG Selbstregulation und Lernen</w:t>
            </w:r>
          </w:p>
          <w:p w14:paraId="1E637407"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w:t>
            </w:r>
          </w:p>
          <w:p w14:paraId="6866E37E"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3.3.4.1 Medien</w:t>
            </w:r>
          </w:p>
          <w:p w14:paraId="4E324665" w14:textId="77777777" w:rsidR="00F128A5" w:rsidRPr="00A62CF3" w:rsidRDefault="00F128A5" w:rsidP="003F09B1">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BKPROFIL 3.3.4.1 Medien</w:t>
            </w:r>
          </w:p>
        </w:tc>
      </w:tr>
      <w:tr w:rsidR="0057741B" w:rsidRPr="00A62CF3" w14:paraId="4670CF24" w14:textId="77777777" w:rsidTr="009F25F8">
        <w:trPr>
          <w:cantSplit/>
          <w:trHeight w:val="2686"/>
        </w:trPr>
        <w:tc>
          <w:tcPr>
            <w:tcW w:w="4993" w:type="dxa"/>
          </w:tcPr>
          <w:p w14:paraId="064C5053" w14:textId="16CDEE64" w:rsidR="0057741B" w:rsidRPr="00A62CF3" w:rsidRDefault="0057741B" w:rsidP="00017E38">
            <w:pPr>
              <w:autoSpaceDE w:val="0"/>
              <w:autoSpaceDN w:val="0"/>
              <w:adjustRightInd w:val="0"/>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Medien gestalten</w:t>
            </w:r>
          </w:p>
          <w:p w14:paraId="38B244B6" w14:textId="77777777" w:rsidR="0057741B" w:rsidRPr="00A62CF3" w:rsidRDefault="0057741B" w:rsidP="00017E38">
            <w:pPr>
              <w:autoSpaceDE w:val="0"/>
              <w:autoSpaceDN w:val="0"/>
              <w:adjustRightInd w:val="0"/>
              <w:rPr>
                <w:rFonts w:asciiTheme="majorHAnsi" w:eastAsia="Times New Roman" w:hAnsiTheme="majorHAnsi" w:cs="Arial"/>
                <w:sz w:val="20"/>
                <w:szCs w:val="20"/>
                <w:lang w:eastAsia="de-DE"/>
              </w:rPr>
            </w:pPr>
            <w:r w:rsidRPr="00A62CF3">
              <w:rPr>
                <w:rFonts w:asciiTheme="majorHAnsi" w:eastAsia="Times New Roman" w:hAnsiTheme="majorHAnsi" w:cs="Arial"/>
                <w:sz w:val="20"/>
                <w:szCs w:val="20"/>
                <w:lang w:eastAsia="de-DE"/>
              </w:rPr>
              <w:t>(9) in medialen Kommunikationssituationen eigene Beiträge adressaten- und situationsbezogen formulieren (z. B. Blog, Chat, Forum)</w:t>
            </w:r>
            <w:r w:rsidR="00DF0486" w:rsidRPr="00A62CF3">
              <w:rPr>
                <w:rFonts w:asciiTheme="majorHAnsi" w:eastAsia="Times New Roman" w:hAnsiTheme="majorHAnsi" w:cs="Arial"/>
                <w:sz w:val="20"/>
                <w:szCs w:val="20"/>
                <w:lang w:eastAsia="de-DE"/>
              </w:rPr>
              <w:t xml:space="preserve"> (G, M)</w:t>
            </w:r>
          </w:p>
          <w:p w14:paraId="2A02DBAD" w14:textId="77777777" w:rsidR="0057741B" w:rsidRPr="00A62CF3" w:rsidRDefault="0057741B" w:rsidP="007E0447">
            <w:pPr>
              <w:autoSpaceDE w:val="0"/>
              <w:autoSpaceDN w:val="0"/>
              <w:adjustRightInd w:val="0"/>
              <w:rPr>
                <w:rFonts w:asciiTheme="majorHAnsi" w:eastAsia="Times New Roman" w:hAnsiTheme="majorHAnsi" w:cs="Arial"/>
                <w:sz w:val="20"/>
                <w:szCs w:val="20"/>
                <w:lang w:eastAsia="de-DE"/>
              </w:rPr>
            </w:pPr>
          </w:p>
        </w:tc>
        <w:tc>
          <w:tcPr>
            <w:tcW w:w="2916" w:type="dxa"/>
          </w:tcPr>
          <w:p w14:paraId="4AB2425B" w14:textId="282B99ED" w:rsidR="0057741B" w:rsidRPr="00A62CF3" w:rsidRDefault="00544560" w:rsidP="0088751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Kommunikationsverhalten, Kontaktbörsen</w:t>
            </w:r>
          </w:p>
        </w:tc>
        <w:tc>
          <w:tcPr>
            <w:tcW w:w="338" w:type="dxa"/>
            <w:vAlign w:val="center"/>
          </w:tcPr>
          <w:p w14:paraId="33A873FA"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60760C45" w14:textId="77777777" w:rsidR="0057741B" w:rsidRPr="00A62CF3" w:rsidRDefault="0057741B"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2BC193BA"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3C4D062F" w14:textId="77777777" w:rsidR="0057741B" w:rsidRPr="00A62CF3" w:rsidRDefault="0057741B" w:rsidP="00017E38">
            <w:pPr>
              <w:autoSpaceDE w:val="0"/>
              <w:autoSpaceDN w:val="0"/>
              <w:adjustRightInd w:val="0"/>
              <w:rPr>
                <w:rFonts w:asciiTheme="majorHAnsi" w:hAnsiTheme="majorHAnsi" w:cs="Arial"/>
                <w:sz w:val="20"/>
                <w:szCs w:val="20"/>
              </w:rPr>
            </w:pPr>
          </w:p>
        </w:tc>
        <w:tc>
          <w:tcPr>
            <w:tcW w:w="338" w:type="dxa"/>
            <w:vAlign w:val="center"/>
          </w:tcPr>
          <w:p w14:paraId="71F31B14" w14:textId="77777777" w:rsidR="0057741B" w:rsidRPr="00A62CF3" w:rsidRDefault="0057741B" w:rsidP="00017E38">
            <w:pPr>
              <w:autoSpaceDE w:val="0"/>
              <w:autoSpaceDN w:val="0"/>
              <w:adjustRightInd w:val="0"/>
              <w:rPr>
                <w:rFonts w:asciiTheme="majorHAnsi" w:hAnsiTheme="majorHAnsi" w:cs="Arial"/>
                <w:sz w:val="20"/>
                <w:szCs w:val="20"/>
              </w:rPr>
            </w:pPr>
          </w:p>
        </w:tc>
        <w:tc>
          <w:tcPr>
            <w:tcW w:w="2450" w:type="dxa"/>
          </w:tcPr>
          <w:p w14:paraId="15DA9F4C" w14:textId="190171B0" w:rsidR="00D467EC" w:rsidRPr="00DD0754" w:rsidRDefault="0080127D" w:rsidP="0065279E">
            <w:pPr>
              <w:pStyle w:val="Listenabsatz"/>
              <w:numPr>
                <w:ilvl w:val="0"/>
                <w:numId w:val="14"/>
              </w:numPr>
              <w:autoSpaceDE w:val="0"/>
              <w:autoSpaceDN w:val="0"/>
              <w:adjustRightInd w:val="0"/>
              <w:ind w:left="414" w:hanging="357"/>
              <w:rPr>
                <w:color w:val="2E74B5" w:themeColor="accent1" w:themeShade="BF"/>
                <w:sz w:val="20"/>
                <w:szCs w:val="20"/>
              </w:rPr>
            </w:pPr>
            <w:hyperlink r:id="rId79" w:history="1">
              <w:r w:rsidR="00D467EC" w:rsidRPr="00DD0754">
                <w:rPr>
                  <w:rStyle w:val="Hyperlink"/>
                  <w:color w:val="2E74B5" w:themeColor="accent1" w:themeShade="BF"/>
                  <w:sz w:val="20"/>
                  <w:szCs w:val="20"/>
                </w:rPr>
                <w:t>Unterrichtsmodul „Twitter“</w:t>
              </w:r>
            </w:hyperlink>
          </w:p>
          <w:p w14:paraId="1662BE96" w14:textId="34C78771" w:rsidR="00E01940" w:rsidRPr="00DD0754"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80" w:history="1">
              <w:r w:rsidR="00E01940" w:rsidRPr="00DD0754">
                <w:rPr>
                  <w:rStyle w:val="Hyperlink"/>
                  <w:rFonts w:asciiTheme="majorHAnsi" w:hAnsiTheme="majorHAnsi" w:cs="Arial"/>
                  <w:color w:val="2E74B5" w:themeColor="accent1" w:themeShade="BF"/>
                  <w:sz w:val="20"/>
                  <w:szCs w:val="20"/>
                </w:rPr>
                <w:t>LMZ Portal-Bereich Medien und Bildung: „Soziale Netzwerke“</w:t>
              </w:r>
            </w:hyperlink>
          </w:p>
        </w:tc>
        <w:tc>
          <w:tcPr>
            <w:tcW w:w="2552" w:type="dxa"/>
          </w:tcPr>
          <w:p w14:paraId="65363EC1"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Informationstechnische</w:t>
            </w:r>
          </w:p>
          <w:p w14:paraId="6D127024"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Grundlagen; Kommunikation und Kooperation; Produktion</w:t>
            </w:r>
          </w:p>
          <w:p w14:paraId="776502D8"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und Präsentation</w:t>
            </w:r>
          </w:p>
          <w:p w14:paraId="792B1CB7"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3.3.2.1 Grafik</w:t>
            </w:r>
          </w:p>
          <w:p w14:paraId="05F98940"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BK 3.3.4.1 Medien</w:t>
            </w:r>
          </w:p>
          <w:p w14:paraId="51131DF6"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MUS 3.3.1 Musik gestalten und erleben</w:t>
            </w:r>
          </w:p>
          <w:p w14:paraId="65714BAB" w14:textId="77777777" w:rsidR="0057741B" w:rsidRPr="00A62CF3" w:rsidRDefault="0057741B"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MUSPROFIL 3.3.1 Musik gestalten und erleben</w:t>
            </w:r>
          </w:p>
        </w:tc>
      </w:tr>
      <w:tr w:rsidR="00F0528D" w:rsidRPr="00A62CF3" w14:paraId="0BB2DA24" w14:textId="77777777" w:rsidTr="009F25F8">
        <w:trPr>
          <w:trHeight w:val="20"/>
        </w:trPr>
        <w:tc>
          <w:tcPr>
            <w:tcW w:w="4993" w:type="dxa"/>
          </w:tcPr>
          <w:p w14:paraId="70C760C2" w14:textId="409239F2" w:rsidR="005C776F" w:rsidRPr="00A62CF3" w:rsidRDefault="005C776F" w:rsidP="00502444">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 verstehen</w:t>
            </w:r>
          </w:p>
          <w:p w14:paraId="68B031C4" w14:textId="6CCFA815" w:rsidR="00E96B77" w:rsidRPr="00A62CF3" w:rsidRDefault="00E96B77" w:rsidP="00E96B77">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(11) die Virtualität medialer Darstellungen erkennen und</w:t>
            </w:r>
          </w:p>
          <w:p w14:paraId="3EBFA449" w14:textId="77777777" w:rsidR="00544560" w:rsidRPr="00A62CF3" w:rsidRDefault="00E96B77"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zwischen Fiktionalität und Realität unterscheiden (M)</w:t>
            </w:r>
            <w:r w:rsidR="00544560" w:rsidRPr="00A62CF3">
              <w:rPr>
                <w:rFonts w:asciiTheme="majorHAnsi" w:hAnsiTheme="majorHAnsi" w:cs="Arial"/>
                <w:sz w:val="20"/>
                <w:szCs w:val="20"/>
              </w:rPr>
              <w:t xml:space="preserve"> </w:t>
            </w:r>
          </w:p>
          <w:p w14:paraId="749CCAEE" w14:textId="590E6926"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(12) ihren ersten Gesamteindruck eines Films, Hörspiels</w:t>
            </w:r>
          </w:p>
          <w:p w14:paraId="3E21F79C"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oder einer Theaterinszenierung erläutern und sich damit auseinandersetzen (M)</w:t>
            </w:r>
          </w:p>
          <w:p w14:paraId="3824EBEC"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lastRenderedPageBreak/>
              <w:t>(14) Bilder beschreiben, dabei Zusammenhänge zwischen</w:t>
            </w:r>
          </w:p>
          <w:p w14:paraId="7B7B84D0" w14:textId="77777777" w:rsidR="00544560"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Bildelementen und anderen Medien (z. B. Text, Musik)</w:t>
            </w:r>
          </w:p>
          <w:p w14:paraId="2BD7D3A9" w14:textId="4CA315B9" w:rsidR="00F0528D" w:rsidRPr="00A62CF3" w:rsidRDefault="00544560" w:rsidP="0054456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herstellen, auch in Werbung (M)</w:t>
            </w:r>
          </w:p>
        </w:tc>
        <w:tc>
          <w:tcPr>
            <w:tcW w:w="2916" w:type="dxa"/>
          </w:tcPr>
          <w:p w14:paraId="11DFC480" w14:textId="1DC0793B" w:rsidR="00F0528D" w:rsidRPr="00A62CF3" w:rsidRDefault="00544560" w:rsidP="00017E38">
            <w:pPr>
              <w:autoSpaceDE w:val="0"/>
              <w:autoSpaceDN w:val="0"/>
              <w:adjustRightInd w:val="0"/>
              <w:rPr>
                <w:rFonts w:asciiTheme="majorHAnsi" w:hAnsiTheme="majorHAnsi" w:cs="Arial"/>
                <w:sz w:val="20"/>
                <w:szCs w:val="20"/>
                <w:lang w:val="en-US"/>
              </w:rPr>
            </w:pPr>
            <w:r w:rsidRPr="00A62CF3">
              <w:rPr>
                <w:rFonts w:asciiTheme="majorHAnsi" w:hAnsiTheme="majorHAnsi" w:cs="Arial"/>
                <w:sz w:val="20"/>
                <w:szCs w:val="20"/>
              </w:rPr>
              <w:lastRenderedPageBreak/>
              <w:t xml:space="preserve">Alltag &gt; Konsumverhalten, </w:t>
            </w:r>
            <w:r w:rsidR="00212DB2" w:rsidRPr="00A62CF3">
              <w:rPr>
                <w:rFonts w:asciiTheme="majorHAnsi" w:hAnsiTheme="majorHAnsi" w:cs="Arial"/>
                <w:sz w:val="20"/>
                <w:szCs w:val="20"/>
              </w:rPr>
              <w:t>Freizeitgestaltung</w:t>
            </w:r>
          </w:p>
        </w:tc>
        <w:tc>
          <w:tcPr>
            <w:tcW w:w="338" w:type="dxa"/>
            <w:vAlign w:val="center"/>
          </w:tcPr>
          <w:p w14:paraId="50822EA0"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2D439EF2"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6357632" w14:textId="77777777" w:rsidR="00F0528D" w:rsidRPr="00A62CF3"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C040C32" w14:textId="77777777" w:rsidR="00F0528D"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62549E32" w14:textId="77777777" w:rsidR="00F0528D" w:rsidRPr="00A62CF3" w:rsidRDefault="00F0528D" w:rsidP="00017E38">
            <w:pPr>
              <w:autoSpaceDE w:val="0"/>
              <w:autoSpaceDN w:val="0"/>
              <w:adjustRightInd w:val="0"/>
              <w:rPr>
                <w:rFonts w:asciiTheme="majorHAnsi" w:hAnsiTheme="majorHAnsi" w:cs="Arial"/>
                <w:sz w:val="20"/>
                <w:szCs w:val="20"/>
              </w:rPr>
            </w:pPr>
          </w:p>
        </w:tc>
        <w:tc>
          <w:tcPr>
            <w:tcW w:w="2450" w:type="dxa"/>
          </w:tcPr>
          <w:p w14:paraId="55AADBC5" w14:textId="205AE91D" w:rsidR="00544560" w:rsidRPr="00DD0754" w:rsidRDefault="00CF383A" w:rsidP="0065279E">
            <w:pPr>
              <w:pStyle w:val="Listenabsatz"/>
              <w:numPr>
                <w:ilvl w:val="0"/>
                <w:numId w:val="14"/>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DD0754">
              <w:rPr>
                <w:rFonts w:asciiTheme="majorHAnsi" w:hAnsiTheme="majorHAnsi" w:cs="Arial"/>
                <w:color w:val="2E74B5" w:themeColor="accent1" w:themeShade="BF"/>
                <w:sz w:val="20"/>
                <w:szCs w:val="20"/>
              </w:rPr>
              <w:fldChar w:fldCharType="begin"/>
            </w:r>
            <w:r w:rsidRPr="00DD0754">
              <w:rPr>
                <w:rFonts w:asciiTheme="majorHAnsi" w:hAnsiTheme="majorHAnsi" w:cs="Arial"/>
                <w:color w:val="2E74B5" w:themeColor="accent1" w:themeShade="BF"/>
                <w:sz w:val="20"/>
                <w:szCs w:val="20"/>
              </w:rPr>
              <w:instrText xml:space="preserve"> HYPERLINK "https://sesammediathek.lmz-bw.de/mediathek?inp=token:5950052" </w:instrText>
            </w:r>
            <w:r w:rsidRPr="00DD0754">
              <w:rPr>
                <w:rFonts w:asciiTheme="majorHAnsi" w:hAnsiTheme="majorHAnsi" w:cs="Arial"/>
                <w:color w:val="2E74B5" w:themeColor="accent1" w:themeShade="BF"/>
                <w:sz w:val="20"/>
                <w:szCs w:val="20"/>
              </w:rPr>
              <w:fldChar w:fldCharType="separate"/>
            </w:r>
            <w:r w:rsidR="00544560" w:rsidRPr="00DD0754">
              <w:rPr>
                <w:rStyle w:val="Hyperlink"/>
                <w:rFonts w:asciiTheme="majorHAnsi" w:hAnsiTheme="majorHAnsi" w:cs="Arial"/>
                <w:color w:val="2E74B5" w:themeColor="accent1" w:themeShade="BF"/>
                <w:sz w:val="20"/>
                <w:szCs w:val="20"/>
              </w:rPr>
              <w:t>Unterrichtsmodule</w:t>
            </w:r>
          </w:p>
          <w:p w14:paraId="264F8E51" w14:textId="479B6F91" w:rsidR="00F0528D" w:rsidRPr="00DD0754" w:rsidRDefault="00544560" w:rsidP="0065279E">
            <w:pPr>
              <w:pStyle w:val="Listenabsatz"/>
              <w:numPr>
                <w:ilvl w:val="0"/>
                <w:numId w:val="14"/>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DD0754">
              <w:rPr>
                <w:rStyle w:val="Hyperlink"/>
                <w:rFonts w:asciiTheme="majorHAnsi" w:hAnsiTheme="majorHAnsi" w:cs="Arial"/>
                <w:color w:val="2E74B5" w:themeColor="accent1" w:themeShade="BF"/>
                <w:sz w:val="20"/>
                <w:szCs w:val="20"/>
              </w:rPr>
              <w:t>„Medienwirklichkeit und Manipulation“</w:t>
            </w:r>
          </w:p>
          <w:p w14:paraId="22771D22" w14:textId="6B2C391C" w:rsidR="00156F96" w:rsidRPr="00DD0754" w:rsidRDefault="00CF383A" w:rsidP="0065279E">
            <w:pPr>
              <w:pStyle w:val="Listenabsatz"/>
              <w:numPr>
                <w:ilvl w:val="0"/>
                <w:numId w:val="14"/>
              </w:numPr>
              <w:ind w:left="414" w:hanging="357"/>
              <w:rPr>
                <w:rStyle w:val="Hyperlink"/>
                <w:rFonts w:asciiTheme="majorHAnsi" w:hAnsiTheme="majorHAnsi" w:cs="Arial"/>
                <w:color w:val="2E74B5" w:themeColor="accent1" w:themeShade="BF"/>
                <w:sz w:val="20"/>
                <w:szCs w:val="20"/>
              </w:rPr>
            </w:pPr>
            <w:r w:rsidRPr="00DD0754">
              <w:rPr>
                <w:rFonts w:asciiTheme="majorHAnsi" w:hAnsiTheme="majorHAnsi" w:cs="Arial"/>
                <w:color w:val="2E74B5" w:themeColor="accent1" w:themeShade="BF"/>
                <w:sz w:val="20"/>
                <w:szCs w:val="20"/>
              </w:rPr>
              <w:fldChar w:fldCharType="end"/>
            </w:r>
            <w:hyperlink r:id="rId81" w:history="1">
              <w:r w:rsidR="00156F96" w:rsidRPr="00DD0754">
                <w:rPr>
                  <w:rStyle w:val="Hyperlink"/>
                  <w:rFonts w:asciiTheme="majorHAnsi" w:hAnsiTheme="majorHAnsi" w:cs="Arial"/>
                  <w:color w:val="2E74B5" w:themeColor="accent1" w:themeShade="BF"/>
                  <w:sz w:val="20"/>
                  <w:szCs w:val="20"/>
                </w:rPr>
                <w:t>Unterrichtsmodul „Talkshow im Klassenzimmer“</w:t>
              </w:r>
            </w:hyperlink>
          </w:p>
          <w:p w14:paraId="6C5135DA" w14:textId="77777777" w:rsidR="00184FB6" w:rsidRPr="00184FB6"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82" w:history="1">
              <w:r w:rsidR="00E659AC" w:rsidRPr="00D77F56">
                <w:rPr>
                  <w:rStyle w:val="Hyperlink"/>
                  <w:rFonts w:asciiTheme="majorHAnsi" w:hAnsiTheme="majorHAnsi" w:cs="Arial"/>
                  <w:sz w:val="20"/>
                  <w:szCs w:val="20"/>
                </w:rPr>
                <w:t>Sesam Medien Thema „Werbung“</w:t>
              </w:r>
            </w:hyperlink>
            <w:r w:rsidR="00184FB6" w:rsidRPr="00DD0754">
              <w:rPr>
                <w:color w:val="2E74B5" w:themeColor="accent1" w:themeShade="BF"/>
              </w:rPr>
              <w:t xml:space="preserve"> </w:t>
            </w:r>
          </w:p>
          <w:p w14:paraId="6345E1AB" w14:textId="16C901AD" w:rsidR="00E659AC" w:rsidRPr="00184FB6" w:rsidRDefault="0080127D" w:rsidP="0065279E">
            <w:pPr>
              <w:pStyle w:val="Listenabsatz"/>
              <w:numPr>
                <w:ilvl w:val="0"/>
                <w:numId w:val="14"/>
              </w:numPr>
              <w:autoSpaceDE w:val="0"/>
              <w:autoSpaceDN w:val="0"/>
              <w:adjustRightInd w:val="0"/>
              <w:ind w:left="414" w:hanging="357"/>
              <w:rPr>
                <w:rFonts w:asciiTheme="majorHAnsi" w:hAnsiTheme="majorHAnsi" w:cs="Arial"/>
                <w:color w:val="2E74B5" w:themeColor="accent1" w:themeShade="BF"/>
                <w:sz w:val="20"/>
                <w:szCs w:val="20"/>
              </w:rPr>
            </w:pPr>
            <w:hyperlink r:id="rId83" w:history="1">
              <w:r w:rsidR="009A7C88">
                <w:rPr>
                  <w:rStyle w:val="Hyperlink"/>
                  <w:rFonts w:asciiTheme="majorHAnsi" w:hAnsiTheme="majorHAnsi" w:cs="Arial"/>
                  <w:color w:val="2E74B5" w:themeColor="accent1" w:themeShade="BF"/>
                  <w:sz w:val="20"/>
                  <w:szCs w:val="20"/>
                </w:rPr>
                <w:t>LMZ Portal-Bereich „</w:t>
              </w:r>
              <w:r w:rsidR="00184FB6" w:rsidRPr="00DD0754">
                <w:rPr>
                  <w:rStyle w:val="Hyperlink"/>
                  <w:rFonts w:asciiTheme="majorHAnsi" w:hAnsiTheme="majorHAnsi" w:cs="Arial"/>
                  <w:color w:val="2E74B5" w:themeColor="accent1" w:themeShade="BF"/>
                  <w:sz w:val="20"/>
                  <w:szCs w:val="20"/>
                </w:rPr>
                <w:t>Werbung“</w:t>
              </w:r>
            </w:hyperlink>
          </w:p>
        </w:tc>
        <w:tc>
          <w:tcPr>
            <w:tcW w:w="2552" w:type="dxa"/>
          </w:tcPr>
          <w:p w14:paraId="0AEF407B"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lastRenderedPageBreak/>
              <w:t>MB Jugendmedienschutz</w:t>
            </w:r>
          </w:p>
          <w:p w14:paraId="0B6E3BAC" w14:textId="77777777" w:rsidR="00544560"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w:t>
            </w:r>
            <w:r w:rsidR="00544560" w:rsidRPr="00A62CF3">
              <w:rPr>
                <w:rFonts w:asciiTheme="majorHAnsi" w:hAnsiTheme="majorHAnsi" w:cs="Arial"/>
                <w:sz w:val="20"/>
                <w:szCs w:val="20"/>
              </w:rPr>
              <w:t xml:space="preserve"> </w:t>
            </w:r>
          </w:p>
          <w:p w14:paraId="17895C9E" w14:textId="1EF3E823" w:rsidR="00F0528D" w:rsidRPr="00A62CF3" w:rsidRDefault="00544560"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Medienanalyse</w:t>
            </w:r>
          </w:p>
        </w:tc>
      </w:tr>
      <w:tr w:rsidR="00F0528D" w:rsidRPr="00A62CF3" w14:paraId="47EABCC9" w14:textId="77777777" w:rsidTr="009F25F8">
        <w:trPr>
          <w:trHeight w:val="20"/>
        </w:trPr>
        <w:tc>
          <w:tcPr>
            <w:tcW w:w="4993" w:type="dxa"/>
          </w:tcPr>
          <w:p w14:paraId="4E65D854" w14:textId="068FE6A7" w:rsidR="005C776F" w:rsidRPr="00A62CF3" w:rsidRDefault="005C776F" w:rsidP="00502444">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Medien problematisieren</w:t>
            </w:r>
          </w:p>
          <w:p w14:paraId="3428F0AC" w14:textId="644716C0" w:rsidR="00E45A40" w:rsidRPr="00A62CF3" w:rsidRDefault="00502444" w:rsidP="00E45A4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(21) ihren Umgang mit Medien reflektieren, dabei Gefahren bei der Mediennutzung darlegen</w:t>
            </w:r>
            <w:r w:rsidR="00E45A40" w:rsidRPr="00A62CF3">
              <w:rPr>
                <w:rFonts w:asciiTheme="majorHAnsi" w:hAnsiTheme="majorHAnsi" w:cs="Arial"/>
                <w:sz w:val="20"/>
                <w:szCs w:val="20"/>
              </w:rPr>
              <w:t xml:space="preserve"> (G, M)</w:t>
            </w:r>
          </w:p>
        </w:tc>
        <w:tc>
          <w:tcPr>
            <w:tcW w:w="2916" w:type="dxa"/>
          </w:tcPr>
          <w:p w14:paraId="4DC8D121" w14:textId="4D5A9D4F" w:rsidR="00F0528D" w:rsidRPr="00A62CF3" w:rsidRDefault="00146328"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informationelle Selbstbestimmung, Abhängigkeit / Sucht, Überwachung</w:t>
            </w:r>
          </w:p>
          <w:p w14:paraId="159ED30F" w14:textId="77777777" w:rsidR="00363696" w:rsidRDefault="00146328"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Rechtliche Aspekte &gt; Internetkriminalität, Verbraucherschutz / „Abzocke“, Datenschutz</w:t>
            </w:r>
          </w:p>
          <w:p w14:paraId="21A5CE61" w14:textId="09139C54" w:rsidR="002A62EC" w:rsidRPr="00A62CF3" w:rsidRDefault="002A62EC" w:rsidP="005C776F">
            <w:pPr>
              <w:autoSpaceDE w:val="0"/>
              <w:autoSpaceDN w:val="0"/>
              <w:adjustRightInd w:val="0"/>
              <w:rPr>
                <w:rFonts w:asciiTheme="majorHAnsi" w:hAnsiTheme="majorHAnsi" w:cs="Arial"/>
                <w:sz w:val="20"/>
                <w:szCs w:val="20"/>
              </w:rPr>
            </w:pPr>
            <w:r>
              <w:rPr>
                <w:rFonts w:asciiTheme="majorHAnsi" w:hAnsiTheme="majorHAnsi" w:cs="Arial"/>
                <w:sz w:val="20"/>
                <w:szCs w:val="20"/>
              </w:rPr>
              <w:t>Beziehungen &gt; Cybermobbing</w:t>
            </w:r>
          </w:p>
        </w:tc>
        <w:tc>
          <w:tcPr>
            <w:tcW w:w="338" w:type="dxa"/>
            <w:vAlign w:val="center"/>
          </w:tcPr>
          <w:p w14:paraId="70EB152F"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0598A3E3"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4BD40006" w14:textId="77777777" w:rsidR="00F0528D" w:rsidRPr="00A62CF3" w:rsidRDefault="00F0528D" w:rsidP="00017E38">
            <w:pPr>
              <w:autoSpaceDE w:val="0"/>
              <w:autoSpaceDN w:val="0"/>
              <w:adjustRightInd w:val="0"/>
              <w:rPr>
                <w:rFonts w:asciiTheme="majorHAnsi" w:hAnsiTheme="majorHAnsi" w:cs="Arial"/>
                <w:sz w:val="20"/>
                <w:szCs w:val="20"/>
              </w:rPr>
            </w:pPr>
          </w:p>
        </w:tc>
        <w:tc>
          <w:tcPr>
            <w:tcW w:w="338" w:type="dxa"/>
            <w:vAlign w:val="center"/>
          </w:tcPr>
          <w:p w14:paraId="1F11C7BD" w14:textId="77777777" w:rsidR="00F0528D"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0828642C" w14:textId="77777777" w:rsidR="00F0528D" w:rsidRPr="00A62CF3" w:rsidRDefault="00F0528D" w:rsidP="00017E38">
            <w:pPr>
              <w:autoSpaceDE w:val="0"/>
              <w:autoSpaceDN w:val="0"/>
              <w:adjustRightInd w:val="0"/>
              <w:rPr>
                <w:rFonts w:asciiTheme="majorHAnsi" w:hAnsiTheme="majorHAnsi" w:cs="Arial"/>
                <w:sz w:val="20"/>
                <w:szCs w:val="20"/>
              </w:rPr>
            </w:pPr>
          </w:p>
        </w:tc>
        <w:tc>
          <w:tcPr>
            <w:tcW w:w="2450" w:type="dxa"/>
          </w:tcPr>
          <w:p w14:paraId="4CE8F2EC" w14:textId="77777777" w:rsidR="00477EB0" w:rsidRPr="00DD0754" w:rsidRDefault="00477EB0" w:rsidP="0065279E">
            <w:pPr>
              <w:pStyle w:val="Listenabsatz"/>
              <w:numPr>
                <w:ilvl w:val="0"/>
                <w:numId w:val="15"/>
              </w:numPr>
              <w:autoSpaceDE w:val="0"/>
              <w:autoSpaceDN w:val="0"/>
              <w:adjustRightInd w:val="0"/>
              <w:ind w:left="414" w:hanging="357"/>
              <w:rPr>
                <w:rFonts w:ascii="Calibri" w:eastAsia="Times New Roman" w:hAnsi="Calibri" w:cs="Times New Roman"/>
                <w:color w:val="2E74B5" w:themeColor="accent1" w:themeShade="BF"/>
                <w:sz w:val="20"/>
                <w:szCs w:val="20"/>
                <w:lang w:eastAsia="de-DE"/>
              </w:rPr>
            </w:pPr>
            <w:r w:rsidRPr="00DD0754">
              <w:rPr>
                <w:rFonts w:ascii="Calibri" w:eastAsia="Times New Roman" w:hAnsi="Calibri" w:cs="Times New Roman"/>
                <w:color w:val="2E74B5" w:themeColor="accent1" w:themeShade="BF"/>
                <w:sz w:val="20"/>
                <w:szCs w:val="20"/>
                <w:lang w:eastAsia="de-DE"/>
              </w:rPr>
              <w:t>Unterrichtsmodule: „</w:t>
            </w:r>
            <w:hyperlink r:id="rId84" w:history="1">
              <w:r w:rsidRPr="00DD0754">
                <w:rPr>
                  <w:rStyle w:val="Hyperlink"/>
                  <w:rFonts w:ascii="Calibri" w:eastAsia="Times New Roman" w:hAnsi="Calibri" w:cs="Times New Roman"/>
                  <w:color w:val="2E74B5" w:themeColor="accent1" w:themeShade="BF"/>
                  <w:sz w:val="20"/>
                  <w:szCs w:val="20"/>
                  <w:lang w:eastAsia="de-DE"/>
                </w:rPr>
                <w:t>Generation Online 4: Ich und meine Daten im Internet</w:t>
              </w:r>
            </w:hyperlink>
            <w:r w:rsidRPr="00DD0754">
              <w:rPr>
                <w:rFonts w:ascii="Calibri" w:eastAsia="Times New Roman" w:hAnsi="Calibri" w:cs="Times New Roman"/>
                <w:color w:val="2E74B5" w:themeColor="accent1" w:themeShade="BF"/>
                <w:sz w:val="20"/>
                <w:szCs w:val="20"/>
                <w:lang w:eastAsia="de-DE"/>
              </w:rPr>
              <w:t xml:space="preserve">“ </w:t>
            </w:r>
          </w:p>
          <w:p w14:paraId="71C65C9B" w14:textId="1FBC2087" w:rsidR="00477EB0" w:rsidRPr="00DD0754" w:rsidRDefault="00477EB0" w:rsidP="0065279E">
            <w:pPr>
              <w:pStyle w:val="Listenabsatz"/>
              <w:numPr>
                <w:ilvl w:val="0"/>
                <w:numId w:val="15"/>
              </w:numPr>
              <w:autoSpaceDE w:val="0"/>
              <w:autoSpaceDN w:val="0"/>
              <w:adjustRightInd w:val="0"/>
              <w:ind w:left="414" w:hanging="357"/>
              <w:rPr>
                <w:rFonts w:ascii="Calibri" w:eastAsia="Times New Roman" w:hAnsi="Calibri" w:cs="Times New Roman"/>
                <w:color w:val="2E74B5" w:themeColor="accent1" w:themeShade="BF"/>
                <w:sz w:val="20"/>
                <w:szCs w:val="20"/>
                <w:lang w:eastAsia="de-DE"/>
              </w:rPr>
            </w:pPr>
            <w:r w:rsidRPr="00DD0754">
              <w:rPr>
                <w:rFonts w:ascii="Calibri" w:eastAsia="Times New Roman" w:hAnsi="Calibri" w:cs="Times New Roman"/>
                <w:color w:val="2E74B5" w:themeColor="accent1" w:themeShade="BF"/>
                <w:sz w:val="20"/>
                <w:szCs w:val="20"/>
                <w:lang w:eastAsia="de-DE"/>
              </w:rPr>
              <w:t>„</w:t>
            </w:r>
            <w:hyperlink r:id="rId85" w:history="1">
              <w:r w:rsidRPr="00DD0754">
                <w:rPr>
                  <w:rStyle w:val="Hyperlink"/>
                  <w:rFonts w:ascii="Calibri" w:eastAsia="Times New Roman" w:hAnsi="Calibri" w:cs="Times New Roman"/>
                  <w:color w:val="2E74B5" w:themeColor="accent1" w:themeShade="BF"/>
                  <w:sz w:val="20"/>
                  <w:szCs w:val="20"/>
                  <w:lang w:eastAsia="de-DE"/>
                </w:rPr>
                <w:t>Generation Online 5: Onlinesüchtig? Das passiert mir doch nicht!?</w:t>
              </w:r>
            </w:hyperlink>
            <w:r w:rsidRPr="00DD0754">
              <w:rPr>
                <w:rFonts w:ascii="Calibri" w:eastAsia="Times New Roman" w:hAnsi="Calibri" w:cs="Times New Roman"/>
                <w:color w:val="2E74B5" w:themeColor="accent1" w:themeShade="BF"/>
                <w:sz w:val="20"/>
                <w:szCs w:val="20"/>
                <w:lang w:eastAsia="de-DE"/>
              </w:rPr>
              <w:t>“</w:t>
            </w:r>
          </w:p>
          <w:p w14:paraId="0F3897E3" w14:textId="47BD1BF9" w:rsidR="00477EB0" w:rsidRPr="00DD0754" w:rsidRDefault="00B644E0" w:rsidP="0065279E">
            <w:pPr>
              <w:pStyle w:val="Listenabsatz"/>
              <w:numPr>
                <w:ilvl w:val="0"/>
                <w:numId w:val="15"/>
              </w:numPr>
              <w:autoSpaceDE w:val="0"/>
              <w:autoSpaceDN w:val="0"/>
              <w:adjustRightInd w:val="0"/>
              <w:ind w:left="414" w:hanging="357"/>
              <w:rPr>
                <w:rFonts w:ascii="Calibri" w:eastAsia="Times New Roman" w:hAnsi="Calibri" w:cs="Times New Roman"/>
                <w:color w:val="2E74B5" w:themeColor="accent1" w:themeShade="BF"/>
                <w:sz w:val="20"/>
                <w:szCs w:val="20"/>
                <w:lang w:eastAsia="de-DE"/>
              </w:rPr>
            </w:pPr>
            <w:r w:rsidRPr="00DD0754">
              <w:rPr>
                <w:rFonts w:ascii="Calibri" w:eastAsia="Times New Roman" w:hAnsi="Calibri" w:cs="Times New Roman"/>
                <w:color w:val="2E74B5" w:themeColor="accent1" w:themeShade="BF"/>
                <w:sz w:val="20"/>
                <w:szCs w:val="20"/>
                <w:lang w:eastAsia="de-DE"/>
              </w:rPr>
              <w:t>„</w:t>
            </w:r>
            <w:hyperlink r:id="rId86" w:history="1">
              <w:r w:rsidRPr="00DD0754">
                <w:rPr>
                  <w:rStyle w:val="Hyperlink"/>
                  <w:rFonts w:ascii="Calibri" w:eastAsia="Times New Roman" w:hAnsi="Calibri" w:cs="Times New Roman"/>
                  <w:color w:val="2E74B5" w:themeColor="accent1" w:themeShade="BF"/>
                  <w:sz w:val="20"/>
                  <w:szCs w:val="20"/>
                  <w:lang w:eastAsia="de-DE"/>
                </w:rPr>
                <w:t>Generation Online 6: Cybermobbing</w:t>
              </w:r>
            </w:hyperlink>
            <w:r w:rsidRPr="00DD0754">
              <w:rPr>
                <w:rFonts w:ascii="Calibri" w:eastAsia="Times New Roman" w:hAnsi="Calibri" w:cs="Times New Roman"/>
                <w:color w:val="2E74B5" w:themeColor="accent1" w:themeShade="BF"/>
                <w:sz w:val="20"/>
                <w:szCs w:val="20"/>
                <w:lang w:eastAsia="de-DE"/>
              </w:rPr>
              <w:t>“</w:t>
            </w:r>
          </w:p>
          <w:p w14:paraId="316F9661" w14:textId="77777777" w:rsidR="002A62EC" w:rsidRPr="00DD0754" w:rsidRDefault="0080127D" w:rsidP="0065279E">
            <w:pPr>
              <w:pStyle w:val="Listenabsatz"/>
              <w:numPr>
                <w:ilvl w:val="0"/>
                <w:numId w:val="15"/>
              </w:numPr>
              <w:autoSpaceDE w:val="0"/>
              <w:autoSpaceDN w:val="0"/>
              <w:adjustRightInd w:val="0"/>
              <w:ind w:left="414" w:hanging="357"/>
              <w:rPr>
                <w:rFonts w:asciiTheme="majorHAnsi" w:hAnsiTheme="majorHAnsi"/>
                <w:color w:val="2E74B5" w:themeColor="accent1" w:themeShade="BF"/>
                <w:sz w:val="20"/>
                <w:szCs w:val="20"/>
              </w:rPr>
            </w:pPr>
            <w:hyperlink r:id="rId87" w:history="1">
              <w:r w:rsidR="002A62EC" w:rsidRPr="00DD0754">
                <w:rPr>
                  <w:rStyle w:val="Hyperlink"/>
                  <w:rFonts w:asciiTheme="majorHAnsi" w:hAnsiTheme="majorHAnsi"/>
                  <w:color w:val="2E74B5" w:themeColor="accent1" w:themeShade="BF"/>
                  <w:sz w:val="20"/>
                  <w:szCs w:val="20"/>
                </w:rPr>
                <w:t>Web-DVD „Schütze deine Daten“</w:t>
              </w:r>
            </w:hyperlink>
          </w:p>
          <w:p w14:paraId="1045B28C" w14:textId="77777777" w:rsidR="00441C32"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88" w:history="1">
              <w:r w:rsidR="00441C32" w:rsidRPr="00DD0754">
                <w:rPr>
                  <w:rStyle w:val="Hyperlink"/>
                  <w:rFonts w:asciiTheme="majorHAnsi" w:hAnsiTheme="majorHAnsi" w:cs="Arial"/>
                  <w:color w:val="2E74B5" w:themeColor="accent1" w:themeShade="BF"/>
                  <w:sz w:val="20"/>
                  <w:szCs w:val="20"/>
                </w:rPr>
                <w:t>Unterrichtsmodul „Selbstdarstellung und Datenschutz im Internet“</w:t>
              </w:r>
            </w:hyperlink>
          </w:p>
          <w:p w14:paraId="39D39757" w14:textId="77777777" w:rsidR="00441C32"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89" w:history="1">
              <w:r w:rsidR="00441C32" w:rsidRPr="00DD0754">
                <w:rPr>
                  <w:rStyle w:val="Hyperlink"/>
                  <w:rFonts w:asciiTheme="majorHAnsi" w:hAnsiTheme="majorHAnsi" w:cs="Arial"/>
                  <w:color w:val="2E74B5" w:themeColor="accent1" w:themeShade="BF"/>
                  <w:sz w:val="20"/>
                  <w:szCs w:val="20"/>
                </w:rPr>
                <w:t>Unterrichtsmodul „Digitaler Fußabdruck“</w:t>
              </w:r>
            </w:hyperlink>
          </w:p>
          <w:p w14:paraId="4B641CC4" w14:textId="77777777" w:rsidR="00441C32"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0" w:history="1">
              <w:r w:rsidR="00441C32" w:rsidRPr="00DD0754">
                <w:rPr>
                  <w:rStyle w:val="Hyperlink"/>
                  <w:rFonts w:asciiTheme="majorHAnsi" w:hAnsiTheme="majorHAnsi" w:cs="Arial"/>
                  <w:color w:val="2E74B5" w:themeColor="accent1" w:themeShade="BF"/>
                  <w:sz w:val="20"/>
                  <w:szCs w:val="20"/>
                </w:rPr>
                <w:t>Unterrichtsmodul „Online-Quiz zum Thema Datenschutz“</w:t>
              </w:r>
            </w:hyperlink>
          </w:p>
          <w:p w14:paraId="4FBF7ADE" w14:textId="77777777" w:rsidR="002A62EC"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1" w:history="1">
              <w:r w:rsidR="002A62EC" w:rsidRPr="00DD0754">
                <w:rPr>
                  <w:rStyle w:val="Hyperlink"/>
                  <w:rFonts w:asciiTheme="majorHAnsi" w:hAnsiTheme="majorHAnsi" w:cs="Arial"/>
                  <w:color w:val="2E74B5" w:themeColor="accent1" w:themeShade="BF"/>
                  <w:sz w:val="20"/>
                  <w:szCs w:val="20"/>
                </w:rPr>
                <w:t>Film „Cyber Mobbing“ (20 Minuten)</w:t>
              </w:r>
            </w:hyperlink>
          </w:p>
          <w:p w14:paraId="5A40F910" w14:textId="77777777" w:rsidR="00441C32"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2" w:history="1">
              <w:r w:rsidR="00441C32" w:rsidRPr="00DD0754">
                <w:rPr>
                  <w:rStyle w:val="Hyperlink"/>
                  <w:rFonts w:asciiTheme="majorHAnsi" w:hAnsiTheme="majorHAnsi" w:cs="Arial"/>
                  <w:color w:val="2E74B5" w:themeColor="accent1" w:themeShade="BF"/>
                  <w:sz w:val="20"/>
                  <w:szCs w:val="20"/>
                </w:rPr>
                <w:t>Unterrichtsmodul „Was tun bei Cybermobbing?“</w:t>
              </w:r>
            </w:hyperlink>
          </w:p>
          <w:p w14:paraId="41BB568C" w14:textId="77777777" w:rsidR="00441C32"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3" w:history="1">
              <w:r w:rsidR="00441C32" w:rsidRPr="00DD0754">
                <w:rPr>
                  <w:rStyle w:val="Hyperlink"/>
                  <w:rFonts w:asciiTheme="majorHAnsi" w:hAnsiTheme="majorHAnsi" w:cs="Arial"/>
                  <w:color w:val="2E74B5" w:themeColor="accent1" w:themeShade="BF"/>
                  <w:sz w:val="20"/>
                  <w:szCs w:val="20"/>
                </w:rPr>
                <w:t>Unterrichtsmodul „Cybermobbing – Beispiel Amanda Todd“</w:t>
              </w:r>
            </w:hyperlink>
          </w:p>
          <w:p w14:paraId="1A290FF4" w14:textId="77777777" w:rsidR="00E20CE7"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4" w:history="1">
              <w:r w:rsidR="00E20CE7" w:rsidRPr="00DD0754">
                <w:rPr>
                  <w:rStyle w:val="Hyperlink"/>
                  <w:rFonts w:asciiTheme="majorHAnsi" w:hAnsiTheme="majorHAnsi" w:cs="Arial"/>
                  <w:color w:val="2E74B5" w:themeColor="accent1" w:themeShade="BF"/>
                  <w:sz w:val="20"/>
                  <w:szCs w:val="20"/>
                </w:rPr>
                <w:t>Unterrichtsmodul „Knallhart – Der Weg abwärts“</w:t>
              </w:r>
            </w:hyperlink>
          </w:p>
          <w:p w14:paraId="4BFDCCC6" w14:textId="333EA602" w:rsidR="00926B43" w:rsidRPr="00DD0754" w:rsidRDefault="0080127D" w:rsidP="0065279E">
            <w:pPr>
              <w:pStyle w:val="Listenabsatz"/>
              <w:numPr>
                <w:ilvl w:val="0"/>
                <w:numId w:val="15"/>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95" w:history="1">
              <w:r w:rsidR="00926B43" w:rsidRPr="00DD0754">
                <w:rPr>
                  <w:rStyle w:val="Hyperlink"/>
                  <w:rFonts w:asciiTheme="majorHAnsi" w:hAnsiTheme="majorHAnsi" w:cs="Arial"/>
                  <w:color w:val="2E74B5" w:themeColor="accent1" w:themeShade="BF"/>
                  <w:sz w:val="20"/>
                  <w:szCs w:val="20"/>
                </w:rPr>
                <w:t>Unterrichtsmodul „Rollenspiel – Mobbing und Gewalt“</w:t>
              </w:r>
            </w:hyperlink>
          </w:p>
          <w:p w14:paraId="10979C8B" w14:textId="0561CA83" w:rsidR="00363696" w:rsidRPr="00DD0754" w:rsidRDefault="0080127D" w:rsidP="0065279E">
            <w:pPr>
              <w:pStyle w:val="Listenabsatz"/>
              <w:numPr>
                <w:ilvl w:val="0"/>
                <w:numId w:val="15"/>
              </w:numPr>
              <w:autoSpaceDE w:val="0"/>
              <w:autoSpaceDN w:val="0"/>
              <w:adjustRightInd w:val="0"/>
              <w:ind w:left="414" w:hanging="357"/>
              <w:rPr>
                <w:rFonts w:asciiTheme="majorHAnsi" w:hAnsiTheme="majorHAnsi" w:cs="Arial"/>
                <w:color w:val="2E74B5" w:themeColor="accent1" w:themeShade="BF"/>
                <w:sz w:val="20"/>
                <w:szCs w:val="20"/>
              </w:rPr>
            </w:pPr>
            <w:hyperlink r:id="rId96" w:history="1">
              <w:r w:rsidR="00D467EC" w:rsidRPr="00DD0754">
                <w:rPr>
                  <w:rStyle w:val="Hyperlink"/>
                  <w:rFonts w:asciiTheme="majorHAnsi" w:hAnsiTheme="majorHAnsi" w:cs="Arial"/>
                  <w:color w:val="2E74B5" w:themeColor="accent1" w:themeShade="BF"/>
                  <w:sz w:val="20"/>
                  <w:szCs w:val="20"/>
                </w:rPr>
                <w:t>Unterrichtsmodul „Schädlinge im Internet“</w:t>
              </w:r>
            </w:hyperlink>
          </w:p>
        </w:tc>
        <w:tc>
          <w:tcPr>
            <w:tcW w:w="2552" w:type="dxa"/>
          </w:tcPr>
          <w:p w14:paraId="235D2896" w14:textId="77777777" w:rsidR="00F0528D" w:rsidRPr="00A62CF3" w:rsidRDefault="005C776F"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lastRenderedPageBreak/>
              <w:t>PG Selbstregulation und Lernen</w:t>
            </w:r>
          </w:p>
        </w:tc>
      </w:tr>
      <w:tr w:rsidR="00502444" w:rsidRPr="00A62CF3" w14:paraId="404DFEA8" w14:textId="77777777" w:rsidTr="009F25F8">
        <w:trPr>
          <w:trHeight w:val="20"/>
        </w:trPr>
        <w:tc>
          <w:tcPr>
            <w:tcW w:w="4993" w:type="dxa"/>
          </w:tcPr>
          <w:p w14:paraId="50DB09E5" w14:textId="2C0BC8CA" w:rsidR="00E45A40" w:rsidRPr="00A62CF3" w:rsidRDefault="00E45A40" w:rsidP="00E45A40">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(22) Medien hinsichtlich ihrer Zuverlässigkeit und Glaubwürdigkeit prüfen (M)</w:t>
            </w:r>
          </w:p>
          <w:p w14:paraId="13595100" w14:textId="426D30C8" w:rsidR="00502444" w:rsidRPr="00A62CF3" w:rsidRDefault="00502444" w:rsidP="00E45A40">
            <w:pPr>
              <w:autoSpaceDE w:val="0"/>
              <w:autoSpaceDN w:val="0"/>
              <w:adjustRightInd w:val="0"/>
              <w:rPr>
                <w:rFonts w:asciiTheme="majorHAnsi" w:hAnsiTheme="majorHAnsi" w:cs="Arial"/>
                <w:sz w:val="20"/>
                <w:szCs w:val="20"/>
              </w:rPr>
            </w:pPr>
          </w:p>
        </w:tc>
        <w:tc>
          <w:tcPr>
            <w:tcW w:w="2916" w:type="dxa"/>
          </w:tcPr>
          <w:p w14:paraId="648528A4" w14:textId="2851AE73" w:rsidR="00502444" w:rsidRPr="00A62CF3" w:rsidRDefault="00146328"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Falschmeldungen</w:t>
            </w:r>
          </w:p>
        </w:tc>
        <w:tc>
          <w:tcPr>
            <w:tcW w:w="338" w:type="dxa"/>
            <w:vAlign w:val="center"/>
          </w:tcPr>
          <w:p w14:paraId="63750BE5"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1C5634BF"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32325416"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4FD09B85" w14:textId="77777777" w:rsidR="00502444" w:rsidRPr="00A62CF3" w:rsidRDefault="00B04342"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10EB1AC1" w14:textId="77777777" w:rsidR="00502444" w:rsidRPr="00A62CF3" w:rsidRDefault="00502444" w:rsidP="00017E38">
            <w:pPr>
              <w:autoSpaceDE w:val="0"/>
              <w:autoSpaceDN w:val="0"/>
              <w:adjustRightInd w:val="0"/>
              <w:rPr>
                <w:rFonts w:asciiTheme="majorHAnsi" w:hAnsiTheme="majorHAnsi" w:cs="Arial"/>
                <w:sz w:val="20"/>
                <w:szCs w:val="20"/>
              </w:rPr>
            </w:pPr>
          </w:p>
        </w:tc>
        <w:tc>
          <w:tcPr>
            <w:tcW w:w="2450" w:type="dxa"/>
          </w:tcPr>
          <w:p w14:paraId="11663B7B" w14:textId="77777777" w:rsidR="00052EE4" w:rsidRPr="00DD0754" w:rsidRDefault="0080127D" w:rsidP="0065279E">
            <w:pPr>
              <w:pStyle w:val="Listenabsatz"/>
              <w:numPr>
                <w:ilvl w:val="0"/>
                <w:numId w:val="16"/>
              </w:numPr>
              <w:autoSpaceDE w:val="0"/>
              <w:autoSpaceDN w:val="0"/>
              <w:adjustRightInd w:val="0"/>
              <w:ind w:left="414" w:hanging="357"/>
              <w:rPr>
                <w:rStyle w:val="Hyperlink"/>
                <w:rFonts w:cs="Arial"/>
                <w:color w:val="2E74B5" w:themeColor="accent1" w:themeShade="BF"/>
                <w:sz w:val="20"/>
                <w:szCs w:val="20"/>
              </w:rPr>
            </w:pPr>
            <w:hyperlink r:id="rId97" w:history="1">
              <w:r w:rsidR="00052EE4" w:rsidRPr="00DD0754">
                <w:rPr>
                  <w:rStyle w:val="Hyperlink"/>
                  <w:rFonts w:cs="Arial"/>
                  <w:color w:val="2E74B5" w:themeColor="accent1" w:themeShade="BF"/>
                  <w:sz w:val="20"/>
                  <w:szCs w:val="20"/>
                </w:rPr>
                <w:t>Unterrichtsmodul: „Hatespeech – Fake oder Fakt?“</w:t>
              </w:r>
            </w:hyperlink>
          </w:p>
          <w:p w14:paraId="2A7313E9" w14:textId="77777777" w:rsidR="00441C32" w:rsidRPr="00DD0754" w:rsidRDefault="0080127D" w:rsidP="0065279E">
            <w:pPr>
              <w:pStyle w:val="Listenabsatz"/>
              <w:numPr>
                <w:ilvl w:val="0"/>
                <w:numId w:val="16"/>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98" w:history="1">
              <w:r w:rsidR="00441C32" w:rsidRPr="00DD0754">
                <w:rPr>
                  <w:rStyle w:val="Hyperlink"/>
                  <w:rFonts w:asciiTheme="majorHAnsi" w:hAnsiTheme="majorHAnsi" w:cs="Arial"/>
                  <w:color w:val="2E74B5" w:themeColor="accent1" w:themeShade="BF"/>
                  <w:sz w:val="20"/>
                  <w:szCs w:val="20"/>
                </w:rPr>
                <w:t>Unterrichtsmodul „Manipulierte Radiobeiträge“</w:t>
              </w:r>
            </w:hyperlink>
          </w:p>
          <w:p w14:paraId="7D73E14E" w14:textId="77777777" w:rsidR="00F252E4" w:rsidRPr="00DD0754" w:rsidRDefault="0080127D" w:rsidP="0065279E">
            <w:pPr>
              <w:pStyle w:val="Listenabsatz"/>
              <w:numPr>
                <w:ilvl w:val="0"/>
                <w:numId w:val="16"/>
              </w:numPr>
              <w:autoSpaceDE w:val="0"/>
              <w:autoSpaceDN w:val="0"/>
              <w:adjustRightInd w:val="0"/>
              <w:ind w:left="414" w:hanging="357"/>
              <w:rPr>
                <w:rStyle w:val="Hyperlink"/>
                <w:rFonts w:cs="Arial"/>
                <w:color w:val="2E74B5" w:themeColor="accent1" w:themeShade="BF"/>
                <w:sz w:val="20"/>
                <w:szCs w:val="20"/>
              </w:rPr>
            </w:pPr>
            <w:hyperlink r:id="rId99" w:history="1">
              <w:r w:rsidR="00F252E4" w:rsidRPr="00DD0754">
                <w:rPr>
                  <w:rStyle w:val="Hyperlink"/>
                  <w:rFonts w:cs="Arial"/>
                  <w:color w:val="2E74B5" w:themeColor="accent1" w:themeShade="BF"/>
                  <w:sz w:val="20"/>
                  <w:szCs w:val="20"/>
                </w:rPr>
                <w:t>Unterrichtsmodul „Verleumdung von Flüchtlingen“</w:t>
              </w:r>
            </w:hyperlink>
          </w:p>
          <w:p w14:paraId="5A082074" w14:textId="04F613A2" w:rsidR="00E56884" w:rsidRPr="00DD0754" w:rsidRDefault="0080127D" w:rsidP="0065279E">
            <w:pPr>
              <w:pStyle w:val="Listenabsatz"/>
              <w:numPr>
                <w:ilvl w:val="0"/>
                <w:numId w:val="16"/>
              </w:numPr>
              <w:autoSpaceDE w:val="0"/>
              <w:autoSpaceDN w:val="0"/>
              <w:adjustRightInd w:val="0"/>
              <w:ind w:left="414" w:hanging="357"/>
              <w:rPr>
                <w:rFonts w:asciiTheme="majorHAnsi" w:hAnsiTheme="majorHAnsi" w:cs="Arial"/>
                <w:color w:val="2E74B5" w:themeColor="accent1" w:themeShade="BF"/>
                <w:sz w:val="20"/>
                <w:szCs w:val="20"/>
              </w:rPr>
            </w:pPr>
            <w:hyperlink r:id="rId100" w:history="1">
              <w:r w:rsidR="00C90714" w:rsidRPr="00DD0754">
                <w:rPr>
                  <w:rStyle w:val="Hyperlink"/>
                  <w:rFonts w:asciiTheme="majorHAnsi" w:hAnsiTheme="majorHAnsi" w:cs="Arial"/>
                  <w:color w:val="2E74B5" w:themeColor="accent1" w:themeShade="BF"/>
                  <w:sz w:val="20"/>
                  <w:szCs w:val="20"/>
                </w:rPr>
                <w:t>Unterrichtsmodul „YouTuber und Politik“</w:t>
              </w:r>
            </w:hyperlink>
            <w:r w:rsidR="00C90714" w:rsidRPr="00DD0754">
              <w:rPr>
                <w:rFonts w:asciiTheme="majorHAnsi" w:hAnsiTheme="majorHAnsi" w:cs="Arial"/>
                <w:color w:val="2E74B5" w:themeColor="accent1" w:themeShade="BF"/>
                <w:sz w:val="20"/>
                <w:szCs w:val="20"/>
              </w:rPr>
              <w:t xml:space="preserve"> </w:t>
            </w:r>
          </w:p>
          <w:p w14:paraId="266E24FF" w14:textId="143ED34C" w:rsidR="00B369ED" w:rsidRPr="00DD0754" w:rsidRDefault="0080127D" w:rsidP="0065279E">
            <w:pPr>
              <w:pStyle w:val="Listenabsatz"/>
              <w:numPr>
                <w:ilvl w:val="0"/>
                <w:numId w:val="16"/>
              </w:numPr>
              <w:autoSpaceDE w:val="0"/>
              <w:autoSpaceDN w:val="0"/>
              <w:adjustRightInd w:val="0"/>
              <w:ind w:left="414" w:hanging="357"/>
              <w:rPr>
                <w:rFonts w:asciiTheme="majorHAnsi" w:hAnsiTheme="majorHAnsi" w:cs="Arial"/>
                <w:sz w:val="20"/>
                <w:szCs w:val="20"/>
              </w:rPr>
            </w:pPr>
            <w:hyperlink r:id="rId101" w:history="1">
              <w:r w:rsidR="00052EE4" w:rsidRPr="00DD0754">
                <w:rPr>
                  <w:rStyle w:val="Hyperlink"/>
                  <w:rFonts w:cs="Arial"/>
                  <w:color w:val="2E74B5" w:themeColor="accent1" w:themeShade="BF"/>
                  <w:sz w:val="20"/>
                  <w:szCs w:val="20"/>
                </w:rPr>
                <w:t>LMZ Portal-Bereich Medien und Bildung: „Hatespeech / Fake News“</w:t>
              </w:r>
            </w:hyperlink>
          </w:p>
        </w:tc>
        <w:tc>
          <w:tcPr>
            <w:tcW w:w="2552" w:type="dxa"/>
          </w:tcPr>
          <w:p w14:paraId="6A8E1E08"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BNE Werte und Normen in Entscheidungssituationen</w:t>
            </w:r>
          </w:p>
          <w:p w14:paraId="6922F91D"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Informationelle Selbstbestimmung</w:t>
            </w:r>
          </w:p>
          <w:p w14:paraId="7DBBB010"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und Datenschutz;</w:t>
            </w:r>
          </w:p>
          <w:p w14:paraId="245E508C"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Jugendmedienschutz</w:t>
            </w:r>
          </w:p>
          <w:p w14:paraId="5144D2B7"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Alltagskonsum; Medien als</w:t>
            </w:r>
          </w:p>
          <w:p w14:paraId="585497BC" w14:textId="77777777" w:rsidR="00502444"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Einflussfaktoren</w:t>
            </w:r>
          </w:p>
        </w:tc>
      </w:tr>
      <w:tr w:rsidR="00502444" w:rsidRPr="00A62CF3" w14:paraId="3B121828" w14:textId="77777777" w:rsidTr="009F25F8">
        <w:trPr>
          <w:trHeight w:val="20"/>
        </w:trPr>
        <w:tc>
          <w:tcPr>
            <w:tcW w:w="4993" w:type="dxa"/>
          </w:tcPr>
          <w:p w14:paraId="41CA41EF" w14:textId="21147496" w:rsidR="00322C98"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(23) sich mit Gefahren der Mediennutzung auseinandersetzen (z. B. Datensicherheit in Netzwerken, personalisierte Werbung), den Mediengebrauch reflektieren und präventiv agieren; Urheberrecht,</w:t>
            </w:r>
          </w:p>
          <w:p w14:paraId="2E21F333" w14:textId="7A93E279" w:rsidR="00322C98"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Datenschutz und Persönlichkeitsrechte</w:t>
            </w:r>
            <w:r w:rsidR="00112927" w:rsidRPr="00A62CF3">
              <w:rPr>
                <w:rFonts w:asciiTheme="majorHAnsi" w:hAnsiTheme="majorHAnsi" w:cs="Arial"/>
                <w:sz w:val="20"/>
                <w:szCs w:val="20"/>
              </w:rPr>
              <w:t xml:space="preserve"> </w:t>
            </w:r>
            <w:r w:rsidRPr="00A62CF3">
              <w:rPr>
                <w:rFonts w:asciiTheme="majorHAnsi" w:hAnsiTheme="majorHAnsi" w:cs="Arial"/>
                <w:sz w:val="20"/>
                <w:szCs w:val="20"/>
              </w:rPr>
              <w:t>beim Umgang</w:t>
            </w:r>
          </w:p>
          <w:p w14:paraId="0B2F5A70" w14:textId="2594CA52" w:rsidR="00502444" w:rsidRPr="00A62CF3" w:rsidRDefault="00322C98" w:rsidP="00322C9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mit Medien berücksichtigen</w:t>
            </w:r>
            <w:r w:rsidR="00112927" w:rsidRPr="00A62CF3">
              <w:rPr>
                <w:rFonts w:asciiTheme="majorHAnsi" w:hAnsiTheme="majorHAnsi" w:cs="Arial"/>
                <w:sz w:val="20"/>
                <w:szCs w:val="20"/>
              </w:rPr>
              <w:t xml:space="preserve"> (M, E)</w:t>
            </w:r>
          </w:p>
        </w:tc>
        <w:tc>
          <w:tcPr>
            <w:tcW w:w="2916" w:type="dxa"/>
          </w:tcPr>
          <w:p w14:paraId="50D7A419" w14:textId="5B988D08" w:rsidR="00587DF5" w:rsidRPr="00A62CF3" w:rsidRDefault="00587DF5"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Selbst- und Fremdbestimmung &gt; informationelle Selbstbestimmung, Überwachung</w:t>
            </w:r>
          </w:p>
          <w:p w14:paraId="08580365" w14:textId="4BEB8158" w:rsidR="00502444" w:rsidRPr="00A62CF3" w:rsidRDefault="00587DF5"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 xml:space="preserve">Rechtliche </w:t>
            </w:r>
            <w:r w:rsidR="00F665EA" w:rsidRPr="00A62CF3">
              <w:rPr>
                <w:rFonts w:asciiTheme="majorHAnsi" w:hAnsiTheme="majorHAnsi" w:cs="Arial"/>
                <w:sz w:val="20"/>
                <w:szCs w:val="20"/>
              </w:rPr>
              <w:t xml:space="preserve">Aspekte &gt; </w:t>
            </w:r>
            <w:r w:rsidRPr="00A62CF3">
              <w:rPr>
                <w:rFonts w:asciiTheme="majorHAnsi" w:hAnsiTheme="majorHAnsi" w:cs="Arial"/>
                <w:sz w:val="20"/>
                <w:szCs w:val="20"/>
              </w:rPr>
              <w:t>Datenschutz</w:t>
            </w:r>
          </w:p>
          <w:p w14:paraId="32AD2147" w14:textId="3386F603" w:rsidR="00F665EA" w:rsidRPr="00A62CF3" w:rsidRDefault="00F665EA" w:rsidP="00587DF5">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Beziehungen &gt; soziale Netzwerke</w:t>
            </w:r>
          </w:p>
        </w:tc>
        <w:tc>
          <w:tcPr>
            <w:tcW w:w="338" w:type="dxa"/>
            <w:vAlign w:val="center"/>
          </w:tcPr>
          <w:p w14:paraId="36E2692D"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26E9A8A8"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6CF80F8B" w14:textId="77777777" w:rsidR="00502444" w:rsidRPr="00A62CF3" w:rsidRDefault="00502444" w:rsidP="00017E38">
            <w:pPr>
              <w:autoSpaceDE w:val="0"/>
              <w:autoSpaceDN w:val="0"/>
              <w:adjustRightInd w:val="0"/>
              <w:rPr>
                <w:rFonts w:asciiTheme="majorHAnsi" w:hAnsiTheme="majorHAnsi" w:cs="Arial"/>
                <w:sz w:val="20"/>
                <w:szCs w:val="20"/>
              </w:rPr>
            </w:pPr>
          </w:p>
        </w:tc>
        <w:tc>
          <w:tcPr>
            <w:tcW w:w="338" w:type="dxa"/>
            <w:vAlign w:val="center"/>
          </w:tcPr>
          <w:p w14:paraId="03793186" w14:textId="77777777" w:rsidR="00502444" w:rsidRPr="00A62CF3" w:rsidRDefault="005C776F" w:rsidP="00017E38">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x</w:t>
            </w:r>
          </w:p>
        </w:tc>
        <w:tc>
          <w:tcPr>
            <w:tcW w:w="338" w:type="dxa"/>
            <w:vAlign w:val="center"/>
          </w:tcPr>
          <w:p w14:paraId="5B6D960E" w14:textId="77777777" w:rsidR="00502444" w:rsidRPr="00A62CF3" w:rsidRDefault="00502444" w:rsidP="00017E38">
            <w:pPr>
              <w:autoSpaceDE w:val="0"/>
              <w:autoSpaceDN w:val="0"/>
              <w:adjustRightInd w:val="0"/>
              <w:rPr>
                <w:rFonts w:asciiTheme="majorHAnsi" w:hAnsiTheme="majorHAnsi" w:cs="Arial"/>
                <w:sz w:val="20"/>
                <w:szCs w:val="20"/>
              </w:rPr>
            </w:pPr>
          </w:p>
        </w:tc>
        <w:tc>
          <w:tcPr>
            <w:tcW w:w="2450" w:type="dxa"/>
          </w:tcPr>
          <w:p w14:paraId="5BA82F5E" w14:textId="77777777" w:rsidR="00D811B7" w:rsidRPr="00851418" w:rsidRDefault="00D811B7" w:rsidP="0065279E">
            <w:pPr>
              <w:pStyle w:val="Listenabsatz"/>
              <w:numPr>
                <w:ilvl w:val="0"/>
                <w:numId w:val="17"/>
              </w:numPr>
              <w:ind w:left="414" w:hanging="357"/>
              <w:rPr>
                <w:rStyle w:val="Hyperlink"/>
                <w:color w:val="2E74B5" w:themeColor="accent1" w:themeShade="BF"/>
                <w:lang w:val="en-US"/>
              </w:rPr>
            </w:pPr>
            <w:r w:rsidRPr="00851418">
              <w:rPr>
                <w:rFonts w:ascii="Calibri" w:eastAsia="Times New Roman" w:hAnsi="Calibri" w:cs="Times New Roman"/>
                <w:color w:val="2E74B5" w:themeColor="accent1" w:themeShade="BF"/>
                <w:sz w:val="20"/>
                <w:szCs w:val="20"/>
                <w:lang w:val="en-US" w:eastAsia="de-DE"/>
              </w:rPr>
              <w:t xml:space="preserve">Unterrichtsmodule: </w:t>
            </w:r>
            <w:hyperlink r:id="rId102" w:history="1">
              <w:r w:rsidRPr="00851418">
                <w:rPr>
                  <w:rStyle w:val="Hyperlink"/>
                  <w:color w:val="2E74B5" w:themeColor="accent1" w:themeShade="BF"/>
                  <w:sz w:val="20"/>
                  <w:szCs w:val="20"/>
                  <w:lang w:val="en-US"/>
                </w:rPr>
                <w:t>„Generation Online 1: Always ‚on‘“</w:t>
              </w:r>
            </w:hyperlink>
          </w:p>
          <w:p w14:paraId="21F94790" w14:textId="21659C60" w:rsidR="00D811B7" w:rsidRPr="00851418" w:rsidRDefault="00D811B7" w:rsidP="0065279E">
            <w:pPr>
              <w:pStyle w:val="Listenabsatz"/>
              <w:numPr>
                <w:ilvl w:val="0"/>
                <w:numId w:val="17"/>
              </w:numPr>
              <w:autoSpaceDE w:val="0"/>
              <w:autoSpaceDN w:val="0"/>
              <w:adjustRightInd w:val="0"/>
              <w:ind w:left="414" w:hanging="357"/>
              <w:rPr>
                <w:rFonts w:ascii="Calibri" w:eastAsia="Times New Roman" w:hAnsi="Calibri" w:cs="Times New Roman"/>
                <w:color w:val="2E74B5" w:themeColor="accent1" w:themeShade="BF"/>
                <w:sz w:val="20"/>
                <w:szCs w:val="20"/>
                <w:lang w:eastAsia="de-DE"/>
              </w:rPr>
            </w:pPr>
            <w:r w:rsidRPr="00851418">
              <w:rPr>
                <w:rFonts w:ascii="Calibri" w:eastAsia="Times New Roman" w:hAnsi="Calibri" w:cs="Times New Roman"/>
                <w:color w:val="2E74B5" w:themeColor="accent1" w:themeShade="BF"/>
                <w:sz w:val="20"/>
                <w:szCs w:val="20"/>
                <w:lang w:eastAsia="de-DE"/>
              </w:rPr>
              <w:t>„</w:t>
            </w:r>
            <w:hyperlink r:id="rId103" w:history="1">
              <w:r w:rsidRPr="00851418">
                <w:rPr>
                  <w:rStyle w:val="Hyperlink"/>
                  <w:rFonts w:ascii="Calibri" w:eastAsia="Times New Roman" w:hAnsi="Calibri" w:cs="Times New Roman"/>
                  <w:color w:val="2E74B5" w:themeColor="accent1" w:themeShade="BF"/>
                  <w:sz w:val="20"/>
                  <w:szCs w:val="20"/>
                  <w:lang w:eastAsia="de-DE"/>
                </w:rPr>
                <w:t>Generation Online 4: Ich und meine Daten im Internet</w:t>
              </w:r>
            </w:hyperlink>
            <w:r w:rsidRPr="00851418">
              <w:rPr>
                <w:rFonts w:ascii="Calibri" w:eastAsia="Times New Roman" w:hAnsi="Calibri" w:cs="Times New Roman"/>
                <w:color w:val="2E74B5" w:themeColor="accent1" w:themeShade="BF"/>
                <w:sz w:val="20"/>
                <w:szCs w:val="20"/>
                <w:lang w:eastAsia="de-DE"/>
              </w:rPr>
              <w:t xml:space="preserve">“ </w:t>
            </w:r>
          </w:p>
          <w:p w14:paraId="5350C61B" w14:textId="77777777" w:rsidR="002A62EC" w:rsidRPr="00851418" w:rsidRDefault="0080127D" w:rsidP="0065279E">
            <w:pPr>
              <w:pStyle w:val="Listenabsatz"/>
              <w:numPr>
                <w:ilvl w:val="0"/>
                <w:numId w:val="17"/>
              </w:numPr>
              <w:autoSpaceDE w:val="0"/>
              <w:autoSpaceDN w:val="0"/>
              <w:adjustRightInd w:val="0"/>
              <w:ind w:left="414" w:hanging="357"/>
              <w:rPr>
                <w:rFonts w:asciiTheme="majorHAnsi" w:hAnsiTheme="majorHAnsi"/>
                <w:color w:val="2E74B5" w:themeColor="accent1" w:themeShade="BF"/>
                <w:sz w:val="20"/>
                <w:szCs w:val="20"/>
              </w:rPr>
            </w:pPr>
            <w:hyperlink r:id="rId104" w:history="1">
              <w:r w:rsidR="002A62EC" w:rsidRPr="00851418">
                <w:rPr>
                  <w:rStyle w:val="Hyperlink"/>
                  <w:rFonts w:asciiTheme="majorHAnsi" w:hAnsiTheme="majorHAnsi"/>
                  <w:color w:val="2E74B5" w:themeColor="accent1" w:themeShade="BF"/>
                  <w:sz w:val="20"/>
                  <w:szCs w:val="20"/>
                </w:rPr>
                <w:t>Web-DVD „Schütze deine Daten“</w:t>
              </w:r>
            </w:hyperlink>
          </w:p>
          <w:p w14:paraId="07BF7E26" w14:textId="77777777" w:rsidR="006A3081" w:rsidRPr="00851418" w:rsidRDefault="0080127D" w:rsidP="0065279E">
            <w:pPr>
              <w:pStyle w:val="Listenabsatz"/>
              <w:numPr>
                <w:ilvl w:val="0"/>
                <w:numId w:val="17"/>
              </w:numPr>
              <w:autoSpaceDE w:val="0"/>
              <w:autoSpaceDN w:val="0"/>
              <w:adjustRightInd w:val="0"/>
              <w:ind w:left="414" w:hanging="357"/>
              <w:rPr>
                <w:rFonts w:asciiTheme="majorHAnsi" w:hAnsiTheme="majorHAnsi" w:cs="Arial"/>
                <w:color w:val="2E74B5" w:themeColor="accent1" w:themeShade="BF"/>
                <w:sz w:val="20"/>
                <w:szCs w:val="20"/>
              </w:rPr>
            </w:pPr>
            <w:hyperlink r:id="rId105" w:history="1">
              <w:r w:rsidR="006A3081" w:rsidRPr="00851418">
                <w:rPr>
                  <w:rStyle w:val="Hyperlink"/>
                  <w:rFonts w:asciiTheme="majorHAnsi" w:hAnsiTheme="majorHAnsi" w:cs="Arial"/>
                  <w:color w:val="2E74B5" w:themeColor="accent1" w:themeShade="BF"/>
                  <w:sz w:val="20"/>
                  <w:szCs w:val="20"/>
                </w:rPr>
                <w:t>Unterrichtsmodul „Selbstdarstellung und Datenschutz im Internet“</w:t>
              </w:r>
            </w:hyperlink>
          </w:p>
          <w:p w14:paraId="21910B8F" w14:textId="2CE4705D" w:rsidR="006060BB" w:rsidRPr="00851418" w:rsidRDefault="0080127D" w:rsidP="0065279E">
            <w:pPr>
              <w:pStyle w:val="Listenabsatz"/>
              <w:numPr>
                <w:ilvl w:val="0"/>
                <w:numId w:val="17"/>
              </w:numPr>
              <w:autoSpaceDE w:val="0"/>
              <w:autoSpaceDN w:val="0"/>
              <w:adjustRightInd w:val="0"/>
              <w:ind w:left="414" w:hanging="357"/>
              <w:rPr>
                <w:rStyle w:val="Hyperlink"/>
                <w:rFonts w:asciiTheme="majorHAnsi" w:hAnsiTheme="majorHAnsi" w:cs="Arial"/>
                <w:color w:val="2E74B5" w:themeColor="accent1" w:themeShade="BF"/>
                <w:sz w:val="20"/>
                <w:szCs w:val="20"/>
              </w:rPr>
            </w:pPr>
            <w:hyperlink r:id="rId106" w:history="1">
              <w:r w:rsidR="006060BB" w:rsidRPr="00851418">
                <w:rPr>
                  <w:rStyle w:val="Hyperlink"/>
                  <w:rFonts w:asciiTheme="majorHAnsi" w:hAnsiTheme="majorHAnsi" w:cs="Arial"/>
                  <w:color w:val="2E74B5" w:themeColor="accent1" w:themeShade="BF"/>
                  <w:sz w:val="20"/>
                  <w:szCs w:val="20"/>
                </w:rPr>
                <w:t>Unterrichtsmodul „Online-Quiz zum Thema Datenschutz“</w:t>
              </w:r>
            </w:hyperlink>
          </w:p>
          <w:p w14:paraId="73483A6A" w14:textId="77777777" w:rsidR="004419D9" w:rsidRPr="00851418" w:rsidRDefault="0080127D" w:rsidP="0065279E">
            <w:pPr>
              <w:pStyle w:val="Listenabsatz"/>
              <w:numPr>
                <w:ilvl w:val="0"/>
                <w:numId w:val="17"/>
              </w:numPr>
              <w:autoSpaceDE w:val="0"/>
              <w:autoSpaceDN w:val="0"/>
              <w:adjustRightInd w:val="0"/>
              <w:ind w:left="414" w:hanging="357"/>
              <w:rPr>
                <w:rFonts w:asciiTheme="majorHAnsi" w:hAnsiTheme="majorHAnsi" w:cs="Arial"/>
                <w:color w:val="2E74B5" w:themeColor="accent1" w:themeShade="BF"/>
                <w:sz w:val="20"/>
                <w:szCs w:val="20"/>
              </w:rPr>
            </w:pPr>
            <w:hyperlink r:id="rId107" w:history="1">
              <w:r w:rsidR="004419D9" w:rsidRPr="00851418">
                <w:rPr>
                  <w:rStyle w:val="Hyperlink"/>
                  <w:rFonts w:asciiTheme="majorHAnsi" w:hAnsiTheme="majorHAnsi" w:cs="Arial"/>
                  <w:color w:val="2E74B5" w:themeColor="accent1" w:themeShade="BF"/>
                  <w:sz w:val="20"/>
                  <w:szCs w:val="20"/>
                </w:rPr>
                <w:t>Unterrichtsmodul „Digitaler Fußabdruck“</w:t>
              </w:r>
            </w:hyperlink>
          </w:p>
          <w:p w14:paraId="629D8B14" w14:textId="4DB9E052" w:rsidR="00AC579D" w:rsidRPr="00564B4D" w:rsidRDefault="0080127D" w:rsidP="0065279E">
            <w:pPr>
              <w:pStyle w:val="Listenabsatz"/>
              <w:numPr>
                <w:ilvl w:val="0"/>
                <w:numId w:val="17"/>
              </w:numPr>
              <w:autoSpaceDE w:val="0"/>
              <w:autoSpaceDN w:val="0"/>
              <w:adjustRightInd w:val="0"/>
              <w:ind w:left="414" w:hanging="357"/>
              <w:rPr>
                <w:rFonts w:asciiTheme="majorHAnsi" w:hAnsiTheme="majorHAnsi" w:cs="Arial"/>
                <w:color w:val="2E74B5" w:themeColor="accent1" w:themeShade="BF"/>
                <w:sz w:val="20"/>
                <w:szCs w:val="20"/>
              </w:rPr>
            </w:pPr>
            <w:hyperlink r:id="rId108" w:history="1">
              <w:r w:rsidR="00AC579D" w:rsidRPr="00564B4D">
                <w:rPr>
                  <w:rStyle w:val="Hyperlink"/>
                  <w:rFonts w:asciiTheme="majorHAnsi" w:hAnsiTheme="majorHAnsi" w:cs="Arial"/>
                  <w:color w:val="2E74B5" w:themeColor="accent1" w:themeShade="BF"/>
                  <w:sz w:val="20"/>
                  <w:szCs w:val="20"/>
                </w:rPr>
                <w:t>Unterrichtsmodul „kennst du schon Ken? – Ein Hörspiel über Soziale Netzwerke“</w:t>
              </w:r>
            </w:hyperlink>
          </w:p>
          <w:p w14:paraId="4FCA1BEB" w14:textId="4C21CAD9" w:rsidR="001930FB" w:rsidRPr="00564B4D" w:rsidRDefault="0080127D" w:rsidP="0065279E">
            <w:pPr>
              <w:pStyle w:val="Listenabsatz"/>
              <w:numPr>
                <w:ilvl w:val="0"/>
                <w:numId w:val="17"/>
              </w:numPr>
              <w:autoSpaceDE w:val="0"/>
              <w:autoSpaceDN w:val="0"/>
              <w:adjustRightInd w:val="0"/>
              <w:ind w:left="414" w:hanging="357"/>
              <w:rPr>
                <w:rFonts w:asciiTheme="majorHAnsi" w:hAnsiTheme="majorHAnsi" w:cs="Arial"/>
                <w:color w:val="2E74B5" w:themeColor="accent1" w:themeShade="BF"/>
                <w:sz w:val="20"/>
                <w:szCs w:val="20"/>
              </w:rPr>
            </w:pPr>
            <w:hyperlink r:id="rId109" w:history="1">
              <w:r w:rsidR="001930FB" w:rsidRPr="00564B4D">
                <w:rPr>
                  <w:rStyle w:val="Hyperlink"/>
                  <w:rFonts w:asciiTheme="majorHAnsi" w:hAnsiTheme="majorHAnsi" w:cs="Arial"/>
                  <w:color w:val="2E74B5" w:themeColor="accent1" w:themeShade="BF"/>
                  <w:sz w:val="20"/>
                  <w:szCs w:val="20"/>
                </w:rPr>
                <w:t>Unterrichtsmodul „Copyrightverletzungen“</w:t>
              </w:r>
            </w:hyperlink>
          </w:p>
          <w:p w14:paraId="17F1EDC9" w14:textId="7B96702C" w:rsidR="00E01940" w:rsidRPr="00564B4D" w:rsidRDefault="0041620A" w:rsidP="0065279E">
            <w:pPr>
              <w:pStyle w:val="Listenabsatz"/>
              <w:numPr>
                <w:ilvl w:val="0"/>
                <w:numId w:val="17"/>
              </w:numPr>
              <w:autoSpaceDE w:val="0"/>
              <w:autoSpaceDN w:val="0"/>
              <w:adjustRightInd w:val="0"/>
              <w:ind w:left="414" w:hanging="357"/>
              <w:rPr>
                <w:rStyle w:val="Hyperlink"/>
                <w:rFonts w:asciiTheme="majorHAnsi" w:hAnsiTheme="majorHAnsi" w:cs="Arial"/>
                <w:color w:val="2E74B5" w:themeColor="accent1" w:themeShade="BF"/>
                <w:sz w:val="20"/>
                <w:szCs w:val="20"/>
              </w:rPr>
            </w:pPr>
            <w:r w:rsidRPr="00564B4D">
              <w:rPr>
                <w:rFonts w:asciiTheme="majorHAnsi" w:hAnsiTheme="majorHAnsi" w:cs="Arial"/>
                <w:color w:val="2E74B5" w:themeColor="accent1" w:themeShade="BF"/>
                <w:sz w:val="20"/>
                <w:szCs w:val="20"/>
              </w:rPr>
              <w:fldChar w:fldCharType="begin"/>
            </w:r>
            <w:r w:rsidR="00C453C7" w:rsidRPr="00564B4D">
              <w:rPr>
                <w:rFonts w:asciiTheme="majorHAnsi" w:hAnsiTheme="majorHAnsi" w:cs="Arial"/>
                <w:color w:val="2E74B5" w:themeColor="accent1" w:themeShade="BF"/>
                <w:sz w:val="20"/>
                <w:szCs w:val="20"/>
              </w:rPr>
              <w:instrText>HYPERLINK "https://www.lmz-bw.de/medien-und-bildung/jugendmedienschutz/werbung/"</w:instrText>
            </w:r>
            <w:r w:rsidRPr="00564B4D">
              <w:rPr>
                <w:rFonts w:asciiTheme="majorHAnsi" w:hAnsiTheme="majorHAnsi" w:cs="Arial"/>
                <w:color w:val="2E74B5" w:themeColor="accent1" w:themeShade="BF"/>
                <w:sz w:val="20"/>
                <w:szCs w:val="20"/>
              </w:rPr>
              <w:fldChar w:fldCharType="separate"/>
            </w:r>
            <w:r w:rsidR="00E01940" w:rsidRPr="00564B4D">
              <w:rPr>
                <w:rStyle w:val="Hyperlink"/>
                <w:rFonts w:asciiTheme="majorHAnsi" w:hAnsiTheme="majorHAnsi" w:cs="Arial"/>
                <w:color w:val="2E74B5" w:themeColor="accent1" w:themeShade="BF"/>
                <w:sz w:val="20"/>
                <w:szCs w:val="20"/>
              </w:rPr>
              <w:t>LMZ Portal-Bereich „Werbung“</w:t>
            </w:r>
          </w:p>
          <w:p w14:paraId="16226FA7" w14:textId="50DE5406" w:rsidR="00B369ED" w:rsidRPr="00DD0754" w:rsidRDefault="0041620A" w:rsidP="009F478A">
            <w:pPr>
              <w:pStyle w:val="Listenabsatz"/>
              <w:numPr>
                <w:ilvl w:val="0"/>
                <w:numId w:val="17"/>
              </w:numPr>
              <w:autoSpaceDE w:val="0"/>
              <w:autoSpaceDN w:val="0"/>
              <w:adjustRightInd w:val="0"/>
              <w:ind w:left="414" w:hanging="357"/>
              <w:rPr>
                <w:rFonts w:asciiTheme="majorHAnsi" w:hAnsiTheme="majorHAnsi" w:cs="Arial"/>
                <w:sz w:val="20"/>
                <w:szCs w:val="20"/>
              </w:rPr>
            </w:pPr>
            <w:r w:rsidRPr="00564B4D">
              <w:rPr>
                <w:rFonts w:asciiTheme="majorHAnsi" w:hAnsiTheme="majorHAnsi" w:cs="Arial"/>
                <w:color w:val="2E74B5" w:themeColor="accent1" w:themeShade="BF"/>
                <w:sz w:val="20"/>
                <w:szCs w:val="20"/>
              </w:rPr>
              <w:fldChar w:fldCharType="end"/>
            </w:r>
            <w:hyperlink r:id="rId110" w:history="1">
              <w:r w:rsidR="00B369ED" w:rsidRPr="00564B4D">
                <w:rPr>
                  <w:rStyle w:val="Hyperlink"/>
                  <w:rFonts w:asciiTheme="majorHAnsi" w:hAnsiTheme="majorHAnsi" w:cs="Arial"/>
                  <w:color w:val="2E74B5" w:themeColor="accent1" w:themeShade="BF"/>
                  <w:sz w:val="20"/>
                  <w:szCs w:val="20"/>
                </w:rPr>
                <w:t>LMZ Portal-Bereich „</w:t>
              </w:r>
              <w:r w:rsidR="009F478A" w:rsidRPr="00564B4D">
                <w:rPr>
                  <w:rStyle w:val="Hyperlink"/>
                  <w:rFonts w:asciiTheme="majorHAnsi" w:hAnsiTheme="majorHAnsi" w:cs="Arial"/>
                  <w:color w:val="2E74B5" w:themeColor="accent1" w:themeShade="BF"/>
                  <w:sz w:val="20"/>
                  <w:szCs w:val="20"/>
                </w:rPr>
                <w:t>Digitale S</w:t>
              </w:r>
              <w:r w:rsidR="00B369ED" w:rsidRPr="00564B4D">
                <w:rPr>
                  <w:rStyle w:val="Hyperlink"/>
                  <w:rFonts w:asciiTheme="majorHAnsi" w:hAnsiTheme="majorHAnsi" w:cs="Arial"/>
                  <w:color w:val="2E74B5" w:themeColor="accent1" w:themeShade="BF"/>
                  <w:sz w:val="20"/>
                  <w:szCs w:val="20"/>
                </w:rPr>
                <w:t>piele“</w:t>
              </w:r>
            </w:hyperlink>
            <w:r w:rsidR="00B369ED" w:rsidRPr="00564B4D">
              <w:rPr>
                <w:rStyle w:val="Hyperlink"/>
                <w:rFonts w:asciiTheme="majorHAnsi" w:hAnsiTheme="majorHAnsi" w:cs="Arial"/>
                <w:color w:val="2E74B5" w:themeColor="accent1" w:themeShade="BF"/>
                <w:sz w:val="20"/>
                <w:szCs w:val="20"/>
              </w:rPr>
              <w:t xml:space="preserve"> </w:t>
            </w:r>
          </w:p>
        </w:tc>
        <w:tc>
          <w:tcPr>
            <w:tcW w:w="2552" w:type="dxa"/>
          </w:tcPr>
          <w:p w14:paraId="422227F8"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lastRenderedPageBreak/>
              <w:t>BNE Demokratiefähigkeit; Werte und Normen in Entscheidungssituationen</w:t>
            </w:r>
          </w:p>
          <w:p w14:paraId="336427D1"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BTV Wertorientiertes Handeln</w:t>
            </w:r>
          </w:p>
          <w:p w14:paraId="245844C9"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MB Informationelle Selbstbestimmung und Datenschutz;</w:t>
            </w:r>
          </w:p>
          <w:p w14:paraId="69538DE9"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Jugendmedienschutz</w:t>
            </w:r>
          </w:p>
          <w:p w14:paraId="45781B01" w14:textId="77777777" w:rsidR="00502444"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VB Verbraucherrechte</w:t>
            </w:r>
          </w:p>
          <w:p w14:paraId="2BB0DCC4" w14:textId="77777777" w:rsidR="005C776F" w:rsidRPr="00A62CF3" w:rsidRDefault="005C776F" w:rsidP="005C776F">
            <w:pPr>
              <w:autoSpaceDE w:val="0"/>
              <w:autoSpaceDN w:val="0"/>
              <w:adjustRightInd w:val="0"/>
              <w:rPr>
                <w:rFonts w:asciiTheme="majorHAnsi" w:hAnsiTheme="majorHAnsi" w:cs="Arial"/>
                <w:sz w:val="20"/>
                <w:szCs w:val="20"/>
              </w:rPr>
            </w:pPr>
            <w:r w:rsidRPr="00A62CF3">
              <w:rPr>
                <w:rFonts w:asciiTheme="majorHAnsi" w:hAnsiTheme="majorHAnsi" w:cs="Arial"/>
                <w:sz w:val="20"/>
                <w:szCs w:val="20"/>
              </w:rPr>
              <w:t>ETH 3.2.3.1 Werte und Normen in der medial vermittelten Welt</w:t>
            </w:r>
          </w:p>
        </w:tc>
      </w:tr>
    </w:tbl>
    <w:p w14:paraId="27DA5410" w14:textId="77777777" w:rsidR="00933590" w:rsidRDefault="00933590" w:rsidP="00260E66"/>
    <w:p w14:paraId="5F529C51" w14:textId="77777777" w:rsidR="007C6D7E" w:rsidRPr="007677BE" w:rsidRDefault="007C6D7E" w:rsidP="007C6D7E">
      <w:pPr>
        <w:pStyle w:val="berschrift4"/>
      </w:pPr>
      <w:r>
        <w:t>Sprachgebrauch und Sprachreflexion</w:t>
      </w:r>
      <w:r w:rsidRPr="007677BE">
        <w:t xml:space="preserve"> (sieh</w:t>
      </w:r>
      <w:r>
        <w:t>e BP Kap. 3.3.2</w:t>
      </w:r>
      <w:r w:rsidRPr="007677BE">
        <w:t>)</w:t>
      </w:r>
    </w:p>
    <w:p w14:paraId="4ED4D142" w14:textId="2069CCD8" w:rsidR="00965717" w:rsidRDefault="007C6D7E" w:rsidP="00F96D98">
      <w:pPr>
        <w:pStyle w:val="berschrift5"/>
      </w:pPr>
      <w:r>
        <w:t>Funktion von Äußerungen (siehe Kap. 3.3.2.2</w:t>
      </w:r>
      <w:r w:rsidR="00673227" w:rsidRPr="00965717">
        <w:t xml:space="preserve">) </w:t>
      </w:r>
    </w:p>
    <w:tbl>
      <w:tblPr>
        <w:tblStyle w:val="Tabellenraster"/>
        <w:tblW w:w="14601" w:type="dxa"/>
        <w:tblInd w:w="-5" w:type="dxa"/>
        <w:tblLayout w:type="fixed"/>
        <w:tblLook w:val="04A0" w:firstRow="1" w:lastRow="0" w:firstColumn="1" w:lastColumn="0" w:noHBand="0" w:noVBand="1"/>
      </w:tblPr>
      <w:tblGrid>
        <w:gridCol w:w="4993"/>
        <w:gridCol w:w="2916"/>
        <w:gridCol w:w="338"/>
        <w:gridCol w:w="338"/>
        <w:gridCol w:w="338"/>
        <w:gridCol w:w="338"/>
        <w:gridCol w:w="338"/>
        <w:gridCol w:w="2450"/>
        <w:gridCol w:w="2552"/>
      </w:tblGrid>
      <w:tr w:rsidR="00673227" w:rsidRPr="00965717" w14:paraId="16BFABAC" w14:textId="77777777" w:rsidTr="009F25F8">
        <w:trPr>
          <w:cantSplit/>
          <w:trHeight w:val="737"/>
        </w:trPr>
        <w:tc>
          <w:tcPr>
            <w:tcW w:w="4993" w:type="dxa"/>
            <w:shd w:val="clear" w:color="auto" w:fill="FF9900"/>
            <w:vAlign w:val="center"/>
          </w:tcPr>
          <w:p w14:paraId="46EA2E31" w14:textId="77777777" w:rsidR="00673227" w:rsidRPr="00965717" w:rsidRDefault="00673227" w:rsidP="00017E38">
            <w:pPr>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34DC9E44" w:rsidR="00673227" w:rsidRPr="00965717" w:rsidRDefault="00300DFE" w:rsidP="00017E38">
            <w:pPr>
              <w:rPr>
                <w:b/>
                <w:color w:val="FFFFFF" w:themeColor="background1"/>
              </w:rPr>
            </w:pPr>
            <w:r w:rsidRPr="00300DFE">
              <w:rPr>
                <w:b/>
                <w:color w:val="FFFFFF" w:themeColor="background1"/>
              </w:rPr>
              <w:t>Mindmap „Herausforderung Digitalisierung“</w:t>
            </w:r>
          </w:p>
        </w:tc>
        <w:tc>
          <w:tcPr>
            <w:tcW w:w="338" w:type="dxa"/>
            <w:shd w:val="clear" w:color="auto" w:fill="FF9900"/>
            <w:textDirection w:val="btLr"/>
          </w:tcPr>
          <w:p w14:paraId="51F78E62"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ind w:left="113" w:right="113"/>
              <w:rPr>
                <w:b/>
                <w:color w:val="FFFFFF" w:themeColor="background1"/>
                <w:sz w:val="16"/>
                <w:szCs w:val="16"/>
              </w:rPr>
            </w:pPr>
            <w:r w:rsidRPr="00965717">
              <w:rPr>
                <w:b/>
                <w:color w:val="FFFFFF" w:themeColor="background1"/>
                <w:sz w:val="16"/>
                <w:szCs w:val="16"/>
              </w:rPr>
              <w:t>ITG</w:t>
            </w:r>
          </w:p>
        </w:tc>
        <w:tc>
          <w:tcPr>
            <w:tcW w:w="2450" w:type="dxa"/>
            <w:shd w:val="clear" w:color="auto" w:fill="FF9900"/>
            <w:vAlign w:val="center"/>
          </w:tcPr>
          <w:p w14:paraId="42DA0346" w14:textId="4E0D13D6" w:rsidR="00673227" w:rsidRPr="00965717" w:rsidRDefault="00EA49D5" w:rsidP="00017E38">
            <w:pPr>
              <w:rPr>
                <w:b/>
                <w:color w:val="FFFFFF" w:themeColor="background1"/>
              </w:rPr>
            </w:pPr>
            <w:r>
              <w:rPr>
                <w:b/>
                <w:color w:val="FFFFFF" w:themeColor="background1"/>
              </w:rPr>
              <w:t xml:space="preserve">Benötigte Medien, Beispiele aus der </w:t>
            </w:r>
            <w:r w:rsidR="00B2702E">
              <w:rPr>
                <w:b/>
                <w:color w:val="FFFFFF" w:themeColor="background1"/>
              </w:rPr>
              <w:t>SESAM</w:t>
            </w:r>
            <w:r>
              <w:rPr>
                <w:b/>
                <w:color w:val="FFFFFF" w:themeColor="background1"/>
              </w:rPr>
              <w:t>-Mediathek</w:t>
            </w:r>
          </w:p>
        </w:tc>
        <w:tc>
          <w:tcPr>
            <w:tcW w:w="2552" w:type="dxa"/>
            <w:shd w:val="clear" w:color="auto" w:fill="FF9900"/>
            <w:vAlign w:val="center"/>
          </w:tcPr>
          <w:p w14:paraId="40BC66C7" w14:textId="77777777" w:rsidR="00673227" w:rsidRPr="00965717" w:rsidRDefault="00673227" w:rsidP="00017E38">
            <w:pPr>
              <w:rPr>
                <w:b/>
                <w:color w:val="FFFFFF" w:themeColor="background1"/>
              </w:rPr>
            </w:pPr>
            <w:r w:rsidRPr="00965717">
              <w:rPr>
                <w:b/>
                <w:color w:val="FFFFFF" w:themeColor="background1"/>
              </w:rPr>
              <w:t>Verweise auf andere Fächer/Leitperspektiven</w:t>
            </w:r>
          </w:p>
        </w:tc>
      </w:tr>
      <w:tr w:rsidR="002F3867" w:rsidRPr="00663E9D" w14:paraId="736ECEAB" w14:textId="77777777" w:rsidTr="009F25F8">
        <w:trPr>
          <w:trHeight w:val="20"/>
        </w:trPr>
        <w:tc>
          <w:tcPr>
            <w:tcW w:w="4993" w:type="dxa"/>
          </w:tcPr>
          <w:p w14:paraId="0F8DE352" w14:textId="00773B2F"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 xml:space="preserve">Funktionen von sprachlichen Äußerungen analysieren und reflektieren </w:t>
            </w:r>
          </w:p>
          <w:p w14:paraId="40AEECAD" w14:textId="22DA0573"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(2) Kommunikation beschreiben, dabei Sprechweisen und ihre Wirkungen unterscheiden: formelle Sprache, pejorative Sprache, Ironie</w:t>
            </w:r>
            <w:r w:rsidR="0071349C" w:rsidRPr="00663E9D">
              <w:rPr>
                <w:rFonts w:asciiTheme="majorHAnsi" w:hAnsiTheme="majorHAnsi" w:cs="Arial"/>
                <w:sz w:val="20"/>
                <w:szCs w:val="20"/>
              </w:rPr>
              <w:t xml:space="preserve"> (G, M)</w:t>
            </w:r>
          </w:p>
          <w:p w14:paraId="4D84A1C9" w14:textId="4810E193" w:rsidR="000C2CC7" w:rsidRPr="00663E9D" w:rsidRDefault="000C2CC7" w:rsidP="000C2CC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(3) Zusammenhänge zwischen verbalen und nonverbalen</w:t>
            </w:r>
          </w:p>
          <w:p w14:paraId="40C151C3" w14:textId="27D09149" w:rsidR="000C2CC7" w:rsidRPr="00663E9D" w:rsidRDefault="000C2CC7" w:rsidP="000C2CC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Ausdrucksmitteln analysieren, kommunikative Bedingungen verschiedener Gesprächssituationen</w:t>
            </w:r>
          </w:p>
          <w:p w14:paraId="76CE07D9" w14:textId="77777777" w:rsidR="004D5EC8" w:rsidRPr="00663E9D" w:rsidRDefault="00A034C0"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w:t>
            </w:r>
            <w:r w:rsidR="000C2CC7" w:rsidRPr="00663E9D">
              <w:rPr>
                <w:rFonts w:asciiTheme="majorHAnsi" w:hAnsiTheme="majorHAnsi" w:cs="Arial"/>
                <w:sz w:val="20"/>
                <w:szCs w:val="20"/>
              </w:rPr>
              <w:t>eschreiben</w:t>
            </w:r>
            <w:r w:rsidR="007E0447" w:rsidRPr="00663E9D">
              <w:rPr>
                <w:rFonts w:asciiTheme="majorHAnsi" w:hAnsiTheme="majorHAnsi" w:cs="Arial"/>
                <w:sz w:val="20"/>
                <w:szCs w:val="20"/>
              </w:rPr>
              <w:t xml:space="preserve"> (M)</w:t>
            </w:r>
          </w:p>
          <w:p w14:paraId="5591CDF7" w14:textId="5910148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(14) individuelle Sprachregister vor dem Hintergrund von</w:t>
            </w:r>
          </w:p>
          <w:p w14:paraId="55976D7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Sprachvarietäten als Ausdruck persönlicher Identität erkennen und respektieren (M)</w:t>
            </w:r>
          </w:p>
          <w:p w14:paraId="2D508923"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(15) kommunikative Funktionen von Standardsprache,</w:t>
            </w:r>
          </w:p>
          <w:p w14:paraId="05A9E20E"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Umgangssprache, Dialekt erkennen und unterscheiden (M)</w:t>
            </w:r>
          </w:p>
          <w:p w14:paraId="6151DA7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(17) Gruppensprachen (z. B. Jugendsprachen) in ihrer</w:t>
            </w:r>
          </w:p>
          <w:p w14:paraId="5229B4FC" w14:textId="1C3828CF" w:rsidR="002F3867"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Funktion erkennen und unterscheiden (M)</w:t>
            </w:r>
          </w:p>
        </w:tc>
        <w:tc>
          <w:tcPr>
            <w:tcW w:w="2916" w:type="dxa"/>
          </w:tcPr>
          <w:p w14:paraId="2510F6AC" w14:textId="50F01EAE" w:rsidR="002F3867" w:rsidRPr="00663E9D" w:rsidRDefault="00F665EA" w:rsidP="002A62EC">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Beziehun</w:t>
            </w:r>
            <w:r w:rsidR="002A62EC">
              <w:rPr>
                <w:rFonts w:asciiTheme="majorHAnsi" w:hAnsiTheme="majorHAnsi" w:cs="Arial"/>
                <w:sz w:val="20"/>
                <w:szCs w:val="20"/>
              </w:rPr>
              <w:t>gen &gt; Kommunikationsverhalten</w:t>
            </w:r>
            <w:r w:rsidR="00AC5F99">
              <w:rPr>
                <w:rFonts w:asciiTheme="majorHAnsi" w:hAnsiTheme="majorHAnsi" w:cs="Arial"/>
                <w:sz w:val="20"/>
                <w:szCs w:val="20"/>
              </w:rPr>
              <w:t>, Cybermobbing</w:t>
            </w:r>
          </w:p>
        </w:tc>
        <w:tc>
          <w:tcPr>
            <w:tcW w:w="338" w:type="dxa"/>
          </w:tcPr>
          <w:p w14:paraId="16D3F722"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5CBC943D" w14:textId="0A4BBA83"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x</w:t>
            </w:r>
          </w:p>
        </w:tc>
        <w:tc>
          <w:tcPr>
            <w:tcW w:w="338" w:type="dxa"/>
          </w:tcPr>
          <w:p w14:paraId="498FCD8A"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2CCCF7C2" w14:textId="77777777" w:rsidR="002F3867" w:rsidRPr="00663E9D" w:rsidRDefault="002F3867" w:rsidP="002F3867">
            <w:pPr>
              <w:autoSpaceDE w:val="0"/>
              <w:autoSpaceDN w:val="0"/>
              <w:adjustRightInd w:val="0"/>
              <w:rPr>
                <w:rFonts w:asciiTheme="majorHAnsi" w:hAnsiTheme="majorHAnsi" w:cs="Arial"/>
                <w:sz w:val="20"/>
                <w:szCs w:val="20"/>
              </w:rPr>
            </w:pPr>
          </w:p>
        </w:tc>
        <w:tc>
          <w:tcPr>
            <w:tcW w:w="338" w:type="dxa"/>
          </w:tcPr>
          <w:p w14:paraId="4E499209" w14:textId="77777777" w:rsidR="002F3867" w:rsidRPr="00663E9D" w:rsidRDefault="002F3867" w:rsidP="002F3867">
            <w:pPr>
              <w:autoSpaceDE w:val="0"/>
              <w:autoSpaceDN w:val="0"/>
              <w:adjustRightInd w:val="0"/>
              <w:rPr>
                <w:rFonts w:asciiTheme="majorHAnsi" w:hAnsiTheme="majorHAnsi" w:cs="Arial"/>
                <w:sz w:val="20"/>
                <w:szCs w:val="20"/>
              </w:rPr>
            </w:pPr>
          </w:p>
        </w:tc>
        <w:tc>
          <w:tcPr>
            <w:tcW w:w="2450" w:type="dxa"/>
          </w:tcPr>
          <w:p w14:paraId="59F591D3" w14:textId="77777777" w:rsidR="0094772A" w:rsidRPr="00851418" w:rsidRDefault="0080127D" w:rsidP="0065279E">
            <w:pPr>
              <w:pStyle w:val="Listenabsatz"/>
              <w:numPr>
                <w:ilvl w:val="0"/>
                <w:numId w:val="18"/>
              </w:numPr>
              <w:autoSpaceDE w:val="0"/>
              <w:autoSpaceDN w:val="0"/>
              <w:adjustRightInd w:val="0"/>
              <w:ind w:left="414" w:hanging="357"/>
              <w:rPr>
                <w:rFonts w:asciiTheme="majorHAnsi" w:hAnsiTheme="majorHAnsi" w:cs="Arial"/>
                <w:color w:val="2E74B5" w:themeColor="accent1" w:themeShade="BF"/>
                <w:sz w:val="20"/>
                <w:szCs w:val="20"/>
              </w:rPr>
            </w:pPr>
            <w:hyperlink r:id="rId111" w:history="1">
              <w:r w:rsidR="0094772A" w:rsidRPr="00851418">
                <w:rPr>
                  <w:rStyle w:val="Hyperlink"/>
                  <w:rFonts w:asciiTheme="majorHAnsi" w:hAnsiTheme="majorHAnsi" w:cs="Arial"/>
                  <w:color w:val="2E74B5" w:themeColor="accent1" w:themeShade="BF"/>
                  <w:sz w:val="20"/>
                  <w:szCs w:val="20"/>
                </w:rPr>
                <w:t>Unterrichtsmodul „Was tun bei Cybermobbing?“</w:t>
              </w:r>
            </w:hyperlink>
          </w:p>
          <w:p w14:paraId="35D53F74" w14:textId="77777777" w:rsidR="00AC5F99" w:rsidRPr="00851418" w:rsidRDefault="0080127D" w:rsidP="0065279E">
            <w:pPr>
              <w:pStyle w:val="Listenabsatz"/>
              <w:numPr>
                <w:ilvl w:val="0"/>
                <w:numId w:val="18"/>
              </w:numPr>
              <w:autoSpaceDE w:val="0"/>
              <w:autoSpaceDN w:val="0"/>
              <w:adjustRightInd w:val="0"/>
              <w:ind w:left="414" w:hanging="357"/>
              <w:rPr>
                <w:rFonts w:asciiTheme="majorHAnsi" w:hAnsiTheme="majorHAnsi" w:cs="Arial"/>
                <w:color w:val="2E74B5" w:themeColor="accent1" w:themeShade="BF"/>
                <w:sz w:val="20"/>
                <w:szCs w:val="20"/>
              </w:rPr>
            </w:pPr>
            <w:hyperlink r:id="rId112" w:history="1">
              <w:r w:rsidR="00AC5F99" w:rsidRPr="00851418">
                <w:rPr>
                  <w:rStyle w:val="Hyperlink"/>
                  <w:rFonts w:asciiTheme="majorHAnsi" w:hAnsiTheme="majorHAnsi" w:cs="Arial"/>
                  <w:color w:val="2E74B5" w:themeColor="accent1" w:themeShade="BF"/>
                  <w:sz w:val="20"/>
                  <w:szCs w:val="20"/>
                </w:rPr>
                <w:t>Unterrichtsmodul „Cybermobbing – Beispiel Amanda Todd“</w:t>
              </w:r>
            </w:hyperlink>
          </w:p>
          <w:p w14:paraId="047B790B" w14:textId="3C100F30" w:rsidR="00D05DBE" w:rsidRPr="00851418" w:rsidRDefault="00D05DBE" w:rsidP="0065279E">
            <w:pPr>
              <w:pStyle w:val="Listenabsatz"/>
              <w:numPr>
                <w:ilvl w:val="0"/>
                <w:numId w:val="18"/>
              </w:numPr>
              <w:autoSpaceDE w:val="0"/>
              <w:autoSpaceDN w:val="0"/>
              <w:adjustRightInd w:val="0"/>
              <w:ind w:left="414" w:hanging="357"/>
              <w:rPr>
                <w:color w:val="2E74B5" w:themeColor="accent1" w:themeShade="BF"/>
                <w:sz w:val="20"/>
                <w:szCs w:val="20"/>
              </w:rPr>
            </w:pPr>
            <w:r w:rsidRPr="00851418">
              <w:rPr>
                <w:rFonts w:ascii="Calibri" w:eastAsia="Times New Roman" w:hAnsi="Calibri" w:cs="Times New Roman"/>
                <w:color w:val="2E74B5" w:themeColor="accent1" w:themeShade="BF"/>
                <w:sz w:val="20"/>
                <w:szCs w:val="20"/>
                <w:lang w:eastAsia="de-DE"/>
              </w:rPr>
              <w:t>Unterrichtsmodul: „</w:t>
            </w:r>
            <w:hyperlink r:id="rId113" w:history="1">
              <w:r w:rsidRPr="00851418">
                <w:rPr>
                  <w:rStyle w:val="Hyperlink"/>
                  <w:rFonts w:ascii="Calibri" w:eastAsia="Times New Roman" w:hAnsi="Calibri" w:cs="Times New Roman"/>
                  <w:color w:val="2E74B5" w:themeColor="accent1" w:themeShade="BF"/>
                  <w:sz w:val="20"/>
                  <w:szCs w:val="20"/>
                  <w:lang w:eastAsia="de-DE"/>
                </w:rPr>
                <w:t>Generation Online 6: Cybermobbing</w:t>
              </w:r>
            </w:hyperlink>
            <w:r w:rsidRPr="00851418">
              <w:rPr>
                <w:rFonts w:ascii="Calibri" w:eastAsia="Times New Roman" w:hAnsi="Calibri" w:cs="Times New Roman"/>
                <w:color w:val="2E74B5" w:themeColor="accent1" w:themeShade="BF"/>
                <w:sz w:val="20"/>
                <w:szCs w:val="20"/>
                <w:lang w:eastAsia="de-DE"/>
              </w:rPr>
              <w:t>“</w:t>
            </w:r>
          </w:p>
          <w:p w14:paraId="3759EE25" w14:textId="2CBD32EE" w:rsidR="00663E9D" w:rsidRPr="00037C14" w:rsidRDefault="00037C14" w:rsidP="0065279E">
            <w:pPr>
              <w:pStyle w:val="Listenabsatz"/>
              <w:numPr>
                <w:ilvl w:val="0"/>
                <w:numId w:val="18"/>
              </w:numPr>
              <w:autoSpaceDE w:val="0"/>
              <w:autoSpaceDN w:val="0"/>
              <w:adjustRightInd w:val="0"/>
              <w:ind w:left="414" w:hanging="357"/>
              <w:rPr>
                <w:rStyle w:val="Hyperlink"/>
                <w:rFonts w:asciiTheme="majorHAnsi" w:hAnsiTheme="majorHAnsi" w:cs="Arial"/>
                <w:color w:val="034990" w:themeColor="hyperlink" w:themeShade="BF"/>
                <w:sz w:val="20"/>
                <w:szCs w:val="20"/>
              </w:rPr>
            </w:pPr>
            <w:r>
              <w:rPr>
                <w:rFonts w:asciiTheme="majorHAnsi" w:hAnsiTheme="majorHAnsi" w:cs="Arial"/>
                <w:color w:val="2E74B5" w:themeColor="accent1" w:themeShade="BF"/>
                <w:sz w:val="20"/>
                <w:szCs w:val="20"/>
              </w:rPr>
              <w:fldChar w:fldCharType="begin"/>
            </w:r>
            <w:r>
              <w:rPr>
                <w:rFonts w:asciiTheme="majorHAnsi" w:hAnsiTheme="majorHAnsi" w:cs="Arial"/>
                <w:color w:val="2E74B5" w:themeColor="accent1" w:themeShade="BF"/>
                <w:sz w:val="20"/>
                <w:szCs w:val="20"/>
              </w:rPr>
              <w:instrText xml:space="preserve"> HYPERLINK "https://www.lmz-bw.de/medien-und-bildung/jugendmedienschutz/cybermobbing/" </w:instrText>
            </w:r>
            <w:r>
              <w:rPr>
                <w:rFonts w:asciiTheme="majorHAnsi" w:hAnsiTheme="majorHAnsi" w:cs="Arial"/>
                <w:color w:val="2E74B5" w:themeColor="accent1" w:themeShade="BF"/>
                <w:sz w:val="20"/>
                <w:szCs w:val="20"/>
              </w:rPr>
              <w:fldChar w:fldCharType="separate"/>
            </w:r>
            <w:r w:rsidR="00663E9D" w:rsidRPr="00037C14">
              <w:rPr>
                <w:rStyle w:val="Hyperlink"/>
                <w:rFonts w:asciiTheme="majorHAnsi" w:hAnsiTheme="majorHAnsi" w:cs="Arial"/>
                <w:color w:val="034990" w:themeColor="hyperlink" w:themeShade="BF"/>
                <w:sz w:val="20"/>
                <w:szCs w:val="20"/>
              </w:rPr>
              <w:t>LMZ Portal-Bereich „Cybermobbing“</w:t>
            </w:r>
          </w:p>
          <w:p w14:paraId="777444D3" w14:textId="4539E196" w:rsidR="00663E9D" w:rsidRPr="00663E9D" w:rsidRDefault="00037C14" w:rsidP="002F3867">
            <w:pPr>
              <w:autoSpaceDE w:val="0"/>
              <w:autoSpaceDN w:val="0"/>
              <w:adjustRightInd w:val="0"/>
              <w:rPr>
                <w:rFonts w:asciiTheme="majorHAnsi" w:hAnsiTheme="majorHAnsi" w:cs="Arial"/>
                <w:sz w:val="20"/>
                <w:szCs w:val="20"/>
              </w:rPr>
            </w:pPr>
            <w:r>
              <w:rPr>
                <w:rFonts w:asciiTheme="majorHAnsi" w:hAnsiTheme="majorHAnsi" w:cs="Arial"/>
                <w:color w:val="2E74B5" w:themeColor="accent1" w:themeShade="BF"/>
                <w:sz w:val="20"/>
                <w:szCs w:val="20"/>
              </w:rPr>
              <w:fldChar w:fldCharType="end"/>
            </w:r>
          </w:p>
        </w:tc>
        <w:tc>
          <w:tcPr>
            <w:tcW w:w="2552" w:type="dxa"/>
          </w:tcPr>
          <w:p w14:paraId="4777F3BF" w14:textId="48CFCB1C" w:rsidR="002F3867" w:rsidRPr="00663E9D" w:rsidRDefault="002F3867" w:rsidP="002F3867">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 xml:space="preserve">MB Kommunikation und  </w:t>
            </w:r>
          </w:p>
          <w:p w14:paraId="2A4890D3" w14:textId="77777777" w:rsidR="004D5EC8" w:rsidRPr="00663E9D" w:rsidRDefault="002F3867"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Kooperation</w:t>
            </w:r>
            <w:r w:rsidR="004D5EC8" w:rsidRPr="00663E9D">
              <w:rPr>
                <w:rFonts w:asciiTheme="majorHAnsi" w:hAnsiTheme="majorHAnsi" w:cs="Arial"/>
                <w:sz w:val="20"/>
                <w:szCs w:val="20"/>
              </w:rPr>
              <w:t xml:space="preserve"> </w:t>
            </w:r>
          </w:p>
          <w:p w14:paraId="4F1B2793" w14:textId="3CE8C3B2"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BTV Toleranz, Solidarität, Inklusion,</w:t>
            </w:r>
          </w:p>
          <w:p w14:paraId="5FCA10CF"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Antidiskriminierung</w:t>
            </w:r>
          </w:p>
          <w:p w14:paraId="65F3D04E"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PG Wahrnehmung und</w:t>
            </w:r>
          </w:p>
          <w:p w14:paraId="558B2AE2" w14:textId="77777777" w:rsidR="004D5EC8" w:rsidRPr="00663E9D" w:rsidRDefault="004D5EC8" w:rsidP="004D5EC8">
            <w:pPr>
              <w:autoSpaceDE w:val="0"/>
              <w:autoSpaceDN w:val="0"/>
              <w:adjustRightInd w:val="0"/>
              <w:rPr>
                <w:rFonts w:asciiTheme="majorHAnsi" w:hAnsiTheme="majorHAnsi" w:cs="Arial"/>
                <w:sz w:val="20"/>
                <w:szCs w:val="20"/>
              </w:rPr>
            </w:pPr>
            <w:r w:rsidRPr="00663E9D">
              <w:rPr>
                <w:rFonts w:asciiTheme="majorHAnsi" w:hAnsiTheme="majorHAnsi" w:cs="Arial"/>
                <w:sz w:val="20"/>
                <w:szCs w:val="20"/>
              </w:rPr>
              <w:t>Empfindung</w:t>
            </w:r>
          </w:p>
          <w:p w14:paraId="42813F86" w14:textId="03286B74" w:rsidR="002F3867" w:rsidRPr="00663E9D" w:rsidRDefault="002F3867" w:rsidP="002F3867">
            <w:pPr>
              <w:autoSpaceDE w:val="0"/>
              <w:autoSpaceDN w:val="0"/>
              <w:adjustRightInd w:val="0"/>
              <w:rPr>
                <w:rFonts w:asciiTheme="majorHAnsi" w:hAnsiTheme="majorHAnsi" w:cs="Arial"/>
                <w:sz w:val="20"/>
                <w:szCs w:val="20"/>
              </w:rPr>
            </w:pPr>
          </w:p>
        </w:tc>
      </w:tr>
    </w:tbl>
    <w:p w14:paraId="1BE39C6F" w14:textId="073323A6" w:rsidR="002F3867" w:rsidRDefault="002F3867" w:rsidP="00EF6DB4">
      <w:pPr>
        <w:rPr>
          <w:b/>
        </w:rPr>
      </w:pPr>
    </w:p>
    <w:p w14:paraId="13C8AE59" w14:textId="3878270F" w:rsidR="004960B9" w:rsidRDefault="00877A92" w:rsidP="00877A92">
      <w:pPr>
        <w:pStyle w:val="berschrift1"/>
      </w:pPr>
      <w:bookmarkStart w:id="13" w:name="_Toc523832076"/>
      <w:r>
        <w:t>Medien SESAM und LMZ-Portal</w:t>
      </w:r>
      <w:bookmarkEnd w:id="13"/>
    </w:p>
    <w:p w14:paraId="3509FF71" w14:textId="33E3B18B" w:rsidR="004960B9" w:rsidRPr="004960B9" w:rsidRDefault="004960B9" w:rsidP="004960B9">
      <w:pPr>
        <w:pStyle w:val="berschrift2"/>
      </w:pPr>
      <w:bookmarkStart w:id="14" w:name="_Toc523832077"/>
      <w:r>
        <w:t>Me</w:t>
      </w:r>
      <w:r w:rsidR="0037243B">
        <w:t>dienliste</w:t>
      </w:r>
      <w:bookmarkEnd w:id="14"/>
    </w:p>
    <w:p w14:paraId="55AFD1D8" w14:textId="3E44BCB0" w:rsidR="004960B9" w:rsidRPr="00801D00" w:rsidRDefault="00524308" w:rsidP="00524308">
      <w:pPr>
        <w:pStyle w:val="KeinLeerraum"/>
        <w:rPr>
          <w:sz w:val="20"/>
          <w:szCs w:val="20"/>
        </w:rPr>
      </w:pPr>
      <w:r>
        <w:rPr>
          <w:sz w:val="20"/>
          <w:szCs w:val="20"/>
        </w:rPr>
        <w:t xml:space="preserve">Auf dem Portal des LMZ wurde eine </w:t>
      </w:r>
      <w:hyperlink r:id="rId114" w:history="1">
        <w:r w:rsidRPr="003D625A">
          <w:rPr>
            <w:rStyle w:val="Hyperlink"/>
            <w:sz w:val="20"/>
            <w:szCs w:val="20"/>
          </w:rPr>
          <w:t xml:space="preserve">Medienliste </w:t>
        </w:r>
        <w:r w:rsidR="002A1519" w:rsidRPr="003D625A">
          <w:rPr>
            <w:rStyle w:val="Hyperlink"/>
            <w:sz w:val="20"/>
            <w:szCs w:val="20"/>
          </w:rPr>
          <w:t>zum Rahmenthema „Herausforderung Digitalisierung“ der Realschulprüfung 2020</w:t>
        </w:r>
      </w:hyperlink>
      <w:r w:rsidR="002A1519">
        <w:rPr>
          <w:sz w:val="20"/>
          <w:szCs w:val="20"/>
        </w:rPr>
        <w:t xml:space="preserve"> </w:t>
      </w:r>
      <w:r>
        <w:rPr>
          <w:sz w:val="20"/>
          <w:szCs w:val="20"/>
        </w:rPr>
        <w:t xml:space="preserve">angelegt. </w:t>
      </w:r>
      <w:r w:rsidR="002A1519" w:rsidRPr="002A1519">
        <w:rPr>
          <w:sz w:val="20"/>
          <w:szCs w:val="20"/>
        </w:rPr>
        <w:t>Die thematisch oder fachspezifisch geordneten Medienlisten enthalten Medienbeispiele wie z.B DVD-Videos, Unterrichtsmodule, Medienpakete und Themenbanken, die von den zuständigen Fachkommissionen unserer Medienbegutachtung gesichtet und für den schulischen</w:t>
      </w:r>
      <w:r w:rsidR="003D625A">
        <w:rPr>
          <w:sz w:val="20"/>
          <w:szCs w:val="20"/>
        </w:rPr>
        <w:t xml:space="preserve"> Einsatz empfohlen wurden. Link auf die LMZ-Webseite: </w:t>
      </w:r>
      <w:hyperlink r:id="rId115" w:history="1">
        <w:r w:rsidR="003D625A" w:rsidRPr="0069206E">
          <w:rPr>
            <w:rStyle w:val="Hyperlink"/>
            <w:sz w:val="20"/>
            <w:szCs w:val="20"/>
          </w:rPr>
          <w:t>https://www.lmz-bw.de/medien-und-bildung/sesam-mediathek/medienlisten/zu-den-pruefungsthemen/realschule/</w:t>
        </w:r>
      </w:hyperlink>
      <w:r w:rsidR="003D625A">
        <w:rPr>
          <w:sz w:val="20"/>
          <w:szCs w:val="20"/>
        </w:rPr>
        <w:t xml:space="preserve"> </w:t>
      </w:r>
      <w:bookmarkStart w:id="15" w:name="_GoBack"/>
      <w:bookmarkEnd w:id="15"/>
      <w:r w:rsidR="00801D00">
        <w:rPr>
          <w:sz w:val="20"/>
          <w:szCs w:val="20"/>
        </w:rPr>
        <w:t xml:space="preserve">Die Medien stehen in der </w:t>
      </w:r>
      <w:r w:rsidR="00FD2A5B" w:rsidRPr="00801D00">
        <w:rPr>
          <w:sz w:val="20"/>
          <w:szCs w:val="20"/>
        </w:rPr>
        <w:t xml:space="preserve">SESAM-Mediathek Lehrkräften in Baden-Württemberg kostenlos und rechtlich gesichert zur Verfügung. </w:t>
      </w:r>
      <w:r w:rsidR="00FA3070" w:rsidRPr="00801D00">
        <w:rPr>
          <w:sz w:val="20"/>
          <w:szCs w:val="20"/>
        </w:rPr>
        <w:t xml:space="preserve">Ein Teil von OER-Medien oder Links ist </w:t>
      </w:r>
      <w:r w:rsidR="00FD2A5B" w:rsidRPr="00801D00">
        <w:rPr>
          <w:sz w:val="20"/>
          <w:szCs w:val="20"/>
        </w:rPr>
        <w:t xml:space="preserve">auch </w:t>
      </w:r>
      <w:r w:rsidR="00FA3070" w:rsidRPr="00801D00">
        <w:rPr>
          <w:sz w:val="20"/>
          <w:szCs w:val="20"/>
        </w:rPr>
        <w:t xml:space="preserve">ohne Registrierung zugänglich. Lehrkräfte im öffentlichen Schuldienst Baden-Württemberg </w:t>
      </w:r>
      <w:r w:rsidR="00FD2A5B" w:rsidRPr="00801D00">
        <w:rPr>
          <w:sz w:val="20"/>
          <w:szCs w:val="20"/>
        </w:rPr>
        <w:t xml:space="preserve">fordern </w:t>
      </w:r>
      <w:r w:rsidR="00FA3070" w:rsidRPr="00801D00">
        <w:rPr>
          <w:sz w:val="20"/>
          <w:szCs w:val="20"/>
        </w:rPr>
        <w:t xml:space="preserve">einen Zugang </w:t>
      </w:r>
      <w:r w:rsidR="00FD2A5B" w:rsidRPr="00801D00">
        <w:rPr>
          <w:sz w:val="20"/>
          <w:szCs w:val="20"/>
        </w:rPr>
        <w:t>direkt bei SESAM</w:t>
      </w:r>
      <w:r w:rsidR="00FA3070" w:rsidRPr="00801D00">
        <w:rPr>
          <w:sz w:val="20"/>
          <w:szCs w:val="20"/>
        </w:rPr>
        <w:t xml:space="preserve"> an</w:t>
      </w:r>
      <w:r w:rsidR="00E4441D" w:rsidRPr="00801D00">
        <w:rPr>
          <w:sz w:val="20"/>
          <w:szCs w:val="20"/>
        </w:rPr>
        <w:t>:</w:t>
      </w:r>
      <w:r w:rsidR="00FA3070" w:rsidRPr="00801D00">
        <w:rPr>
          <w:sz w:val="20"/>
          <w:szCs w:val="20"/>
        </w:rPr>
        <w:t xml:space="preserve"> </w:t>
      </w:r>
      <w:r w:rsidR="00797F1E" w:rsidRPr="00801D00">
        <w:rPr>
          <w:sz w:val="20"/>
          <w:szCs w:val="20"/>
        </w:rPr>
        <w:t>https://sesammediathek.lmz-bw.de/mediathek.</w:t>
      </w:r>
      <w:r w:rsidR="00E4441D" w:rsidRPr="00801D00">
        <w:rPr>
          <w:sz w:val="20"/>
          <w:szCs w:val="20"/>
        </w:rPr>
        <w:t xml:space="preserve"> Klicken Sie </w:t>
      </w:r>
      <w:r w:rsidR="00797F1E" w:rsidRPr="00801D00">
        <w:rPr>
          <w:sz w:val="20"/>
          <w:szCs w:val="20"/>
        </w:rPr>
        <w:t xml:space="preserve">in der Mediathek </w:t>
      </w:r>
      <w:r w:rsidR="00E4441D" w:rsidRPr="00801D00">
        <w:rPr>
          <w:sz w:val="20"/>
          <w:szCs w:val="20"/>
        </w:rPr>
        <w:t xml:space="preserve">oben rechts auf „Registrieren“. </w:t>
      </w:r>
    </w:p>
    <w:p w14:paraId="794F4C3F" w14:textId="77777777" w:rsidR="00801D00" w:rsidRDefault="00801D00" w:rsidP="00801D00">
      <w:pPr>
        <w:pStyle w:val="KeinLeerraum"/>
        <w:rPr>
          <w:sz w:val="20"/>
          <w:szCs w:val="20"/>
        </w:rPr>
      </w:pPr>
    </w:p>
    <w:p w14:paraId="0DCF8636" w14:textId="1497F8E1" w:rsidR="001A43B6" w:rsidRPr="00801D00" w:rsidRDefault="001A43B6" w:rsidP="00801D00">
      <w:pPr>
        <w:pStyle w:val="KeinLeerraum"/>
        <w:rPr>
          <w:sz w:val="20"/>
          <w:szCs w:val="20"/>
        </w:rPr>
      </w:pPr>
      <w:r w:rsidRPr="00801D00">
        <w:rPr>
          <w:sz w:val="20"/>
          <w:szCs w:val="20"/>
        </w:rPr>
        <w:t>Die SESAM-Mediathek ist die Landeslösung für die Bereitstellung schulgeeigneter multimedialer Inhalte des Landesmedienzentrums (LMZ) und der Medienzentren (MZ) Baden-Württemberg. Das Onlinemedienangebot darf nur von den berechtigten Nutzern, die sich angemeldet haben und freigeschaltet wurden, genutzt werden. Berechtigte Nutzer sind Lehrende und Lernende der anerkannten allgemein- und berufsbildende Schulen in öffentlicher Trägerschaft und freier Trägerschaft (Ersatz- und Ergänzungsschulen), Kindergärten und Kindertagesstätten, Einrichtungen der Lehrerausbildung (2. Phase) und Lehrerfortbildung, der Unterrichtsentwicklung, der Beratung sowie der Curriculumsentwicklung, Einzelpersonen der Bildungsministerien und der nachfolgenden Ämter, die aufgrund ihres Amtes einen Zugriff auf die Online-Medien benötigen (z.B. Seminarleiter von Studienseminaren), Anerkannte freie Trägern der Jugendhilfe nach § 75 SGB VIII und der öffentlichen Jugendhilfe, anerkannte nichtkommerzielle Träger bzw. Einrichtungen der Erwachsenenbildung, Institute der Lehrerausbildung in der ersten Phase (Universitäten und Pädagogische Hochschulen).</w:t>
      </w:r>
    </w:p>
    <w:p w14:paraId="6D5C87DA" w14:textId="77777777" w:rsidR="001A43B6" w:rsidRDefault="001A43B6" w:rsidP="00EF6DB4">
      <w:pPr>
        <w:rPr>
          <w:rFonts w:ascii="Segoe UI" w:hAnsi="Segoe UI" w:cs="Segoe UI"/>
          <w:color w:val="1A1A1A"/>
          <w:sz w:val="20"/>
          <w:szCs w:val="20"/>
        </w:rPr>
      </w:pPr>
    </w:p>
    <w:p w14:paraId="1B600C26" w14:textId="1250E2BD" w:rsidR="00307ED0" w:rsidRDefault="00C92AE3" w:rsidP="00797F1E">
      <w:pPr>
        <w:pStyle w:val="berschrift2"/>
      </w:pPr>
      <w:bookmarkStart w:id="16" w:name="_Toc523832078"/>
      <w:r w:rsidRPr="00522548">
        <w:t>Informationspool zu Medienthemen</w:t>
      </w:r>
      <w:bookmarkEnd w:id="16"/>
    </w:p>
    <w:p w14:paraId="3FF11848" w14:textId="4C3E1839" w:rsidR="00797F1E" w:rsidRPr="00801D00" w:rsidRDefault="00797F1E" w:rsidP="00801D00">
      <w:pPr>
        <w:pStyle w:val="KeinLeerraum"/>
        <w:rPr>
          <w:sz w:val="20"/>
          <w:szCs w:val="20"/>
        </w:rPr>
      </w:pPr>
      <w:r w:rsidRPr="00801D00">
        <w:rPr>
          <w:sz w:val="20"/>
          <w:szCs w:val="20"/>
        </w:rPr>
        <w:t xml:space="preserve">Das </w:t>
      </w:r>
      <w:r w:rsidR="00E61699" w:rsidRPr="00801D00">
        <w:rPr>
          <w:sz w:val="20"/>
          <w:szCs w:val="20"/>
        </w:rPr>
        <w:t>L</w:t>
      </w:r>
      <w:r w:rsidRPr="00801D00">
        <w:rPr>
          <w:sz w:val="20"/>
          <w:szCs w:val="20"/>
        </w:rPr>
        <w:t>andes</w:t>
      </w:r>
      <w:r w:rsidR="00E61699" w:rsidRPr="00801D00">
        <w:rPr>
          <w:sz w:val="20"/>
          <w:szCs w:val="20"/>
        </w:rPr>
        <w:t xml:space="preserve">medienzentrum Baden-Württemberg (LMZ) stellt auf dem Portal </w:t>
      </w:r>
      <w:hyperlink r:id="rId116" w:history="1">
        <w:r w:rsidR="00E61699" w:rsidRPr="00801D00">
          <w:t>www.lmz-bw.de</w:t>
        </w:r>
      </w:hyperlink>
      <w:r w:rsidR="00E61699" w:rsidRPr="00801D00">
        <w:rPr>
          <w:sz w:val="20"/>
          <w:szCs w:val="20"/>
        </w:rPr>
        <w:t xml:space="preserve"> umfangreiche Informationen über das Lernen mit und über Medien</w:t>
      </w:r>
      <w:r w:rsidR="007156E8" w:rsidRPr="00801D00">
        <w:rPr>
          <w:sz w:val="20"/>
          <w:szCs w:val="20"/>
        </w:rPr>
        <w:t>,</w:t>
      </w:r>
      <w:r w:rsidR="00E61699" w:rsidRPr="00801D00">
        <w:rPr>
          <w:sz w:val="20"/>
          <w:szCs w:val="20"/>
        </w:rPr>
        <w:t xml:space="preserve"> zu medienbildnerischen Kompetenzen aus dem Bildungsplan, Filmbildung oder rund um den Jugendmedienschutz zur Verfügung. </w:t>
      </w:r>
    </w:p>
    <w:p w14:paraId="313986B0" w14:textId="1C21945D" w:rsidR="00E61699" w:rsidRDefault="009A2156" w:rsidP="00801D00">
      <w:pPr>
        <w:pStyle w:val="KeinLeerraum"/>
        <w:rPr>
          <w:sz w:val="20"/>
          <w:szCs w:val="20"/>
        </w:rPr>
      </w:pPr>
      <w:r w:rsidRPr="00801D00">
        <w:rPr>
          <w:sz w:val="20"/>
          <w:szCs w:val="20"/>
        </w:rPr>
        <w:t>Inhalte im LMZ Portal zur Mindmap</w:t>
      </w:r>
      <w:r w:rsidR="00E61699" w:rsidRPr="00801D00">
        <w:rPr>
          <w:sz w:val="20"/>
          <w:szCs w:val="20"/>
        </w:rPr>
        <w:t xml:space="preserve"> „Herausforderung Digitalisierung“</w:t>
      </w:r>
      <w:r w:rsidR="007156E8" w:rsidRPr="00801D00">
        <w:rPr>
          <w:sz w:val="20"/>
          <w:szCs w:val="20"/>
        </w:rPr>
        <w:t xml:space="preserve"> (vgl. Kapitel 1). </w:t>
      </w:r>
      <w:r w:rsidR="009C1C84" w:rsidRPr="00801D00">
        <w:rPr>
          <w:sz w:val="20"/>
          <w:szCs w:val="20"/>
        </w:rPr>
        <w:t xml:space="preserve"> </w:t>
      </w:r>
    </w:p>
    <w:p w14:paraId="68611B17" w14:textId="77777777" w:rsidR="00801D00" w:rsidRPr="00801D00" w:rsidRDefault="00801D00" w:rsidP="00801D00">
      <w:pPr>
        <w:pStyle w:val="KeinLeerraum"/>
        <w:rPr>
          <w:sz w:val="20"/>
          <w:szCs w:val="20"/>
        </w:rPr>
      </w:pPr>
    </w:p>
    <w:p w14:paraId="0EF07451" w14:textId="77777777" w:rsidR="00AB6175" w:rsidRPr="001C2233" w:rsidRDefault="0080127D" w:rsidP="0065279E">
      <w:pPr>
        <w:pStyle w:val="Listenabsatz"/>
        <w:numPr>
          <w:ilvl w:val="0"/>
          <w:numId w:val="19"/>
        </w:numPr>
        <w:rPr>
          <w:sz w:val="20"/>
          <w:szCs w:val="20"/>
        </w:rPr>
      </w:pPr>
      <w:hyperlink r:id="rId117" w:history="1">
        <w:r w:rsidR="00916359" w:rsidRPr="001C2233">
          <w:rPr>
            <w:rStyle w:val="Hyperlink"/>
            <w:color w:val="auto"/>
            <w:sz w:val="20"/>
            <w:szCs w:val="20"/>
            <w:u w:val="none"/>
          </w:rPr>
          <w:t>Medienbildung im Bildungsplan 2016</w:t>
        </w:r>
      </w:hyperlink>
      <w:r w:rsidR="00184FB6" w:rsidRPr="001C2233">
        <w:rPr>
          <w:rStyle w:val="Hyperlink"/>
          <w:color w:val="auto"/>
          <w:sz w:val="20"/>
          <w:szCs w:val="20"/>
          <w:u w:val="none"/>
        </w:rPr>
        <w:t xml:space="preserve"> unter </w:t>
      </w:r>
      <w:hyperlink r:id="rId118" w:history="1">
        <w:r w:rsidR="00184FB6" w:rsidRPr="001C2233">
          <w:rPr>
            <w:rStyle w:val="Hyperlink"/>
            <w:sz w:val="20"/>
            <w:szCs w:val="20"/>
          </w:rPr>
          <w:t>https://www.lmz-bw.de/medien-und-bildung/weiterfuehrende-schulen/bildungsplan-2016-sekundarstufe-i/deutsch/</w:t>
        </w:r>
      </w:hyperlink>
      <w:r w:rsidR="00184FB6" w:rsidRPr="001C2233">
        <w:rPr>
          <w:sz w:val="20"/>
          <w:szCs w:val="20"/>
        </w:rPr>
        <w:t xml:space="preserve"> </w:t>
      </w:r>
    </w:p>
    <w:p w14:paraId="2B9FECC9" w14:textId="3E51CF29" w:rsidR="00551A3A" w:rsidRPr="001C2233" w:rsidRDefault="00AB6175" w:rsidP="0065279E">
      <w:pPr>
        <w:pStyle w:val="Listenabsatz"/>
        <w:numPr>
          <w:ilvl w:val="0"/>
          <w:numId w:val="19"/>
        </w:numPr>
        <w:rPr>
          <w:sz w:val="20"/>
          <w:szCs w:val="20"/>
        </w:rPr>
      </w:pPr>
      <w:r w:rsidRPr="001C2233">
        <w:rPr>
          <w:sz w:val="20"/>
          <w:szCs w:val="20"/>
        </w:rPr>
        <w:t xml:space="preserve">Alle Jugendmedienschutz-Themen unter </w:t>
      </w:r>
      <w:hyperlink r:id="rId119" w:history="1">
        <w:r w:rsidRPr="001C2233">
          <w:rPr>
            <w:rStyle w:val="Hyperlink"/>
            <w:sz w:val="20"/>
            <w:szCs w:val="20"/>
          </w:rPr>
          <w:t>https://www.lmz-bw.de/medien-und-bildung/jugendmedienschutz/</w:t>
        </w:r>
      </w:hyperlink>
      <w:r w:rsidR="0083276D" w:rsidRPr="001C2233">
        <w:rPr>
          <w:sz w:val="20"/>
          <w:szCs w:val="20"/>
        </w:rPr>
        <w:t xml:space="preserve"> wie zum Beispiel</w:t>
      </w:r>
      <w:r w:rsidR="00551A3A" w:rsidRPr="001C2233">
        <w:rPr>
          <w:sz w:val="20"/>
          <w:szCs w:val="20"/>
        </w:rPr>
        <w:t>:</w:t>
      </w:r>
      <w:r w:rsidR="0083276D" w:rsidRPr="001C2233">
        <w:rPr>
          <w:sz w:val="20"/>
          <w:szCs w:val="20"/>
        </w:rPr>
        <w:t xml:space="preserve"> </w:t>
      </w:r>
      <w:r w:rsidR="00551A3A" w:rsidRPr="001C2233">
        <w:rPr>
          <w:sz w:val="20"/>
          <w:szCs w:val="20"/>
        </w:rPr>
        <w:t>Smartphone</w:t>
      </w:r>
      <w:r w:rsidR="001C2233" w:rsidRPr="001C2233">
        <w:rPr>
          <w:sz w:val="20"/>
          <w:szCs w:val="20"/>
        </w:rPr>
        <w:t xml:space="preserve"> </w:t>
      </w:r>
      <w:r w:rsidR="00551A3A" w:rsidRPr="001C2233">
        <w:rPr>
          <w:sz w:val="20"/>
          <w:szCs w:val="20"/>
        </w:rPr>
        <w:t>/</w:t>
      </w:r>
      <w:r w:rsidR="001C2233" w:rsidRPr="001C2233">
        <w:rPr>
          <w:sz w:val="20"/>
          <w:szCs w:val="20"/>
        </w:rPr>
        <w:t xml:space="preserve"> </w:t>
      </w:r>
      <w:r w:rsidR="00551A3A" w:rsidRPr="001C2233">
        <w:rPr>
          <w:sz w:val="20"/>
          <w:szCs w:val="20"/>
        </w:rPr>
        <w:t>Apps, Cybermobbing, Digitale Spiele, Werbung, Sexualität und Pornografie, Extremismus, Hatespeech</w:t>
      </w:r>
    </w:p>
    <w:p w14:paraId="216C1B66" w14:textId="04F4DB7B" w:rsidR="00551A3A" w:rsidRPr="001C2233" w:rsidRDefault="0083276D" w:rsidP="0065279E">
      <w:pPr>
        <w:pStyle w:val="Listenabsatz"/>
        <w:numPr>
          <w:ilvl w:val="0"/>
          <w:numId w:val="19"/>
        </w:numPr>
        <w:rPr>
          <w:sz w:val="20"/>
          <w:szCs w:val="20"/>
        </w:rPr>
      </w:pPr>
      <w:r w:rsidRPr="001C2233">
        <w:rPr>
          <w:sz w:val="20"/>
          <w:szCs w:val="20"/>
        </w:rPr>
        <w:t xml:space="preserve">Alle Themen aus der Medienpraxis </w:t>
      </w:r>
      <w:r w:rsidR="001C2233">
        <w:rPr>
          <w:sz w:val="20"/>
          <w:szCs w:val="20"/>
        </w:rPr>
        <w:t xml:space="preserve">im LMZ Portal </w:t>
      </w:r>
      <w:r w:rsidRPr="001C2233">
        <w:rPr>
          <w:sz w:val="20"/>
          <w:szCs w:val="20"/>
        </w:rPr>
        <w:t xml:space="preserve">unter </w:t>
      </w:r>
      <w:r w:rsidR="00551A3A" w:rsidRPr="001C2233">
        <w:rPr>
          <w:sz w:val="20"/>
          <w:szCs w:val="20"/>
        </w:rPr>
        <w:t xml:space="preserve">Medienwissen </w:t>
      </w:r>
      <w:hyperlink r:id="rId120" w:history="1">
        <w:r w:rsidR="00551A3A" w:rsidRPr="001C2233">
          <w:rPr>
            <w:rStyle w:val="Hyperlink"/>
            <w:sz w:val="20"/>
            <w:szCs w:val="20"/>
          </w:rPr>
          <w:t>https://www.lmz-bw.de/medien-und-bildung/medienwissen/</w:t>
        </w:r>
      </w:hyperlink>
      <w:r w:rsidR="00551A3A" w:rsidRPr="001C2233">
        <w:rPr>
          <w:sz w:val="20"/>
          <w:szCs w:val="20"/>
        </w:rPr>
        <w:t xml:space="preserve"> wie zum Beispiel: </w:t>
      </w:r>
      <w:r w:rsidR="001C2233" w:rsidRPr="001C2233">
        <w:rPr>
          <w:sz w:val="20"/>
          <w:szCs w:val="20"/>
        </w:rPr>
        <w:t>Social Media, Informatik / Robotik, VR und AR, Filmbildung, Audio, Sprechen / Schreiben, Informationskompetenz, Datenschutz, Open Content</w:t>
      </w:r>
    </w:p>
    <w:p w14:paraId="623879F4" w14:textId="77777777" w:rsidR="001C2233" w:rsidRPr="001C2233" w:rsidRDefault="001C2233" w:rsidP="001C2233">
      <w:pPr>
        <w:rPr>
          <w:sz w:val="20"/>
          <w:szCs w:val="20"/>
        </w:rPr>
      </w:pPr>
    </w:p>
    <w:p w14:paraId="31ABF512" w14:textId="045B4928" w:rsidR="004960B9" w:rsidRPr="001C2233" w:rsidRDefault="00C64E53" w:rsidP="00916359">
      <w:pPr>
        <w:spacing w:beforeAutospacing="1" w:after="0" w:afterAutospacing="1" w:line="240" w:lineRule="auto"/>
        <w:rPr>
          <w:rFonts w:eastAsiaTheme="majorEastAsia" w:cstheme="majorBidi"/>
          <w:sz w:val="20"/>
          <w:szCs w:val="20"/>
        </w:rPr>
      </w:pPr>
      <w:r w:rsidRPr="001C2233">
        <w:rPr>
          <w:rFonts w:eastAsia="Times New Roman" w:cs="Times New Roman"/>
          <w:sz w:val="20"/>
          <w:szCs w:val="20"/>
          <w:lang w:eastAsia="de-DE"/>
        </w:rPr>
        <w:t> </w:t>
      </w:r>
    </w:p>
    <w:p w14:paraId="3449BAE9" w14:textId="40C6DCB8" w:rsidR="00877A92" w:rsidRDefault="00877A92" w:rsidP="00877A92">
      <w:pPr>
        <w:pStyle w:val="berschrift1"/>
      </w:pPr>
      <w:bookmarkStart w:id="17" w:name="_Toc523832079"/>
      <w:r>
        <w:lastRenderedPageBreak/>
        <w:t>Anhang</w:t>
      </w:r>
      <w:bookmarkEnd w:id="17"/>
      <w:r>
        <w:t xml:space="preserve"> </w:t>
      </w:r>
    </w:p>
    <w:p w14:paraId="13B90FA0" w14:textId="77777777" w:rsidR="00877A92" w:rsidRDefault="00877A92" w:rsidP="00877A92">
      <w:pPr>
        <w:spacing w:after="0"/>
        <w:rPr>
          <w:sz w:val="20"/>
          <w:szCs w:val="20"/>
        </w:rPr>
      </w:pPr>
    </w:p>
    <w:p w14:paraId="10F14E21" w14:textId="63CF0A58" w:rsidR="006F6084" w:rsidRPr="00EF6DB4" w:rsidRDefault="008425F5" w:rsidP="00877A92">
      <w:pPr>
        <w:spacing w:after="0"/>
        <w:rPr>
          <w:sz w:val="20"/>
          <w:szCs w:val="20"/>
        </w:rPr>
      </w:pPr>
      <w:r w:rsidRPr="00877A92">
        <w:rPr>
          <w:sz w:val="20"/>
          <w:szCs w:val="20"/>
        </w:rPr>
        <w:t>Abkürzungen</w:t>
      </w:r>
      <w:r w:rsidR="00877A92" w:rsidRPr="00877A92">
        <w:rPr>
          <w:sz w:val="20"/>
          <w:szCs w:val="20"/>
        </w:rPr>
        <w:t xml:space="preserve"> </w:t>
      </w:r>
      <w:r w:rsidR="0066191A" w:rsidRPr="00EF6DB4">
        <w:rPr>
          <w:sz w:val="20"/>
          <w:szCs w:val="20"/>
        </w:rPr>
        <w:t>Leitperspektiven</w:t>
      </w:r>
      <w:r w:rsidR="006F6084" w:rsidRPr="00EF6DB4">
        <w:rPr>
          <w:sz w:val="20"/>
          <w:szCs w:val="20"/>
        </w:rPr>
        <w:t xml:space="preserve"> </w:t>
      </w:r>
    </w:p>
    <w:p w14:paraId="144F0EF3" w14:textId="77777777" w:rsidR="006F6084" w:rsidRPr="00EF6DB4" w:rsidRDefault="0080127D" w:rsidP="00EF6DB4">
      <w:pPr>
        <w:spacing w:after="0"/>
        <w:rPr>
          <w:sz w:val="20"/>
          <w:szCs w:val="20"/>
        </w:rPr>
      </w:pPr>
      <w:hyperlink r:id="rId12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2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2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12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12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126" w:tgtFrame="_self" w:history="1">
        <w:r w:rsidRPr="00EF6DB4">
          <w:rPr>
            <w:sz w:val="20"/>
            <w:szCs w:val="20"/>
          </w:rPr>
          <w:t xml:space="preserve">Verbraucherbildung </w:t>
        </w:r>
      </w:hyperlink>
    </w:p>
    <w:p w14:paraId="4DC06F06" w14:textId="77777777" w:rsidR="006F6084" w:rsidRDefault="006F6084" w:rsidP="00EF6DB4">
      <w:pPr>
        <w:spacing w:after="0"/>
        <w:rPr>
          <w:sz w:val="20"/>
          <w:szCs w:val="20"/>
        </w:rPr>
      </w:pPr>
    </w:p>
    <w:p w14:paraId="03B3DE2A" w14:textId="019BEDDC" w:rsidR="00877A92" w:rsidRPr="00877A92" w:rsidRDefault="00877A92" w:rsidP="00877A92">
      <w:pPr>
        <w:spacing w:after="0"/>
        <w:rPr>
          <w:sz w:val="20"/>
          <w:szCs w:val="20"/>
        </w:rPr>
      </w:pPr>
      <w:r>
        <w:rPr>
          <w:sz w:val="20"/>
          <w:szCs w:val="20"/>
        </w:rPr>
        <w:t xml:space="preserve">I &amp; W </w:t>
      </w:r>
      <w:r>
        <w:rPr>
          <w:sz w:val="20"/>
          <w:szCs w:val="20"/>
        </w:rPr>
        <w:tab/>
        <w:t>= Information und Wissen</w:t>
      </w:r>
    </w:p>
    <w:p w14:paraId="265E9D78" w14:textId="43F267E4" w:rsidR="00877A92" w:rsidRPr="00877A92" w:rsidRDefault="00877A92" w:rsidP="00877A92">
      <w:pPr>
        <w:spacing w:after="0"/>
        <w:rPr>
          <w:sz w:val="20"/>
          <w:szCs w:val="20"/>
        </w:rPr>
      </w:pPr>
      <w:r>
        <w:rPr>
          <w:sz w:val="20"/>
          <w:szCs w:val="20"/>
        </w:rPr>
        <w:t xml:space="preserve">K &amp; K </w:t>
      </w:r>
      <w:r>
        <w:rPr>
          <w:sz w:val="20"/>
          <w:szCs w:val="20"/>
        </w:rPr>
        <w:tab/>
        <w:t>= Kommunikation und Kooperation</w:t>
      </w:r>
    </w:p>
    <w:p w14:paraId="16CBBE84" w14:textId="7AE1D4D2" w:rsidR="00877A92" w:rsidRPr="00877A92" w:rsidRDefault="00877A92" w:rsidP="00877A92">
      <w:pPr>
        <w:spacing w:after="0"/>
        <w:rPr>
          <w:sz w:val="20"/>
          <w:szCs w:val="20"/>
        </w:rPr>
      </w:pPr>
      <w:r>
        <w:rPr>
          <w:sz w:val="20"/>
          <w:szCs w:val="20"/>
        </w:rPr>
        <w:t xml:space="preserve">P &amp; P </w:t>
      </w:r>
      <w:r>
        <w:rPr>
          <w:sz w:val="20"/>
          <w:szCs w:val="20"/>
        </w:rPr>
        <w:tab/>
        <w:t>= Produktion &amp; Präsentation</w:t>
      </w:r>
    </w:p>
    <w:p w14:paraId="21589117" w14:textId="2942E9B3" w:rsidR="00877A92" w:rsidRPr="00877A92" w:rsidRDefault="00877A92" w:rsidP="00877A92">
      <w:pPr>
        <w:spacing w:after="0"/>
        <w:rPr>
          <w:sz w:val="20"/>
          <w:szCs w:val="20"/>
        </w:rPr>
      </w:pPr>
      <w:r>
        <w:rPr>
          <w:sz w:val="20"/>
          <w:szCs w:val="20"/>
        </w:rPr>
        <w:t xml:space="preserve">MA / -G </w:t>
      </w:r>
      <w:r>
        <w:rPr>
          <w:sz w:val="20"/>
          <w:szCs w:val="20"/>
        </w:rPr>
        <w:tab/>
        <w:t xml:space="preserve">= </w:t>
      </w:r>
      <w:r w:rsidRPr="00877A92">
        <w:rPr>
          <w:sz w:val="20"/>
          <w:szCs w:val="20"/>
        </w:rPr>
        <w:t>Med</w:t>
      </w:r>
      <w:r>
        <w:rPr>
          <w:sz w:val="20"/>
          <w:szCs w:val="20"/>
        </w:rPr>
        <w:t>ienanalyse/ Mediengesellschaft</w:t>
      </w:r>
    </w:p>
    <w:p w14:paraId="20F4C6B0" w14:textId="5FD34931" w:rsidR="00877A92" w:rsidRPr="00EF6DB4" w:rsidRDefault="00877A92" w:rsidP="00877A92">
      <w:pPr>
        <w:spacing w:after="0"/>
        <w:rPr>
          <w:sz w:val="20"/>
          <w:szCs w:val="20"/>
        </w:rPr>
      </w:pPr>
      <w:r>
        <w:rPr>
          <w:sz w:val="20"/>
          <w:szCs w:val="20"/>
        </w:rPr>
        <w:t xml:space="preserve">ITG </w:t>
      </w:r>
      <w:r>
        <w:rPr>
          <w:sz w:val="20"/>
          <w:szCs w:val="20"/>
        </w:rPr>
        <w:tab/>
        <w:t xml:space="preserve">= </w:t>
      </w:r>
      <w:r w:rsidRPr="00877A92">
        <w:rPr>
          <w:sz w:val="20"/>
          <w:szCs w:val="20"/>
        </w:rPr>
        <w:t>Informationelle Selbstbestimmung und Datenschutz/ Inf</w:t>
      </w:r>
      <w:r>
        <w:rPr>
          <w:sz w:val="20"/>
          <w:szCs w:val="20"/>
        </w:rPr>
        <w:t>ormationstechnische Grundlagen</w:t>
      </w:r>
    </w:p>
    <w:sectPr w:rsidR="00877A92" w:rsidRPr="00EF6DB4" w:rsidSect="00E04DCF">
      <w:type w:val="continuous"/>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3FB0" w14:textId="77777777" w:rsidR="0080127D" w:rsidRDefault="0080127D" w:rsidP="006E0D95">
      <w:pPr>
        <w:spacing w:after="0" w:line="240" w:lineRule="auto"/>
      </w:pPr>
      <w:r>
        <w:separator/>
      </w:r>
    </w:p>
  </w:endnote>
  <w:endnote w:type="continuationSeparator" w:id="0">
    <w:p w14:paraId="53A62F34" w14:textId="77777777" w:rsidR="0080127D" w:rsidRDefault="0080127D" w:rsidP="006E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3539" w14:textId="77777777" w:rsidR="0080127D" w:rsidRDefault="0080127D" w:rsidP="006E0D95">
      <w:pPr>
        <w:spacing w:after="0" w:line="240" w:lineRule="auto"/>
      </w:pPr>
      <w:r>
        <w:separator/>
      </w:r>
    </w:p>
  </w:footnote>
  <w:footnote w:type="continuationSeparator" w:id="0">
    <w:p w14:paraId="171BB40E" w14:textId="77777777" w:rsidR="0080127D" w:rsidRDefault="0080127D" w:rsidP="006E0D95">
      <w:pPr>
        <w:spacing w:after="0" w:line="240" w:lineRule="auto"/>
      </w:pPr>
      <w:r>
        <w:continuationSeparator/>
      </w:r>
    </w:p>
  </w:footnote>
  <w:footnote w:id="1">
    <w:p w14:paraId="1CF413F9" w14:textId="77777777" w:rsidR="00662CAD" w:rsidRPr="008D585D" w:rsidRDefault="00662CAD" w:rsidP="009C69FB">
      <w:pPr>
        <w:shd w:val="clear" w:color="auto" w:fill="FFFFFF"/>
        <w:spacing w:before="100" w:beforeAutospacing="1" w:after="100" w:afterAutospacing="1" w:line="270" w:lineRule="atLeast"/>
        <w:rPr>
          <w:rFonts w:ascii="Segoe UI" w:eastAsia="Times New Roman" w:hAnsi="Segoe UI" w:cs="Segoe UI"/>
          <w:color w:val="1A1A1A"/>
          <w:sz w:val="16"/>
          <w:szCs w:val="16"/>
          <w:lang w:eastAsia="de-DE"/>
        </w:rPr>
      </w:pPr>
      <w:r w:rsidRPr="00B04A58">
        <w:rPr>
          <w:rStyle w:val="Funotenzeichen"/>
          <w:sz w:val="16"/>
          <w:szCs w:val="16"/>
        </w:rPr>
        <w:footnoteRef/>
      </w:r>
      <w:r w:rsidRPr="00B04A58">
        <w:rPr>
          <w:sz w:val="16"/>
          <w:szCs w:val="16"/>
        </w:rPr>
        <w:t xml:space="preserve"> </w:t>
      </w:r>
      <w:r w:rsidRPr="00B04A58">
        <w:rPr>
          <w:rFonts w:ascii="Segoe UI" w:eastAsia="Times New Roman" w:hAnsi="Segoe UI" w:cs="Segoe UI"/>
          <w:color w:val="1A1A1A"/>
          <w:sz w:val="16"/>
          <w:szCs w:val="16"/>
          <w:lang w:eastAsia="de-DE"/>
        </w:rPr>
        <w:t>Die SESAM-Mediathek ist die Landeslösung für die Bereitstellung schulgeeigneter multimedialer Inhalte des Landesmedienzentrums (LMZ) und der Medienzentren (MZ) Baden-Württemberg. Das Onlinemedienangebot darf nur von den berechtigten Nutzern, die sich angemeldet haben und freigeschaltet wurden, genutzt werden. Berechtigte Nutzer sind Lehrende und Lernende der anerkannten allgemein- und berufsbildende Schulen in öffentlicher Trägerschaft und freier Trägerschaft (Ersatz- und Ergänzungsschulen), Kindergärten und Kindertagesstätten, Einrichtungen der Lehrerausbildung (2. Phase) und Lehrerfortbildung, der Unterrichtsentwicklung, der Beratung sowie der Curriculumsentwicklung, Einzelpersonen der Bildungsministerien und der nachfolgenden Ämter, die aufgrund ihres Amtes einen Zugriff auf die Online-Medien benötigen (z.B. Seminarleiter von Studienseminaren), Anerkannte freie Trägern der Jugendhilfe nach § 75 SGB VIII und der öffentlichen Jugendhilfe, anerkannte nichtkommerzielle Träger bzw. Einrichtungen der Erwachsenenbildung, Institute der Lehrerausbildung in der ersten Phase (Universitäten und Pädagogische Hochschulen).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8865" w14:textId="5CA5C6F0" w:rsidR="00BA1418" w:rsidRDefault="00BA1418">
    <w:pPr>
      <w:pStyle w:val="Kopfzeile"/>
    </w:pPr>
    <w:r>
      <w:rPr>
        <w:noProof/>
        <w:lang w:eastAsia="de-DE"/>
      </w:rPr>
      <w:drawing>
        <wp:anchor distT="0" distB="0" distL="114300" distR="114300" simplePos="0" relativeHeight="251659264" behindDoc="0" locked="0" layoutInCell="1" allowOverlap="1" wp14:anchorId="5ECDBAAE" wp14:editId="110793C5">
          <wp:simplePos x="0" y="0"/>
          <wp:positionH relativeFrom="page">
            <wp:align>left</wp:align>
          </wp:positionH>
          <wp:positionV relativeFrom="paragraph">
            <wp:posOffset>-453832</wp:posOffset>
          </wp:positionV>
          <wp:extent cx="7596505" cy="112776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274"/>
    <w:multiLevelType w:val="hybridMultilevel"/>
    <w:tmpl w:val="DBF84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2281D"/>
    <w:multiLevelType w:val="hybridMultilevel"/>
    <w:tmpl w:val="18AA7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37F6E"/>
    <w:multiLevelType w:val="hybridMultilevel"/>
    <w:tmpl w:val="F72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44EDA"/>
    <w:multiLevelType w:val="hybridMultilevel"/>
    <w:tmpl w:val="9E360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B0283"/>
    <w:multiLevelType w:val="hybridMultilevel"/>
    <w:tmpl w:val="08422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A457404"/>
    <w:multiLevelType w:val="hybridMultilevel"/>
    <w:tmpl w:val="1CF08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74EE4"/>
    <w:multiLevelType w:val="hybridMultilevel"/>
    <w:tmpl w:val="80967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ED110F"/>
    <w:multiLevelType w:val="hybridMultilevel"/>
    <w:tmpl w:val="849E356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15:restartNumberingAfterBreak="0">
    <w:nsid w:val="2A9022EC"/>
    <w:multiLevelType w:val="hybridMultilevel"/>
    <w:tmpl w:val="F8848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D36128"/>
    <w:multiLevelType w:val="hybridMultilevel"/>
    <w:tmpl w:val="189A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BA6321"/>
    <w:multiLevelType w:val="hybridMultilevel"/>
    <w:tmpl w:val="62E4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5E6717"/>
    <w:multiLevelType w:val="hybridMultilevel"/>
    <w:tmpl w:val="3A38C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C26CFB"/>
    <w:multiLevelType w:val="hybridMultilevel"/>
    <w:tmpl w:val="5B460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560B49"/>
    <w:multiLevelType w:val="hybridMultilevel"/>
    <w:tmpl w:val="61963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6634B2"/>
    <w:multiLevelType w:val="hybridMultilevel"/>
    <w:tmpl w:val="A468B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3D7F36"/>
    <w:multiLevelType w:val="hybridMultilevel"/>
    <w:tmpl w:val="34CE54B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7" w15:restartNumberingAfterBreak="0">
    <w:nsid w:val="7D642D80"/>
    <w:multiLevelType w:val="hybridMultilevel"/>
    <w:tmpl w:val="02C46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D6517B"/>
    <w:multiLevelType w:val="hybridMultilevel"/>
    <w:tmpl w:val="8B56C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12"/>
  </w:num>
  <w:num w:numId="6">
    <w:abstractNumId w:val="17"/>
  </w:num>
  <w:num w:numId="7">
    <w:abstractNumId w:val="0"/>
  </w:num>
  <w:num w:numId="8">
    <w:abstractNumId w:val="18"/>
  </w:num>
  <w:num w:numId="9">
    <w:abstractNumId w:val="9"/>
  </w:num>
  <w:num w:numId="10">
    <w:abstractNumId w:val="8"/>
  </w:num>
  <w:num w:numId="11">
    <w:abstractNumId w:val="15"/>
  </w:num>
  <w:num w:numId="12">
    <w:abstractNumId w:val="13"/>
  </w:num>
  <w:num w:numId="13">
    <w:abstractNumId w:val="14"/>
  </w:num>
  <w:num w:numId="14">
    <w:abstractNumId w:val="7"/>
  </w:num>
  <w:num w:numId="15">
    <w:abstractNumId w:val="11"/>
  </w:num>
  <w:num w:numId="16">
    <w:abstractNumId w:val="10"/>
  </w:num>
  <w:num w:numId="17">
    <w:abstractNumId w:val="16"/>
  </w:num>
  <w:num w:numId="18">
    <w:abstractNumId w:val="6"/>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1936"/>
    <w:rsid w:val="0000600A"/>
    <w:rsid w:val="00017E38"/>
    <w:rsid w:val="00020EDC"/>
    <w:rsid w:val="000263AF"/>
    <w:rsid w:val="00030199"/>
    <w:rsid w:val="000304DC"/>
    <w:rsid w:val="00031E6F"/>
    <w:rsid w:val="0003373D"/>
    <w:rsid w:val="00035257"/>
    <w:rsid w:val="000361A1"/>
    <w:rsid w:val="00037C14"/>
    <w:rsid w:val="00045C7E"/>
    <w:rsid w:val="000468E5"/>
    <w:rsid w:val="00052EE4"/>
    <w:rsid w:val="00061058"/>
    <w:rsid w:val="00066B19"/>
    <w:rsid w:val="0008085C"/>
    <w:rsid w:val="000821C6"/>
    <w:rsid w:val="00084341"/>
    <w:rsid w:val="0008554F"/>
    <w:rsid w:val="00085D3C"/>
    <w:rsid w:val="00092F7F"/>
    <w:rsid w:val="000A31FD"/>
    <w:rsid w:val="000A3E34"/>
    <w:rsid w:val="000A55F1"/>
    <w:rsid w:val="000A5822"/>
    <w:rsid w:val="000B26F3"/>
    <w:rsid w:val="000B3782"/>
    <w:rsid w:val="000B58DB"/>
    <w:rsid w:val="000C2CC7"/>
    <w:rsid w:val="000C2F7C"/>
    <w:rsid w:val="000D0964"/>
    <w:rsid w:val="000D2816"/>
    <w:rsid w:val="000E3948"/>
    <w:rsid w:val="000F68CA"/>
    <w:rsid w:val="000F7764"/>
    <w:rsid w:val="00100989"/>
    <w:rsid w:val="001025DF"/>
    <w:rsid w:val="00107FC2"/>
    <w:rsid w:val="00112927"/>
    <w:rsid w:val="001139FA"/>
    <w:rsid w:val="00115A16"/>
    <w:rsid w:val="00115E4F"/>
    <w:rsid w:val="0011683E"/>
    <w:rsid w:val="0012624E"/>
    <w:rsid w:val="0012636B"/>
    <w:rsid w:val="00132844"/>
    <w:rsid w:val="0014046B"/>
    <w:rsid w:val="00146328"/>
    <w:rsid w:val="00151572"/>
    <w:rsid w:val="00152BA9"/>
    <w:rsid w:val="00154408"/>
    <w:rsid w:val="00156F96"/>
    <w:rsid w:val="00171FA5"/>
    <w:rsid w:val="001723F3"/>
    <w:rsid w:val="001814C8"/>
    <w:rsid w:val="00184FB6"/>
    <w:rsid w:val="00190305"/>
    <w:rsid w:val="001909E0"/>
    <w:rsid w:val="00191D06"/>
    <w:rsid w:val="00191F7E"/>
    <w:rsid w:val="00193025"/>
    <w:rsid w:val="001930FB"/>
    <w:rsid w:val="001945F5"/>
    <w:rsid w:val="00197A2D"/>
    <w:rsid w:val="001A2FD2"/>
    <w:rsid w:val="001A43B6"/>
    <w:rsid w:val="001B161F"/>
    <w:rsid w:val="001C0937"/>
    <w:rsid w:val="001C2233"/>
    <w:rsid w:val="001C2BAF"/>
    <w:rsid w:val="001D0204"/>
    <w:rsid w:val="001D33DF"/>
    <w:rsid w:val="001E2FCC"/>
    <w:rsid w:val="001F0350"/>
    <w:rsid w:val="00202CEB"/>
    <w:rsid w:val="002032DA"/>
    <w:rsid w:val="002035CE"/>
    <w:rsid w:val="00204076"/>
    <w:rsid w:val="00211475"/>
    <w:rsid w:val="00212DB2"/>
    <w:rsid w:val="002205D8"/>
    <w:rsid w:val="002208D5"/>
    <w:rsid w:val="00222BBA"/>
    <w:rsid w:val="00226020"/>
    <w:rsid w:val="00231B82"/>
    <w:rsid w:val="00231CD9"/>
    <w:rsid w:val="0023366D"/>
    <w:rsid w:val="002376B9"/>
    <w:rsid w:val="002416DA"/>
    <w:rsid w:val="0024530F"/>
    <w:rsid w:val="0024633E"/>
    <w:rsid w:val="00247506"/>
    <w:rsid w:val="0025121D"/>
    <w:rsid w:val="002553E1"/>
    <w:rsid w:val="00257780"/>
    <w:rsid w:val="00260E66"/>
    <w:rsid w:val="00263DF9"/>
    <w:rsid w:val="002677CB"/>
    <w:rsid w:val="002754AA"/>
    <w:rsid w:val="0028197E"/>
    <w:rsid w:val="00281C13"/>
    <w:rsid w:val="0028243F"/>
    <w:rsid w:val="00283B5C"/>
    <w:rsid w:val="002875D8"/>
    <w:rsid w:val="00291168"/>
    <w:rsid w:val="00294AFE"/>
    <w:rsid w:val="002A0DD6"/>
    <w:rsid w:val="002A1519"/>
    <w:rsid w:val="002A1AF2"/>
    <w:rsid w:val="002A4B8A"/>
    <w:rsid w:val="002A5F27"/>
    <w:rsid w:val="002A62EC"/>
    <w:rsid w:val="002B4616"/>
    <w:rsid w:val="002C01FF"/>
    <w:rsid w:val="002C5FAE"/>
    <w:rsid w:val="002E128D"/>
    <w:rsid w:val="002E1CE8"/>
    <w:rsid w:val="002E1F40"/>
    <w:rsid w:val="002E4962"/>
    <w:rsid w:val="002F0438"/>
    <w:rsid w:val="002F28D4"/>
    <w:rsid w:val="002F3867"/>
    <w:rsid w:val="00300DFE"/>
    <w:rsid w:val="00307ED0"/>
    <w:rsid w:val="00316731"/>
    <w:rsid w:val="003203E5"/>
    <w:rsid w:val="00322B6D"/>
    <w:rsid w:val="00322C98"/>
    <w:rsid w:val="00330010"/>
    <w:rsid w:val="0033142A"/>
    <w:rsid w:val="00331463"/>
    <w:rsid w:val="00341F72"/>
    <w:rsid w:val="0035342F"/>
    <w:rsid w:val="003547FE"/>
    <w:rsid w:val="003608B7"/>
    <w:rsid w:val="00363696"/>
    <w:rsid w:val="0036588E"/>
    <w:rsid w:val="00367BC6"/>
    <w:rsid w:val="0037243B"/>
    <w:rsid w:val="00375009"/>
    <w:rsid w:val="00381C65"/>
    <w:rsid w:val="00383390"/>
    <w:rsid w:val="00393CF2"/>
    <w:rsid w:val="00397AED"/>
    <w:rsid w:val="003C4589"/>
    <w:rsid w:val="003C47EE"/>
    <w:rsid w:val="003D12F8"/>
    <w:rsid w:val="003D370C"/>
    <w:rsid w:val="003D625A"/>
    <w:rsid w:val="003D7497"/>
    <w:rsid w:val="003E0E4C"/>
    <w:rsid w:val="003F0092"/>
    <w:rsid w:val="003F09B1"/>
    <w:rsid w:val="003F1C41"/>
    <w:rsid w:val="003F44DA"/>
    <w:rsid w:val="00401D33"/>
    <w:rsid w:val="00412EB7"/>
    <w:rsid w:val="004130C1"/>
    <w:rsid w:val="004144F3"/>
    <w:rsid w:val="0041620A"/>
    <w:rsid w:val="004175BD"/>
    <w:rsid w:val="00420E2C"/>
    <w:rsid w:val="00433F1A"/>
    <w:rsid w:val="00434C44"/>
    <w:rsid w:val="00434DD7"/>
    <w:rsid w:val="00440A0D"/>
    <w:rsid w:val="004419D9"/>
    <w:rsid w:val="00441C32"/>
    <w:rsid w:val="004547F8"/>
    <w:rsid w:val="004570E3"/>
    <w:rsid w:val="004648C0"/>
    <w:rsid w:val="00465E6B"/>
    <w:rsid w:val="00472DB3"/>
    <w:rsid w:val="0047592E"/>
    <w:rsid w:val="004769DD"/>
    <w:rsid w:val="00476B06"/>
    <w:rsid w:val="00477EB0"/>
    <w:rsid w:val="00481797"/>
    <w:rsid w:val="00482884"/>
    <w:rsid w:val="00491016"/>
    <w:rsid w:val="004960B9"/>
    <w:rsid w:val="00496296"/>
    <w:rsid w:val="004B0871"/>
    <w:rsid w:val="004B1E24"/>
    <w:rsid w:val="004B2FB5"/>
    <w:rsid w:val="004B4DAD"/>
    <w:rsid w:val="004B5A6C"/>
    <w:rsid w:val="004B6732"/>
    <w:rsid w:val="004C6EB2"/>
    <w:rsid w:val="004D5EC8"/>
    <w:rsid w:val="004D672F"/>
    <w:rsid w:val="004D7C56"/>
    <w:rsid w:val="004E30BA"/>
    <w:rsid w:val="004E7CBE"/>
    <w:rsid w:val="004F04BD"/>
    <w:rsid w:val="004F6DAB"/>
    <w:rsid w:val="00502444"/>
    <w:rsid w:val="0051180E"/>
    <w:rsid w:val="00511AEB"/>
    <w:rsid w:val="00522548"/>
    <w:rsid w:val="005241F0"/>
    <w:rsid w:val="00524308"/>
    <w:rsid w:val="00525E0F"/>
    <w:rsid w:val="005267A0"/>
    <w:rsid w:val="0053009A"/>
    <w:rsid w:val="0053461F"/>
    <w:rsid w:val="00544560"/>
    <w:rsid w:val="00545E40"/>
    <w:rsid w:val="00551837"/>
    <w:rsid w:val="00551A3A"/>
    <w:rsid w:val="00560823"/>
    <w:rsid w:val="00564B4D"/>
    <w:rsid w:val="005657B8"/>
    <w:rsid w:val="0056701E"/>
    <w:rsid w:val="005674C2"/>
    <w:rsid w:val="00571FF9"/>
    <w:rsid w:val="00573419"/>
    <w:rsid w:val="00574126"/>
    <w:rsid w:val="005769BF"/>
    <w:rsid w:val="0057741B"/>
    <w:rsid w:val="00583EEC"/>
    <w:rsid w:val="005864B9"/>
    <w:rsid w:val="00587DF5"/>
    <w:rsid w:val="005A282B"/>
    <w:rsid w:val="005A3F7A"/>
    <w:rsid w:val="005A74D2"/>
    <w:rsid w:val="005C4CAE"/>
    <w:rsid w:val="005C776F"/>
    <w:rsid w:val="005D3863"/>
    <w:rsid w:val="005D6442"/>
    <w:rsid w:val="005E5270"/>
    <w:rsid w:val="005E73D9"/>
    <w:rsid w:val="005F141D"/>
    <w:rsid w:val="006060BB"/>
    <w:rsid w:val="006070FD"/>
    <w:rsid w:val="0061182C"/>
    <w:rsid w:val="00615400"/>
    <w:rsid w:val="0061718D"/>
    <w:rsid w:val="0061759C"/>
    <w:rsid w:val="00627B15"/>
    <w:rsid w:val="006417AA"/>
    <w:rsid w:val="006520AF"/>
    <w:rsid w:val="006522B2"/>
    <w:rsid w:val="0065279E"/>
    <w:rsid w:val="00655284"/>
    <w:rsid w:val="0066191A"/>
    <w:rsid w:val="00662A9F"/>
    <w:rsid w:val="00662CAD"/>
    <w:rsid w:val="00663E9D"/>
    <w:rsid w:val="00673227"/>
    <w:rsid w:val="006733C7"/>
    <w:rsid w:val="00673DA5"/>
    <w:rsid w:val="00675EA8"/>
    <w:rsid w:val="00677690"/>
    <w:rsid w:val="00681AF4"/>
    <w:rsid w:val="00687B52"/>
    <w:rsid w:val="006902E3"/>
    <w:rsid w:val="0069127C"/>
    <w:rsid w:val="00695B99"/>
    <w:rsid w:val="00695BD5"/>
    <w:rsid w:val="006A3081"/>
    <w:rsid w:val="006B37F3"/>
    <w:rsid w:val="006B4254"/>
    <w:rsid w:val="006B5634"/>
    <w:rsid w:val="006B63A1"/>
    <w:rsid w:val="006B7753"/>
    <w:rsid w:val="006C20D0"/>
    <w:rsid w:val="006C656B"/>
    <w:rsid w:val="006E0D95"/>
    <w:rsid w:val="006E2E14"/>
    <w:rsid w:val="006E527B"/>
    <w:rsid w:val="006E7522"/>
    <w:rsid w:val="006F6084"/>
    <w:rsid w:val="00700068"/>
    <w:rsid w:val="00701F36"/>
    <w:rsid w:val="0070455A"/>
    <w:rsid w:val="00710332"/>
    <w:rsid w:val="0071349C"/>
    <w:rsid w:val="00715258"/>
    <w:rsid w:val="007156E8"/>
    <w:rsid w:val="0072367A"/>
    <w:rsid w:val="007236B0"/>
    <w:rsid w:val="007245C5"/>
    <w:rsid w:val="00730168"/>
    <w:rsid w:val="00731063"/>
    <w:rsid w:val="007340EA"/>
    <w:rsid w:val="0074113E"/>
    <w:rsid w:val="00742BD0"/>
    <w:rsid w:val="0075114D"/>
    <w:rsid w:val="00757A7A"/>
    <w:rsid w:val="007677BE"/>
    <w:rsid w:val="00770456"/>
    <w:rsid w:val="00775D69"/>
    <w:rsid w:val="007772DD"/>
    <w:rsid w:val="00780399"/>
    <w:rsid w:val="00797F1E"/>
    <w:rsid w:val="007A0ED8"/>
    <w:rsid w:val="007B3D35"/>
    <w:rsid w:val="007B437A"/>
    <w:rsid w:val="007C6D7E"/>
    <w:rsid w:val="007C7557"/>
    <w:rsid w:val="007D4A08"/>
    <w:rsid w:val="007D5715"/>
    <w:rsid w:val="007E0447"/>
    <w:rsid w:val="007E09B1"/>
    <w:rsid w:val="007E32BF"/>
    <w:rsid w:val="007E54CE"/>
    <w:rsid w:val="007E5C0A"/>
    <w:rsid w:val="007F1E30"/>
    <w:rsid w:val="007F583A"/>
    <w:rsid w:val="0080127D"/>
    <w:rsid w:val="00801D00"/>
    <w:rsid w:val="00807F6D"/>
    <w:rsid w:val="00830F92"/>
    <w:rsid w:val="00831AC5"/>
    <w:rsid w:val="0083276D"/>
    <w:rsid w:val="008349A7"/>
    <w:rsid w:val="0083721D"/>
    <w:rsid w:val="00840809"/>
    <w:rsid w:val="008425F5"/>
    <w:rsid w:val="00844514"/>
    <w:rsid w:val="00851418"/>
    <w:rsid w:val="00853D5C"/>
    <w:rsid w:val="00857D0A"/>
    <w:rsid w:val="0086049A"/>
    <w:rsid w:val="00867788"/>
    <w:rsid w:val="0087081A"/>
    <w:rsid w:val="0087171E"/>
    <w:rsid w:val="00877A92"/>
    <w:rsid w:val="00886E04"/>
    <w:rsid w:val="00887515"/>
    <w:rsid w:val="00891397"/>
    <w:rsid w:val="00891F73"/>
    <w:rsid w:val="008930EC"/>
    <w:rsid w:val="00894F69"/>
    <w:rsid w:val="00897A1D"/>
    <w:rsid w:val="008B0237"/>
    <w:rsid w:val="008B1A78"/>
    <w:rsid w:val="008B305A"/>
    <w:rsid w:val="008C39E6"/>
    <w:rsid w:val="008C7F1C"/>
    <w:rsid w:val="008D1682"/>
    <w:rsid w:val="008D4667"/>
    <w:rsid w:val="008D585D"/>
    <w:rsid w:val="008E0A15"/>
    <w:rsid w:val="00901112"/>
    <w:rsid w:val="00905281"/>
    <w:rsid w:val="00911279"/>
    <w:rsid w:val="00916359"/>
    <w:rsid w:val="0091689C"/>
    <w:rsid w:val="00921194"/>
    <w:rsid w:val="00922553"/>
    <w:rsid w:val="00922644"/>
    <w:rsid w:val="00924A78"/>
    <w:rsid w:val="00926B43"/>
    <w:rsid w:val="009278F7"/>
    <w:rsid w:val="00930885"/>
    <w:rsid w:val="0093228C"/>
    <w:rsid w:val="00933590"/>
    <w:rsid w:val="00934601"/>
    <w:rsid w:val="00943124"/>
    <w:rsid w:val="00946381"/>
    <w:rsid w:val="0094772A"/>
    <w:rsid w:val="00950486"/>
    <w:rsid w:val="0096346E"/>
    <w:rsid w:val="00965068"/>
    <w:rsid w:val="009650FB"/>
    <w:rsid w:val="00965717"/>
    <w:rsid w:val="00975DA7"/>
    <w:rsid w:val="00985A99"/>
    <w:rsid w:val="0099281B"/>
    <w:rsid w:val="00996BDF"/>
    <w:rsid w:val="009A2156"/>
    <w:rsid w:val="009A27C5"/>
    <w:rsid w:val="009A46AD"/>
    <w:rsid w:val="009A52F4"/>
    <w:rsid w:val="009A7C88"/>
    <w:rsid w:val="009B12A4"/>
    <w:rsid w:val="009C01F9"/>
    <w:rsid w:val="009C1C84"/>
    <w:rsid w:val="009C69FB"/>
    <w:rsid w:val="009D00EC"/>
    <w:rsid w:val="009D487C"/>
    <w:rsid w:val="009E0315"/>
    <w:rsid w:val="009E70B8"/>
    <w:rsid w:val="009F10F1"/>
    <w:rsid w:val="009F25F8"/>
    <w:rsid w:val="009F478A"/>
    <w:rsid w:val="009F4889"/>
    <w:rsid w:val="009F7C9E"/>
    <w:rsid w:val="00A034C0"/>
    <w:rsid w:val="00A047A3"/>
    <w:rsid w:val="00A20BCF"/>
    <w:rsid w:val="00A26739"/>
    <w:rsid w:val="00A3449E"/>
    <w:rsid w:val="00A40C09"/>
    <w:rsid w:val="00A4242E"/>
    <w:rsid w:val="00A43BC6"/>
    <w:rsid w:val="00A50049"/>
    <w:rsid w:val="00A579B7"/>
    <w:rsid w:val="00A57CDB"/>
    <w:rsid w:val="00A6283F"/>
    <w:rsid w:val="00A62CF3"/>
    <w:rsid w:val="00A64478"/>
    <w:rsid w:val="00A645C1"/>
    <w:rsid w:val="00A64FFD"/>
    <w:rsid w:val="00A65E57"/>
    <w:rsid w:val="00A67C8E"/>
    <w:rsid w:val="00A71775"/>
    <w:rsid w:val="00A80E38"/>
    <w:rsid w:val="00A84185"/>
    <w:rsid w:val="00A8489A"/>
    <w:rsid w:val="00A84BD7"/>
    <w:rsid w:val="00A85BA7"/>
    <w:rsid w:val="00A94DBC"/>
    <w:rsid w:val="00AA1188"/>
    <w:rsid w:val="00AA5C01"/>
    <w:rsid w:val="00AB4EED"/>
    <w:rsid w:val="00AB6175"/>
    <w:rsid w:val="00AC0300"/>
    <w:rsid w:val="00AC0929"/>
    <w:rsid w:val="00AC579D"/>
    <w:rsid w:val="00AC59F2"/>
    <w:rsid w:val="00AC5F99"/>
    <w:rsid w:val="00AD077E"/>
    <w:rsid w:val="00AD530C"/>
    <w:rsid w:val="00AE187F"/>
    <w:rsid w:val="00AF56ED"/>
    <w:rsid w:val="00B005E6"/>
    <w:rsid w:val="00B02742"/>
    <w:rsid w:val="00B04342"/>
    <w:rsid w:val="00B04A58"/>
    <w:rsid w:val="00B04D42"/>
    <w:rsid w:val="00B04DA8"/>
    <w:rsid w:val="00B13E37"/>
    <w:rsid w:val="00B14E20"/>
    <w:rsid w:val="00B16AB8"/>
    <w:rsid w:val="00B2702E"/>
    <w:rsid w:val="00B31EB5"/>
    <w:rsid w:val="00B369ED"/>
    <w:rsid w:val="00B37BCB"/>
    <w:rsid w:val="00B55507"/>
    <w:rsid w:val="00B6439B"/>
    <w:rsid w:val="00B644E0"/>
    <w:rsid w:val="00B66884"/>
    <w:rsid w:val="00B70864"/>
    <w:rsid w:val="00B744F6"/>
    <w:rsid w:val="00B802D8"/>
    <w:rsid w:val="00B81030"/>
    <w:rsid w:val="00B833E7"/>
    <w:rsid w:val="00B85DB2"/>
    <w:rsid w:val="00B87C99"/>
    <w:rsid w:val="00BA1418"/>
    <w:rsid w:val="00BA23CC"/>
    <w:rsid w:val="00BA3508"/>
    <w:rsid w:val="00BA415D"/>
    <w:rsid w:val="00BC1C72"/>
    <w:rsid w:val="00BC7FF7"/>
    <w:rsid w:val="00BD0083"/>
    <w:rsid w:val="00BD13AD"/>
    <w:rsid w:val="00BE01AD"/>
    <w:rsid w:val="00BF25C5"/>
    <w:rsid w:val="00BF58ED"/>
    <w:rsid w:val="00C07A95"/>
    <w:rsid w:val="00C15E53"/>
    <w:rsid w:val="00C22019"/>
    <w:rsid w:val="00C22B87"/>
    <w:rsid w:val="00C23705"/>
    <w:rsid w:val="00C326F8"/>
    <w:rsid w:val="00C3614A"/>
    <w:rsid w:val="00C37415"/>
    <w:rsid w:val="00C4215F"/>
    <w:rsid w:val="00C453C7"/>
    <w:rsid w:val="00C6017B"/>
    <w:rsid w:val="00C64E53"/>
    <w:rsid w:val="00C661FF"/>
    <w:rsid w:val="00C727DF"/>
    <w:rsid w:val="00C852F2"/>
    <w:rsid w:val="00C85441"/>
    <w:rsid w:val="00C90714"/>
    <w:rsid w:val="00C92AE3"/>
    <w:rsid w:val="00C9405E"/>
    <w:rsid w:val="00CA09CD"/>
    <w:rsid w:val="00CA2377"/>
    <w:rsid w:val="00CA24B8"/>
    <w:rsid w:val="00CA5CEB"/>
    <w:rsid w:val="00CA7085"/>
    <w:rsid w:val="00CA74CA"/>
    <w:rsid w:val="00CB57C8"/>
    <w:rsid w:val="00CB6BF2"/>
    <w:rsid w:val="00CB76D6"/>
    <w:rsid w:val="00CC0666"/>
    <w:rsid w:val="00CD3562"/>
    <w:rsid w:val="00CD4568"/>
    <w:rsid w:val="00CD592E"/>
    <w:rsid w:val="00CE4239"/>
    <w:rsid w:val="00CE4618"/>
    <w:rsid w:val="00CE4946"/>
    <w:rsid w:val="00CF1908"/>
    <w:rsid w:val="00CF383A"/>
    <w:rsid w:val="00D00C87"/>
    <w:rsid w:val="00D013EC"/>
    <w:rsid w:val="00D05DBE"/>
    <w:rsid w:val="00D06089"/>
    <w:rsid w:val="00D07F50"/>
    <w:rsid w:val="00D22838"/>
    <w:rsid w:val="00D24BE4"/>
    <w:rsid w:val="00D34829"/>
    <w:rsid w:val="00D37431"/>
    <w:rsid w:val="00D4073B"/>
    <w:rsid w:val="00D467EC"/>
    <w:rsid w:val="00D5136F"/>
    <w:rsid w:val="00D606E5"/>
    <w:rsid w:val="00D6354E"/>
    <w:rsid w:val="00D811B7"/>
    <w:rsid w:val="00D92508"/>
    <w:rsid w:val="00D93293"/>
    <w:rsid w:val="00DA331D"/>
    <w:rsid w:val="00DA7DE1"/>
    <w:rsid w:val="00DB460C"/>
    <w:rsid w:val="00DB7E53"/>
    <w:rsid w:val="00DC18F0"/>
    <w:rsid w:val="00DC2468"/>
    <w:rsid w:val="00DC2B45"/>
    <w:rsid w:val="00DC7C76"/>
    <w:rsid w:val="00DD0754"/>
    <w:rsid w:val="00DD0841"/>
    <w:rsid w:val="00DD50E3"/>
    <w:rsid w:val="00DD75C5"/>
    <w:rsid w:val="00DE0F5D"/>
    <w:rsid w:val="00DF0486"/>
    <w:rsid w:val="00DF20BD"/>
    <w:rsid w:val="00DF2F85"/>
    <w:rsid w:val="00DF47E4"/>
    <w:rsid w:val="00E01940"/>
    <w:rsid w:val="00E02438"/>
    <w:rsid w:val="00E03630"/>
    <w:rsid w:val="00E04DCF"/>
    <w:rsid w:val="00E1344A"/>
    <w:rsid w:val="00E15FDF"/>
    <w:rsid w:val="00E176DA"/>
    <w:rsid w:val="00E20CE7"/>
    <w:rsid w:val="00E27F5A"/>
    <w:rsid w:val="00E320C4"/>
    <w:rsid w:val="00E36FB1"/>
    <w:rsid w:val="00E37729"/>
    <w:rsid w:val="00E4441D"/>
    <w:rsid w:val="00E45A40"/>
    <w:rsid w:val="00E52B56"/>
    <w:rsid w:val="00E56884"/>
    <w:rsid w:val="00E61699"/>
    <w:rsid w:val="00E62B98"/>
    <w:rsid w:val="00E65530"/>
    <w:rsid w:val="00E659AC"/>
    <w:rsid w:val="00E71CC5"/>
    <w:rsid w:val="00E73BA0"/>
    <w:rsid w:val="00E77EC0"/>
    <w:rsid w:val="00E8270D"/>
    <w:rsid w:val="00E94515"/>
    <w:rsid w:val="00E96B77"/>
    <w:rsid w:val="00EA2465"/>
    <w:rsid w:val="00EA28A8"/>
    <w:rsid w:val="00EA49D5"/>
    <w:rsid w:val="00EA49EF"/>
    <w:rsid w:val="00EA5A2C"/>
    <w:rsid w:val="00EA7A12"/>
    <w:rsid w:val="00EB180D"/>
    <w:rsid w:val="00EB5527"/>
    <w:rsid w:val="00EB735C"/>
    <w:rsid w:val="00EC54E1"/>
    <w:rsid w:val="00ED1020"/>
    <w:rsid w:val="00EE351B"/>
    <w:rsid w:val="00EE38D1"/>
    <w:rsid w:val="00EE4152"/>
    <w:rsid w:val="00EE6058"/>
    <w:rsid w:val="00EE6849"/>
    <w:rsid w:val="00EF6DB4"/>
    <w:rsid w:val="00F03098"/>
    <w:rsid w:val="00F0335A"/>
    <w:rsid w:val="00F0528D"/>
    <w:rsid w:val="00F128A5"/>
    <w:rsid w:val="00F2047F"/>
    <w:rsid w:val="00F2276D"/>
    <w:rsid w:val="00F22E6C"/>
    <w:rsid w:val="00F252E4"/>
    <w:rsid w:val="00F42E96"/>
    <w:rsid w:val="00F467B1"/>
    <w:rsid w:val="00F57900"/>
    <w:rsid w:val="00F624F3"/>
    <w:rsid w:val="00F665EA"/>
    <w:rsid w:val="00F67AA9"/>
    <w:rsid w:val="00F72240"/>
    <w:rsid w:val="00F82AEC"/>
    <w:rsid w:val="00F84A38"/>
    <w:rsid w:val="00F86099"/>
    <w:rsid w:val="00F90BFF"/>
    <w:rsid w:val="00F951CD"/>
    <w:rsid w:val="00F96D98"/>
    <w:rsid w:val="00FA3070"/>
    <w:rsid w:val="00FB3EE1"/>
    <w:rsid w:val="00FB4C6D"/>
    <w:rsid w:val="00FC2CE6"/>
    <w:rsid w:val="00FC4157"/>
    <w:rsid w:val="00FC6ADC"/>
    <w:rsid w:val="00FD03D7"/>
    <w:rsid w:val="00FD0813"/>
    <w:rsid w:val="00FD2A5B"/>
    <w:rsid w:val="00FD68E1"/>
    <w:rsid w:val="00FF0DA5"/>
    <w:rsid w:val="00FF2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8CD"/>
  <w15:chartTrackingRefBased/>
  <w15:docId w15:val="{B986460A-D423-4F71-840A-A58E1FC3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152"/>
  </w:style>
  <w:style w:type="paragraph" w:styleId="berschrift1">
    <w:name w:val="heading 1"/>
    <w:basedOn w:val="Standard"/>
    <w:next w:val="Standard"/>
    <w:link w:val="berschrift1Zchn"/>
    <w:uiPriority w:val="9"/>
    <w:qFormat/>
    <w:rsid w:val="007677BE"/>
    <w:pPr>
      <w:keepNext/>
      <w:keepLines/>
      <w:numPr>
        <w:numId w:val="1"/>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03098"/>
    <w:pPr>
      <w:spacing w:after="0" w:line="240" w:lineRule="auto"/>
    </w:pPr>
  </w:style>
  <w:style w:type="paragraph" w:styleId="Beschriftung">
    <w:name w:val="caption"/>
    <w:basedOn w:val="Standard"/>
    <w:next w:val="Standard"/>
    <w:uiPriority w:val="35"/>
    <w:unhideWhenUsed/>
    <w:qFormat/>
    <w:rsid w:val="00F0335A"/>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6E0D9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0D95"/>
    <w:rPr>
      <w:sz w:val="20"/>
      <w:szCs w:val="20"/>
    </w:rPr>
  </w:style>
  <w:style w:type="character" w:styleId="Funotenzeichen">
    <w:name w:val="footnote reference"/>
    <w:basedOn w:val="Absatz-Standardschriftart"/>
    <w:uiPriority w:val="99"/>
    <w:semiHidden/>
    <w:unhideWhenUsed/>
    <w:rsid w:val="006E0D95"/>
    <w:rPr>
      <w:vertAlign w:val="superscript"/>
    </w:rPr>
  </w:style>
  <w:style w:type="paragraph" w:styleId="Kopfzeile">
    <w:name w:val="header"/>
    <w:basedOn w:val="Standard"/>
    <w:link w:val="KopfzeileZchn"/>
    <w:uiPriority w:val="99"/>
    <w:unhideWhenUsed/>
    <w:rsid w:val="00BA14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418"/>
  </w:style>
  <w:style w:type="paragraph" w:styleId="Fuzeile">
    <w:name w:val="footer"/>
    <w:basedOn w:val="Standard"/>
    <w:link w:val="FuzeileZchn"/>
    <w:uiPriority w:val="99"/>
    <w:unhideWhenUsed/>
    <w:rsid w:val="00BA14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0255">
      <w:bodyDiv w:val="1"/>
      <w:marLeft w:val="0"/>
      <w:marRight w:val="0"/>
      <w:marTop w:val="0"/>
      <w:marBottom w:val="0"/>
      <w:divBdr>
        <w:top w:val="none" w:sz="0" w:space="0" w:color="auto"/>
        <w:left w:val="none" w:sz="0" w:space="0" w:color="auto"/>
        <w:bottom w:val="none" w:sz="0" w:space="0" w:color="auto"/>
        <w:right w:val="none" w:sz="0" w:space="0" w:color="auto"/>
      </w:divBdr>
      <w:divsChild>
        <w:div w:id="1503280850">
          <w:marLeft w:val="0"/>
          <w:marRight w:val="0"/>
          <w:marTop w:val="0"/>
          <w:marBottom w:val="0"/>
          <w:divBdr>
            <w:top w:val="none" w:sz="0" w:space="0" w:color="auto"/>
            <w:left w:val="none" w:sz="0" w:space="0" w:color="auto"/>
            <w:bottom w:val="none" w:sz="0" w:space="0" w:color="auto"/>
            <w:right w:val="none" w:sz="0" w:space="0" w:color="auto"/>
          </w:divBdr>
          <w:divsChild>
            <w:div w:id="1298142772">
              <w:marLeft w:val="0"/>
              <w:marRight w:val="0"/>
              <w:marTop w:val="0"/>
              <w:marBottom w:val="0"/>
              <w:divBdr>
                <w:top w:val="none" w:sz="0" w:space="0" w:color="auto"/>
                <w:left w:val="none" w:sz="0" w:space="0" w:color="auto"/>
                <w:bottom w:val="none" w:sz="0" w:space="0" w:color="auto"/>
                <w:right w:val="none" w:sz="0" w:space="0" w:color="auto"/>
              </w:divBdr>
              <w:divsChild>
                <w:div w:id="9834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2665">
      <w:bodyDiv w:val="1"/>
      <w:marLeft w:val="0"/>
      <w:marRight w:val="0"/>
      <w:marTop w:val="0"/>
      <w:marBottom w:val="0"/>
      <w:divBdr>
        <w:top w:val="none" w:sz="0" w:space="0" w:color="auto"/>
        <w:left w:val="none" w:sz="0" w:space="0" w:color="auto"/>
        <w:bottom w:val="none" w:sz="0" w:space="0" w:color="auto"/>
        <w:right w:val="none" w:sz="0" w:space="0" w:color="auto"/>
      </w:divBdr>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915">
      <w:bodyDiv w:val="1"/>
      <w:marLeft w:val="0"/>
      <w:marRight w:val="0"/>
      <w:marTop w:val="0"/>
      <w:marBottom w:val="0"/>
      <w:divBdr>
        <w:top w:val="none" w:sz="0" w:space="0" w:color="auto"/>
        <w:left w:val="none" w:sz="0" w:space="0" w:color="auto"/>
        <w:bottom w:val="none" w:sz="0" w:space="0" w:color="auto"/>
        <w:right w:val="none" w:sz="0" w:space="0" w:color="auto"/>
      </w:divBdr>
    </w:div>
    <w:div w:id="539168105">
      <w:bodyDiv w:val="1"/>
      <w:marLeft w:val="0"/>
      <w:marRight w:val="0"/>
      <w:marTop w:val="0"/>
      <w:marBottom w:val="0"/>
      <w:divBdr>
        <w:top w:val="none" w:sz="0" w:space="0" w:color="auto"/>
        <w:left w:val="none" w:sz="0" w:space="0" w:color="auto"/>
        <w:bottom w:val="none" w:sz="0" w:space="0" w:color="auto"/>
        <w:right w:val="none" w:sz="0" w:space="0" w:color="auto"/>
      </w:divBdr>
    </w:div>
    <w:div w:id="585958655">
      <w:bodyDiv w:val="1"/>
      <w:marLeft w:val="0"/>
      <w:marRight w:val="0"/>
      <w:marTop w:val="0"/>
      <w:marBottom w:val="0"/>
      <w:divBdr>
        <w:top w:val="none" w:sz="0" w:space="0" w:color="auto"/>
        <w:left w:val="none" w:sz="0" w:space="0" w:color="auto"/>
        <w:bottom w:val="none" w:sz="0" w:space="0" w:color="auto"/>
        <w:right w:val="none" w:sz="0" w:space="0" w:color="auto"/>
      </w:divBdr>
      <w:divsChild>
        <w:div w:id="1476338785">
          <w:marLeft w:val="0"/>
          <w:marRight w:val="0"/>
          <w:marTop w:val="0"/>
          <w:marBottom w:val="0"/>
          <w:divBdr>
            <w:top w:val="none" w:sz="0" w:space="0" w:color="auto"/>
            <w:left w:val="none" w:sz="0" w:space="0" w:color="auto"/>
            <w:bottom w:val="none" w:sz="0" w:space="0" w:color="auto"/>
            <w:right w:val="none" w:sz="0" w:space="0" w:color="auto"/>
          </w:divBdr>
          <w:divsChild>
            <w:div w:id="735008166">
              <w:marLeft w:val="0"/>
              <w:marRight w:val="0"/>
              <w:marTop w:val="0"/>
              <w:marBottom w:val="0"/>
              <w:divBdr>
                <w:top w:val="none" w:sz="0" w:space="0" w:color="auto"/>
                <w:left w:val="none" w:sz="0" w:space="0" w:color="auto"/>
                <w:bottom w:val="none" w:sz="0" w:space="0" w:color="auto"/>
                <w:right w:val="none" w:sz="0" w:space="0" w:color="auto"/>
              </w:divBdr>
              <w:divsChild>
                <w:div w:id="372048924">
                  <w:marLeft w:val="0"/>
                  <w:marRight w:val="0"/>
                  <w:marTop w:val="0"/>
                  <w:marBottom w:val="0"/>
                  <w:divBdr>
                    <w:top w:val="none" w:sz="0" w:space="0" w:color="auto"/>
                    <w:left w:val="none" w:sz="0" w:space="0" w:color="auto"/>
                    <w:bottom w:val="none" w:sz="0" w:space="0" w:color="auto"/>
                    <w:right w:val="none" w:sz="0" w:space="0" w:color="auto"/>
                  </w:divBdr>
                  <w:divsChild>
                    <w:div w:id="61148725">
                      <w:marLeft w:val="0"/>
                      <w:marRight w:val="0"/>
                      <w:marTop w:val="0"/>
                      <w:marBottom w:val="0"/>
                      <w:divBdr>
                        <w:top w:val="none" w:sz="0" w:space="0" w:color="auto"/>
                        <w:left w:val="none" w:sz="0" w:space="0" w:color="auto"/>
                        <w:bottom w:val="none" w:sz="0" w:space="0" w:color="auto"/>
                        <w:right w:val="none" w:sz="0" w:space="0" w:color="auto"/>
                      </w:divBdr>
                      <w:divsChild>
                        <w:div w:id="804934115">
                          <w:marLeft w:val="0"/>
                          <w:marRight w:val="0"/>
                          <w:marTop w:val="0"/>
                          <w:marBottom w:val="0"/>
                          <w:divBdr>
                            <w:top w:val="none" w:sz="0" w:space="0" w:color="auto"/>
                            <w:left w:val="none" w:sz="0" w:space="0" w:color="auto"/>
                            <w:bottom w:val="none" w:sz="0" w:space="0" w:color="auto"/>
                            <w:right w:val="none" w:sz="0" w:space="0" w:color="auto"/>
                          </w:divBdr>
                          <w:divsChild>
                            <w:div w:id="1029795021">
                              <w:marLeft w:val="0"/>
                              <w:marRight w:val="0"/>
                              <w:marTop w:val="0"/>
                              <w:marBottom w:val="0"/>
                              <w:divBdr>
                                <w:top w:val="none" w:sz="0" w:space="0" w:color="auto"/>
                                <w:left w:val="none" w:sz="0" w:space="0" w:color="auto"/>
                                <w:bottom w:val="none" w:sz="0" w:space="0" w:color="auto"/>
                                <w:right w:val="none" w:sz="0" w:space="0" w:color="auto"/>
                              </w:divBdr>
                              <w:divsChild>
                                <w:div w:id="20971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48538">
      <w:bodyDiv w:val="1"/>
      <w:marLeft w:val="0"/>
      <w:marRight w:val="0"/>
      <w:marTop w:val="0"/>
      <w:marBottom w:val="0"/>
      <w:divBdr>
        <w:top w:val="none" w:sz="0" w:space="0" w:color="auto"/>
        <w:left w:val="none" w:sz="0" w:space="0" w:color="auto"/>
        <w:bottom w:val="none" w:sz="0" w:space="0" w:color="auto"/>
        <w:right w:val="none" w:sz="0" w:space="0" w:color="auto"/>
      </w:divBdr>
      <w:divsChild>
        <w:div w:id="1769957831">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1629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787434258">
      <w:bodyDiv w:val="1"/>
      <w:marLeft w:val="0"/>
      <w:marRight w:val="0"/>
      <w:marTop w:val="0"/>
      <w:marBottom w:val="0"/>
      <w:divBdr>
        <w:top w:val="none" w:sz="0" w:space="0" w:color="auto"/>
        <w:left w:val="none" w:sz="0" w:space="0" w:color="auto"/>
        <w:bottom w:val="none" w:sz="0" w:space="0" w:color="auto"/>
        <w:right w:val="none" w:sz="0" w:space="0" w:color="auto"/>
      </w:divBdr>
    </w:div>
    <w:div w:id="851456770">
      <w:bodyDiv w:val="1"/>
      <w:marLeft w:val="0"/>
      <w:marRight w:val="0"/>
      <w:marTop w:val="0"/>
      <w:marBottom w:val="0"/>
      <w:divBdr>
        <w:top w:val="none" w:sz="0" w:space="0" w:color="auto"/>
        <w:left w:val="none" w:sz="0" w:space="0" w:color="auto"/>
        <w:bottom w:val="none" w:sz="0" w:space="0" w:color="auto"/>
        <w:right w:val="none" w:sz="0" w:space="0" w:color="auto"/>
      </w:divBdr>
    </w:div>
    <w:div w:id="965351327">
      <w:bodyDiv w:val="1"/>
      <w:marLeft w:val="0"/>
      <w:marRight w:val="0"/>
      <w:marTop w:val="0"/>
      <w:marBottom w:val="0"/>
      <w:divBdr>
        <w:top w:val="none" w:sz="0" w:space="0" w:color="auto"/>
        <w:left w:val="none" w:sz="0" w:space="0" w:color="auto"/>
        <w:bottom w:val="none" w:sz="0" w:space="0" w:color="auto"/>
        <w:right w:val="none" w:sz="0" w:space="0" w:color="auto"/>
      </w:divBdr>
    </w:div>
    <w:div w:id="1009719086">
      <w:bodyDiv w:val="1"/>
      <w:marLeft w:val="0"/>
      <w:marRight w:val="0"/>
      <w:marTop w:val="0"/>
      <w:marBottom w:val="0"/>
      <w:divBdr>
        <w:top w:val="none" w:sz="0" w:space="0" w:color="auto"/>
        <w:left w:val="none" w:sz="0" w:space="0" w:color="auto"/>
        <w:bottom w:val="none" w:sz="0" w:space="0" w:color="auto"/>
        <w:right w:val="none" w:sz="0" w:space="0" w:color="auto"/>
      </w:divBdr>
    </w:div>
    <w:div w:id="1359351806">
      <w:bodyDiv w:val="1"/>
      <w:marLeft w:val="0"/>
      <w:marRight w:val="0"/>
      <w:marTop w:val="0"/>
      <w:marBottom w:val="0"/>
      <w:divBdr>
        <w:top w:val="none" w:sz="0" w:space="0" w:color="auto"/>
        <w:left w:val="none" w:sz="0" w:space="0" w:color="auto"/>
        <w:bottom w:val="none" w:sz="0" w:space="0" w:color="auto"/>
        <w:right w:val="none" w:sz="0" w:space="0" w:color="auto"/>
      </w:divBdr>
      <w:divsChild>
        <w:div w:id="1464544098">
          <w:marLeft w:val="0"/>
          <w:marRight w:val="0"/>
          <w:marTop w:val="0"/>
          <w:marBottom w:val="0"/>
          <w:divBdr>
            <w:top w:val="none" w:sz="0" w:space="0" w:color="auto"/>
            <w:left w:val="none" w:sz="0" w:space="0" w:color="auto"/>
            <w:bottom w:val="none" w:sz="0" w:space="0" w:color="auto"/>
            <w:right w:val="none" w:sz="0" w:space="0" w:color="auto"/>
          </w:divBdr>
          <w:divsChild>
            <w:div w:id="2004123496">
              <w:marLeft w:val="0"/>
              <w:marRight w:val="0"/>
              <w:marTop w:val="0"/>
              <w:marBottom w:val="0"/>
              <w:divBdr>
                <w:top w:val="none" w:sz="0" w:space="0" w:color="auto"/>
                <w:left w:val="none" w:sz="0" w:space="0" w:color="auto"/>
                <w:bottom w:val="none" w:sz="0" w:space="0" w:color="auto"/>
                <w:right w:val="none" w:sz="0" w:space="0" w:color="auto"/>
              </w:divBdr>
              <w:divsChild>
                <w:div w:id="52240436">
                  <w:marLeft w:val="0"/>
                  <w:marRight w:val="0"/>
                  <w:marTop w:val="0"/>
                  <w:marBottom w:val="0"/>
                  <w:divBdr>
                    <w:top w:val="none" w:sz="0" w:space="0" w:color="auto"/>
                    <w:left w:val="none" w:sz="0" w:space="0" w:color="auto"/>
                    <w:bottom w:val="none" w:sz="0" w:space="0" w:color="auto"/>
                    <w:right w:val="none" w:sz="0" w:space="0" w:color="auto"/>
                  </w:divBdr>
                  <w:divsChild>
                    <w:div w:id="1750731747">
                      <w:marLeft w:val="0"/>
                      <w:marRight w:val="0"/>
                      <w:marTop w:val="0"/>
                      <w:marBottom w:val="0"/>
                      <w:divBdr>
                        <w:top w:val="none" w:sz="0" w:space="0" w:color="auto"/>
                        <w:left w:val="none" w:sz="0" w:space="0" w:color="auto"/>
                        <w:bottom w:val="none" w:sz="0" w:space="0" w:color="auto"/>
                        <w:right w:val="none" w:sz="0" w:space="0" w:color="auto"/>
                      </w:divBdr>
                      <w:divsChild>
                        <w:div w:id="307364433">
                          <w:marLeft w:val="0"/>
                          <w:marRight w:val="0"/>
                          <w:marTop w:val="0"/>
                          <w:marBottom w:val="0"/>
                          <w:divBdr>
                            <w:top w:val="none" w:sz="0" w:space="0" w:color="auto"/>
                            <w:left w:val="none" w:sz="0" w:space="0" w:color="auto"/>
                            <w:bottom w:val="none" w:sz="0" w:space="0" w:color="auto"/>
                            <w:right w:val="none" w:sz="0" w:space="0" w:color="auto"/>
                          </w:divBdr>
                          <w:divsChild>
                            <w:div w:id="29576985">
                              <w:marLeft w:val="0"/>
                              <w:marRight w:val="0"/>
                              <w:marTop w:val="0"/>
                              <w:marBottom w:val="0"/>
                              <w:divBdr>
                                <w:top w:val="none" w:sz="0" w:space="0" w:color="auto"/>
                                <w:left w:val="none" w:sz="0" w:space="0" w:color="auto"/>
                                <w:bottom w:val="none" w:sz="0" w:space="0" w:color="auto"/>
                                <w:right w:val="none" w:sz="0" w:space="0" w:color="auto"/>
                              </w:divBdr>
                              <w:divsChild>
                                <w:div w:id="1902013955">
                                  <w:marLeft w:val="0"/>
                                  <w:marRight w:val="0"/>
                                  <w:marTop w:val="0"/>
                                  <w:marBottom w:val="0"/>
                                  <w:divBdr>
                                    <w:top w:val="none" w:sz="0" w:space="0" w:color="auto"/>
                                    <w:left w:val="none" w:sz="0" w:space="0" w:color="auto"/>
                                    <w:bottom w:val="none" w:sz="0" w:space="0" w:color="auto"/>
                                    <w:right w:val="none" w:sz="0" w:space="0" w:color="auto"/>
                                  </w:divBdr>
                                  <w:divsChild>
                                    <w:div w:id="1474106566">
                                      <w:marLeft w:val="0"/>
                                      <w:marRight w:val="0"/>
                                      <w:marTop w:val="0"/>
                                      <w:marBottom w:val="0"/>
                                      <w:divBdr>
                                        <w:top w:val="none" w:sz="0" w:space="0" w:color="auto"/>
                                        <w:left w:val="none" w:sz="0" w:space="0" w:color="auto"/>
                                        <w:bottom w:val="none" w:sz="0" w:space="0" w:color="auto"/>
                                        <w:right w:val="none" w:sz="0" w:space="0" w:color="auto"/>
                                      </w:divBdr>
                                      <w:divsChild>
                                        <w:div w:id="1707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332807">
      <w:bodyDiv w:val="1"/>
      <w:marLeft w:val="0"/>
      <w:marRight w:val="0"/>
      <w:marTop w:val="0"/>
      <w:marBottom w:val="0"/>
      <w:divBdr>
        <w:top w:val="none" w:sz="0" w:space="0" w:color="auto"/>
        <w:left w:val="none" w:sz="0" w:space="0" w:color="auto"/>
        <w:bottom w:val="none" w:sz="0" w:space="0" w:color="auto"/>
        <w:right w:val="none" w:sz="0" w:space="0" w:color="auto"/>
      </w:divBdr>
    </w:div>
    <w:div w:id="1659844627">
      <w:bodyDiv w:val="1"/>
      <w:marLeft w:val="0"/>
      <w:marRight w:val="0"/>
      <w:marTop w:val="0"/>
      <w:marBottom w:val="0"/>
      <w:divBdr>
        <w:top w:val="none" w:sz="0" w:space="0" w:color="auto"/>
        <w:left w:val="none" w:sz="0" w:space="0" w:color="auto"/>
        <w:bottom w:val="none" w:sz="0" w:space="0" w:color="auto"/>
        <w:right w:val="none" w:sz="0" w:space="0" w:color="auto"/>
      </w:divBdr>
      <w:divsChild>
        <w:div w:id="1811434213">
          <w:marLeft w:val="0"/>
          <w:marRight w:val="0"/>
          <w:marTop w:val="0"/>
          <w:marBottom w:val="0"/>
          <w:divBdr>
            <w:top w:val="none" w:sz="0" w:space="0" w:color="auto"/>
            <w:left w:val="none" w:sz="0" w:space="0" w:color="auto"/>
            <w:bottom w:val="none" w:sz="0" w:space="0" w:color="auto"/>
            <w:right w:val="none" w:sz="0" w:space="0" w:color="auto"/>
          </w:divBdr>
          <w:divsChild>
            <w:div w:id="686715281">
              <w:marLeft w:val="0"/>
              <w:marRight w:val="0"/>
              <w:marTop w:val="0"/>
              <w:marBottom w:val="0"/>
              <w:divBdr>
                <w:top w:val="none" w:sz="0" w:space="0" w:color="auto"/>
                <w:left w:val="none" w:sz="0" w:space="0" w:color="auto"/>
                <w:bottom w:val="none" w:sz="0" w:space="0" w:color="auto"/>
                <w:right w:val="none" w:sz="0" w:space="0" w:color="auto"/>
              </w:divBdr>
              <w:divsChild>
                <w:div w:id="742141456">
                  <w:marLeft w:val="0"/>
                  <w:marRight w:val="0"/>
                  <w:marTop w:val="0"/>
                  <w:marBottom w:val="0"/>
                  <w:divBdr>
                    <w:top w:val="none" w:sz="0" w:space="0" w:color="auto"/>
                    <w:left w:val="none" w:sz="0" w:space="0" w:color="auto"/>
                    <w:bottom w:val="none" w:sz="0" w:space="0" w:color="auto"/>
                    <w:right w:val="none" w:sz="0" w:space="0" w:color="auto"/>
                  </w:divBdr>
                  <w:divsChild>
                    <w:div w:id="717096987">
                      <w:marLeft w:val="0"/>
                      <w:marRight w:val="0"/>
                      <w:marTop w:val="0"/>
                      <w:marBottom w:val="0"/>
                      <w:divBdr>
                        <w:top w:val="none" w:sz="0" w:space="0" w:color="auto"/>
                        <w:left w:val="none" w:sz="0" w:space="0" w:color="auto"/>
                        <w:bottom w:val="none" w:sz="0" w:space="0" w:color="auto"/>
                        <w:right w:val="none" w:sz="0" w:space="0" w:color="auto"/>
                      </w:divBdr>
                    </w:div>
                    <w:div w:id="2005233323">
                      <w:marLeft w:val="0"/>
                      <w:marRight w:val="0"/>
                      <w:marTop w:val="0"/>
                      <w:marBottom w:val="0"/>
                      <w:divBdr>
                        <w:top w:val="none" w:sz="0" w:space="0" w:color="auto"/>
                        <w:left w:val="none" w:sz="0" w:space="0" w:color="auto"/>
                        <w:bottom w:val="none" w:sz="0" w:space="0" w:color="auto"/>
                        <w:right w:val="none" w:sz="0" w:space="0" w:color="auto"/>
                      </w:divBdr>
                    </w:div>
                    <w:div w:id="2025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989679231">
              <w:marLeft w:val="0"/>
              <w:marRight w:val="0"/>
              <w:marTop w:val="0"/>
              <w:marBottom w:val="0"/>
              <w:divBdr>
                <w:top w:val="none" w:sz="0" w:space="0" w:color="auto"/>
                <w:left w:val="none" w:sz="0" w:space="0" w:color="auto"/>
                <w:bottom w:val="none" w:sz="0" w:space="0" w:color="auto"/>
                <w:right w:val="none" w:sz="0" w:space="0" w:color="auto"/>
              </w:divBdr>
            </w:div>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1051">
      <w:bodyDiv w:val="1"/>
      <w:marLeft w:val="0"/>
      <w:marRight w:val="0"/>
      <w:marTop w:val="0"/>
      <w:marBottom w:val="0"/>
      <w:divBdr>
        <w:top w:val="none" w:sz="0" w:space="0" w:color="auto"/>
        <w:left w:val="none" w:sz="0" w:space="0" w:color="auto"/>
        <w:bottom w:val="none" w:sz="0" w:space="0" w:color="auto"/>
        <w:right w:val="none" w:sz="0" w:space="0" w:color="auto"/>
      </w:divBdr>
      <w:divsChild>
        <w:div w:id="881987298">
          <w:marLeft w:val="0"/>
          <w:marRight w:val="0"/>
          <w:marTop w:val="0"/>
          <w:marBottom w:val="0"/>
          <w:divBdr>
            <w:top w:val="none" w:sz="0" w:space="0" w:color="auto"/>
            <w:left w:val="none" w:sz="0" w:space="0" w:color="auto"/>
            <w:bottom w:val="none" w:sz="0" w:space="0" w:color="auto"/>
            <w:right w:val="none" w:sz="0" w:space="0" w:color="auto"/>
          </w:divBdr>
        </w:div>
      </w:divsChild>
    </w:div>
    <w:div w:id="2007978293">
      <w:bodyDiv w:val="1"/>
      <w:marLeft w:val="0"/>
      <w:marRight w:val="0"/>
      <w:marTop w:val="0"/>
      <w:marBottom w:val="0"/>
      <w:divBdr>
        <w:top w:val="none" w:sz="0" w:space="0" w:color="auto"/>
        <w:left w:val="none" w:sz="0" w:space="0" w:color="auto"/>
        <w:bottom w:val="none" w:sz="0" w:space="0" w:color="auto"/>
        <w:right w:val="none" w:sz="0" w:space="0" w:color="auto"/>
      </w:divBdr>
      <w:divsChild>
        <w:div w:id="1768882996">
          <w:marLeft w:val="0"/>
          <w:marRight w:val="0"/>
          <w:marTop w:val="0"/>
          <w:marBottom w:val="0"/>
          <w:divBdr>
            <w:top w:val="none" w:sz="0" w:space="0" w:color="auto"/>
            <w:left w:val="none" w:sz="0" w:space="0" w:color="auto"/>
            <w:bottom w:val="none" w:sz="0" w:space="0" w:color="auto"/>
            <w:right w:val="none" w:sz="0" w:space="0" w:color="auto"/>
          </w:divBdr>
          <w:divsChild>
            <w:div w:id="669597710">
              <w:marLeft w:val="0"/>
              <w:marRight w:val="0"/>
              <w:marTop w:val="0"/>
              <w:marBottom w:val="0"/>
              <w:divBdr>
                <w:top w:val="none" w:sz="0" w:space="0" w:color="auto"/>
                <w:left w:val="none" w:sz="0" w:space="0" w:color="auto"/>
                <w:bottom w:val="none" w:sz="0" w:space="0" w:color="auto"/>
                <w:right w:val="none" w:sz="0" w:space="0" w:color="auto"/>
              </w:divBdr>
              <w:divsChild>
                <w:div w:id="19016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sammediathek.lmz-bw.de/mediathek?inp=token:fake" TargetMode="External"/><Relationship Id="rId117" Type="http://schemas.openxmlformats.org/officeDocument/2006/relationships/hyperlink" Target="https://www.lmz-bw.de/medienbildung/schule-unterricht/bildungsplan-2016.html" TargetMode="External"/><Relationship Id="rId21" Type="http://schemas.openxmlformats.org/officeDocument/2006/relationships/hyperlink" Target="https://sesammediathek.lmz-bw.de/mediathek?inp=token:5955062" TargetMode="External"/><Relationship Id="rId42" Type="http://schemas.openxmlformats.org/officeDocument/2006/relationships/hyperlink" Target="https://www.lmz-bw.de/medien-und-bildung/medienwissen/filmbildung/" TargetMode="External"/><Relationship Id="rId47" Type="http://schemas.openxmlformats.org/officeDocument/2006/relationships/hyperlink" Target="https://sesammediathek.lmz-bw.de/mediathek?inp=token:5955347" TargetMode="External"/><Relationship Id="rId63" Type="http://schemas.openxmlformats.org/officeDocument/2006/relationships/hyperlink" Target="https://www.lmz-bw.de/medien-und-bildung/medienwissen/social-media/" TargetMode="External"/><Relationship Id="rId68" Type="http://schemas.openxmlformats.org/officeDocument/2006/relationships/hyperlink" Target="https://www.lmz-bw.de/medien-und-bildung/medienwissen/sprechen-schreiben/" TargetMode="External"/><Relationship Id="rId84" Type="http://schemas.openxmlformats.org/officeDocument/2006/relationships/hyperlink" Target="https://sesammediathek.lmz-bw.de/mediathek?inp=token:5955426" TargetMode="External"/><Relationship Id="rId89" Type="http://schemas.openxmlformats.org/officeDocument/2006/relationships/hyperlink" Target="https://sesammediathek.lmz-bw.de/mediathek?inp=token:5955089" TargetMode="External"/><Relationship Id="rId112" Type="http://schemas.openxmlformats.org/officeDocument/2006/relationships/hyperlink" Target="https://sesammediathek.lmz-bw.de/mediathek?inp=token:5955347" TargetMode="External"/><Relationship Id="rId107" Type="http://schemas.openxmlformats.org/officeDocument/2006/relationships/hyperlink" Target="https://sesammediathek.lmz-bw.de/mediathek?inp=token:5955089" TargetMode="External"/><Relationship Id="rId11" Type="http://schemas.openxmlformats.org/officeDocument/2006/relationships/hyperlink" Target="http://www.bildungsplaene-bw.de/,Lde/LS/BP2016BW/ALLG/SEK1/D/PK" TargetMode="External"/><Relationship Id="rId32" Type="http://schemas.openxmlformats.org/officeDocument/2006/relationships/hyperlink" Target="https://medienrecherche.lmz-bw.de/mediathek?inp=token:suchmaschinen" TargetMode="External"/><Relationship Id="rId37" Type="http://schemas.openxmlformats.org/officeDocument/2006/relationships/hyperlink" Target="https://sesammediathek.lmz-bw.de/mediathek?inp=token:5955423" TargetMode="External"/><Relationship Id="rId53" Type="http://schemas.openxmlformats.org/officeDocument/2006/relationships/hyperlink" Target="https://sesammediathek.lmz-bw.de/mediathek?inp=token:5950959" TargetMode="External"/><Relationship Id="rId58" Type="http://schemas.openxmlformats.org/officeDocument/2006/relationships/hyperlink" Target="https://sesammediathek.lmz-bw.de/mediathek?inp=token:5950793" TargetMode="External"/><Relationship Id="rId74" Type="http://schemas.openxmlformats.org/officeDocument/2006/relationships/hyperlink" Target="https://www.lmz-bw.de/medien-und-bildung/medienwissen/social-media/" TargetMode="External"/><Relationship Id="rId79" Type="http://schemas.openxmlformats.org/officeDocument/2006/relationships/hyperlink" Target="https://sesammediathek.lmz-bw.de/mediathek?inp=token:5955082" TargetMode="External"/><Relationship Id="rId102" Type="http://schemas.openxmlformats.org/officeDocument/2006/relationships/hyperlink" Target="https://sesammediathek.lmz-bw.de/mediathek?inp=token:5955423" TargetMode="External"/><Relationship Id="rId123" Type="http://schemas.openxmlformats.org/officeDocument/2006/relationships/hyperlink" Target="http://www.bildungsplaene-bw.de/,Lde/Startseite/BP2016BW_ALLG/BP2016BW_ALLG_LP_PG"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sesammediathek.lmz-bw.de/mediathek?inp=token:5950794" TargetMode="External"/><Relationship Id="rId95" Type="http://schemas.openxmlformats.org/officeDocument/2006/relationships/hyperlink" Target="https://sesammediathek.lmz-bw.de/mediathek?inp=token:5950978" TargetMode="External"/><Relationship Id="rId22" Type="http://schemas.openxmlformats.org/officeDocument/2006/relationships/hyperlink" Target="https://sesammediathek.lmz-bw.de/mediathek?inp=token:Soziale&amp;inp=token:Netzwerke" TargetMode="External"/><Relationship Id="rId27" Type="http://schemas.openxmlformats.org/officeDocument/2006/relationships/hyperlink" Target="https://sesammediathek.lmz-bw.de/mediathek?inp=token:5955062" TargetMode="External"/><Relationship Id="rId43" Type="http://schemas.openxmlformats.org/officeDocument/2006/relationships/hyperlink" Target="https://sesammediathek.lmz-bw.de/mediathek?inp=token:5955423" TargetMode="External"/><Relationship Id="rId48" Type="http://schemas.openxmlformats.org/officeDocument/2006/relationships/hyperlink" Target="https://sesammediathek.lmz-bw.de/mediathek?inp=token:5955428" TargetMode="External"/><Relationship Id="rId64" Type="http://schemas.openxmlformats.org/officeDocument/2006/relationships/hyperlink" Target="https://sesammediathek.lmz-bw.de/mediathek?inp=token:5955062" TargetMode="External"/><Relationship Id="rId69" Type="http://schemas.openxmlformats.org/officeDocument/2006/relationships/hyperlink" Target="https://sesammediathek.lmz-bw.de/mediathek?inp=token:5955427" TargetMode="External"/><Relationship Id="rId113" Type="http://schemas.openxmlformats.org/officeDocument/2006/relationships/hyperlink" Target="https://sesammediathek.lmz-bw.de/mediathek?inp=token:5955428" TargetMode="External"/><Relationship Id="rId118" Type="http://schemas.openxmlformats.org/officeDocument/2006/relationships/hyperlink" Target="https://www.lmz-bw.de/medien-und-bildung/weiterfuehrende-schulen/bildungsplan-2016-sekundarstufe-i/deutsch/" TargetMode="External"/><Relationship Id="rId80" Type="http://schemas.openxmlformats.org/officeDocument/2006/relationships/hyperlink" Target="https://www.lmz-bw.de/medien-und-bildung/medienwissen/social-media/" TargetMode="External"/><Relationship Id="rId85" Type="http://schemas.openxmlformats.org/officeDocument/2006/relationships/hyperlink" Target="https://sesammediathek.lmz-bw.de/mediathek?inp=token:5955427" TargetMode="External"/><Relationship Id="rId12" Type="http://schemas.openxmlformats.org/officeDocument/2006/relationships/header" Target="header1.xml"/><Relationship Id="rId17" Type="http://schemas.openxmlformats.org/officeDocument/2006/relationships/hyperlink" Target="http://www.lmz-bw.de/realschulabschlusspruefung2020" TargetMode="External"/><Relationship Id="rId33" Type="http://schemas.openxmlformats.org/officeDocument/2006/relationships/hyperlink" Target="https://medienrecherche.lmz-bw.de/mediathek?inp=token:suchmaschinen" TargetMode="External"/><Relationship Id="rId38" Type="http://schemas.openxmlformats.org/officeDocument/2006/relationships/hyperlink" Target="https://sesammediathek.lmz-bw.de/mediathek?inp=token:5955424" TargetMode="External"/><Relationship Id="rId59" Type="http://schemas.openxmlformats.org/officeDocument/2006/relationships/hyperlink" Target="https://sesammediathek.lmz-bw.de/mediathek?inp=token:5950794" TargetMode="External"/><Relationship Id="rId103" Type="http://schemas.openxmlformats.org/officeDocument/2006/relationships/hyperlink" Target="https://sesammediathek.lmz-bw.de/mediathek?inp=token:5955426" TargetMode="External"/><Relationship Id="rId108" Type="http://schemas.openxmlformats.org/officeDocument/2006/relationships/hyperlink" Target="https://sesammediathek.lmz-bw.de/mediathek?inp=token:5955062" TargetMode="External"/><Relationship Id="rId124" Type="http://schemas.openxmlformats.org/officeDocument/2006/relationships/hyperlink" Target="http://www.bildungsplaene-bw.de/,Lde/Startseite/BP2016BW_ALLG/BP2016BW_ALLG_LP_BO" TargetMode="External"/><Relationship Id="rId54" Type="http://schemas.openxmlformats.org/officeDocument/2006/relationships/hyperlink" Target="https://sesammediathek.lmz-bw.de/mediathek?inp=token:fake" TargetMode="External"/><Relationship Id="rId70" Type="http://schemas.openxmlformats.org/officeDocument/2006/relationships/hyperlink" Target="https://www.lmz-bw.de/medien-und-bildung/medienwissen/social-media/" TargetMode="External"/><Relationship Id="rId75" Type="http://schemas.openxmlformats.org/officeDocument/2006/relationships/hyperlink" Target="https://sesambw.lmz-bw.de/mediathek?inp=token:5951245" TargetMode="External"/><Relationship Id="rId91" Type="http://schemas.openxmlformats.org/officeDocument/2006/relationships/hyperlink" Target="https://sesammediathek.lmz-bw.de/mediathek?inp=token:5560644" TargetMode="External"/><Relationship Id="rId96" Type="http://schemas.openxmlformats.org/officeDocument/2006/relationships/hyperlink" Target="https://sesammediathek.lmz-bw.de/mediathek?inp=token:595507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esammediathek.lmz-bw.de/mediathek?inp=token:5950108" TargetMode="External"/><Relationship Id="rId28" Type="http://schemas.openxmlformats.org/officeDocument/2006/relationships/hyperlink" Target="https://sesammediathek.lmz-bw.de/mediathek?inp=token:5951049" TargetMode="External"/><Relationship Id="rId49" Type="http://schemas.openxmlformats.org/officeDocument/2006/relationships/hyperlink" Target="https://www.lmz-bw.de/medien-und-bildung/jugendmedienschutz/cybermobbing/" TargetMode="External"/><Relationship Id="rId114" Type="http://schemas.openxmlformats.org/officeDocument/2006/relationships/hyperlink" Target="https://www.lmz-bw.de/medien-und-bildung/sesam-mediathek/medienlisten/zu-den-pruefungsthemen/realschule/" TargetMode="External"/><Relationship Id="rId119" Type="http://schemas.openxmlformats.org/officeDocument/2006/relationships/hyperlink" Target="https://www.lmz-bw.de/medien-und-bildung/jugendmedienschutz/" TargetMode="External"/><Relationship Id="rId44" Type="http://schemas.openxmlformats.org/officeDocument/2006/relationships/hyperlink" Target="https://sesammediathek.lmz-bw.de/mediathek?inp=token:5560644" TargetMode="External"/><Relationship Id="rId60" Type="http://schemas.openxmlformats.org/officeDocument/2006/relationships/hyperlink" Target="https://sesammediathek.lmz-bw.de/mediathek?inp=token:5955426" TargetMode="External"/><Relationship Id="rId65" Type="http://schemas.openxmlformats.org/officeDocument/2006/relationships/hyperlink" Target="https://sesambw.lmz-bw.de/mediathek?inp=token:5951245" TargetMode="External"/><Relationship Id="rId81" Type="http://schemas.openxmlformats.org/officeDocument/2006/relationships/hyperlink" Target="https://sesammediathek.lmz-bw.de/mediathek?inp=token:5950013" TargetMode="External"/><Relationship Id="rId86" Type="http://schemas.openxmlformats.org/officeDocument/2006/relationships/hyperlink" Target="https://sesammediathek.lmz-bw.de/mediathek?inp=token:5955428" TargetMode="External"/><Relationship Id="rId13" Type="http://schemas.openxmlformats.org/officeDocument/2006/relationships/hyperlink" Target="http://www.bildungsplaene-bw.de/,Lde/LS/BP2016BW/ALLG/SEK1/D" TargetMode="External"/><Relationship Id="rId18" Type="http://schemas.openxmlformats.org/officeDocument/2006/relationships/hyperlink" Target="https://sesammediathek.lmz-bw.de/mediathek?inp=token:5950108" TargetMode="External"/><Relationship Id="rId39" Type="http://schemas.openxmlformats.org/officeDocument/2006/relationships/hyperlink" Target="https://sesammediathek.lmz-bw.de/mediathek?inp=token:5951018" TargetMode="External"/><Relationship Id="rId109" Type="http://schemas.openxmlformats.org/officeDocument/2006/relationships/hyperlink" Target="https://sesammediathek.lmz-bw.de/mediathek?inp=token:5955140" TargetMode="External"/><Relationship Id="rId34" Type="http://schemas.openxmlformats.org/officeDocument/2006/relationships/hyperlink" Target="https://sesammediathek.lmz-bw.de/mediathek?inp=token:Informationskompetenz&amp;inp=token:richtig&amp;inp=token:suchen&amp;inp=token:im&amp;inp=token:Internet" TargetMode="External"/><Relationship Id="rId50" Type="http://schemas.openxmlformats.org/officeDocument/2006/relationships/hyperlink" Target="https://sesambw.lmz-bw.de/mediathek?inp=token:5951245" TargetMode="External"/><Relationship Id="rId55" Type="http://schemas.openxmlformats.org/officeDocument/2006/relationships/hyperlink" Target="https://sesammediathek.lmz-bw.de/mediathek?inp=token:5955140" TargetMode="External"/><Relationship Id="rId76" Type="http://schemas.openxmlformats.org/officeDocument/2006/relationships/hyperlink" Target="https://sesammediathek.lmz-bw.de/mediathek?inp=token:5950959" TargetMode="External"/><Relationship Id="rId97" Type="http://schemas.openxmlformats.org/officeDocument/2006/relationships/hyperlink" Target="https://sesambw.lmz-bw.de/mediathek?inp=token:5951245" TargetMode="External"/><Relationship Id="rId104" Type="http://schemas.openxmlformats.org/officeDocument/2006/relationships/hyperlink" Target="https://sesammediathek.lmz-bw.de/mediathek?inp=token:5560286" TargetMode="External"/><Relationship Id="rId120" Type="http://schemas.openxmlformats.org/officeDocument/2006/relationships/hyperlink" Target="https://www.lmz-bw.de/medien-und-bildung/medienwissen/" TargetMode="External"/><Relationship Id="rId125" Type="http://schemas.openxmlformats.org/officeDocument/2006/relationships/hyperlink" Target="http://www.bildungsplaene-bw.de/,Lde/Startseite/BP2016BW_ALLG/BP2016BW_ALLG_LP_MB" TargetMode="External"/><Relationship Id="rId7" Type="http://schemas.openxmlformats.org/officeDocument/2006/relationships/endnotes" Target="endnotes.xml"/><Relationship Id="rId71" Type="http://schemas.openxmlformats.org/officeDocument/2006/relationships/hyperlink" Target="https://sesambw.lmz-bw.de/mediathek?inp=token:5951245" TargetMode="External"/><Relationship Id="rId92" Type="http://schemas.openxmlformats.org/officeDocument/2006/relationships/hyperlink" Target="https://sesammediathek.lmz-bw.de/mediathek?inp=token:5955092" TargetMode="External"/><Relationship Id="rId2" Type="http://schemas.openxmlformats.org/officeDocument/2006/relationships/numbering" Target="numbering.xml"/><Relationship Id="rId29" Type="http://schemas.openxmlformats.org/officeDocument/2006/relationships/hyperlink" Target="https://sesammediathek.lmz-bw.de/mediathek?inp=token:5950959" TargetMode="External"/><Relationship Id="rId24" Type="http://schemas.openxmlformats.org/officeDocument/2006/relationships/hyperlink" Target="https://sesambw.lmz-bw.de/mediathek?inp=token:5951245" TargetMode="External"/><Relationship Id="rId40" Type="http://schemas.openxmlformats.org/officeDocument/2006/relationships/hyperlink" Target="https://sesammediathek.lmz-bw.de/mediathek?inp=token:5951174" TargetMode="External"/><Relationship Id="rId45" Type="http://schemas.openxmlformats.org/officeDocument/2006/relationships/hyperlink" Target="https://sesammediathek.lmz-bw.de/mediathek?inp=token:5955092" TargetMode="External"/><Relationship Id="rId66" Type="http://schemas.openxmlformats.org/officeDocument/2006/relationships/hyperlink" Target="https://sesammediathek.lmz-bw.de/mediathek?inp=token:5951049" TargetMode="External"/><Relationship Id="rId87" Type="http://schemas.openxmlformats.org/officeDocument/2006/relationships/hyperlink" Target="https://sesammediathek.lmz-bw.de/mediathek?inp=token:5560286" TargetMode="External"/><Relationship Id="rId110" Type="http://schemas.openxmlformats.org/officeDocument/2006/relationships/hyperlink" Target="https://www.lmz-bw.de/medien-und-bildung/jugendmedienschutz/digitale-spiele/" TargetMode="External"/><Relationship Id="rId115" Type="http://schemas.openxmlformats.org/officeDocument/2006/relationships/hyperlink" Target="https://www.lmz-bw.de/medien-und-bildung/sesam-mediathek/medienlisten/zu-den-pruefungsthemen/realschule/" TargetMode="External"/><Relationship Id="rId61" Type="http://schemas.openxmlformats.org/officeDocument/2006/relationships/hyperlink" Target="https://www.lmz-bw.de/medien-und-bildung/medienwissen/datenschutz/" TargetMode="External"/><Relationship Id="rId82" Type="http://schemas.openxmlformats.org/officeDocument/2006/relationships/hyperlink" Target="https://sesammediathek.lmz-bw.de/mediathek?inp=token:Werbung" TargetMode="External"/><Relationship Id="rId19" Type="http://schemas.openxmlformats.org/officeDocument/2006/relationships/hyperlink" Target="https://sesambw.lmz-bw.de/mediathek?inp=token:5951245" TargetMode="External"/><Relationship Id="rId14" Type="http://schemas.openxmlformats.org/officeDocument/2006/relationships/hyperlink" Target="http://www.lmz-bw.de/realschulabschlusspruefung2020" TargetMode="External"/><Relationship Id="rId30" Type="http://schemas.openxmlformats.org/officeDocument/2006/relationships/hyperlink" Target="https://sesammediathek.lmz-bw.de/mediathek?inp=token:5559936" TargetMode="External"/><Relationship Id="rId35" Type="http://schemas.openxmlformats.org/officeDocument/2006/relationships/hyperlink" Target="https://sesammediathek.lmz-bw.de/mediathek?inp=token:5955425" TargetMode="External"/><Relationship Id="rId56" Type="http://schemas.openxmlformats.org/officeDocument/2006/relationships/hyperlink" Target="https://sesammediathek.lmz-bw.de/mediathek?inp=token:5955089" TargetMode="External"/><Relationship Id="rId77" Type="http://schemas.openxmlformats.org/officeDocument/2006/relationships/hyperlink" Target="https://www.lmz-bw.de/medien-und-bildung/medienwissen/social-media/" TargetMode="External"/><Relationship Id="rId100" Type="http://schemas.openxmlformats.org/officeDocument/2006/relationships/hyperlink" Target="https://sesammediathek.lmz-bw.de/mediathek?inp=token:5950959" TargetMode="External"/><Relationship Id="rId105" Type="http://schemas.openxmlformats.org/officeDocument/2006/relationships/hyperlink" Target="https://sesammediathek.lmz-bw.de/mediathek?inp=token:5950793" TargetMode="External"/><Relationship Id="rId126" Type="http://schemas.openxmlformats.org/officeDocument/2006/relationships/hyperlink" Target="http://www.bildungsplaene-bw.de/,Lde/Startseite/BP2016BW_ALLG/BP2016BW_ALLG_LP_VB" TargetMode="External"/><Relationship Id="rId8" Type="http://schemas.openxmlformats.org/officeDocument/2006/relationships/hyperlink" Target="http://www.lmz-bw.de/realschulabschlusspruefung2020" TargetMode="External"/><Relationship Id="rId51" Type="http://schemas.openxmlformats.org/officeDocument/2006/relationships/hyperlink" Target="https://sesammediathek.lmz-bw.de/mediathek?inp=token:5951174" TargetMode="External"/><Relationship Id="rId72" Type="http://schemas.openxmlformats.org/officeDocument/2006/relationships/hyperlink" Target="https://sesammediathek.lmz-bw.de/mediathek?inp=token:fake" TargetMode="External"/><Relationship Id="rId93" Type="http://schemas.openxmlformats.org/officeDocument/2006/relationships/hyperlink" Target="https://sesammediathek.lmz-bw.de/mediathek?inp=token:5955347" TargetMode="External"/><Relationship Id="rId98" Type="http://schemas.openxmlformats.org/officeDocument/2006/relationships/hyperlink" Target="https://sesammediathek.lmz-bw.de/mediathek?inp=token:5955121" TargetMode="External"/><Relationship Id="rId121" Type="http://schemas.openxmlformats.org/officeDocument/2006/relationships/hyperlink" Target="http://www.bildungsplaene-bw.de/,Lde/Startseite/BP2016BW_ALLG/BP2016BW_ALLG_LP_BNE" TargetMode="External"/><Relationship Id="rId3" Type="http://schemas.openxmlformats.org/officeDocument/2006/relationships/styles" Target="styles.xml"/><Relationship Id="rId25" Type="http://schemas.openxmlformats.org/officeDocument/2006/relationships/hyperlink" Target="https://sesammediathek.lmz-bw.de/mediathek?inp=token:5951174" TargetMode="External"/><Relationship Id="rId46" Type="http://schemas.openxmlformats.org/officeDocument/2006/relationships/hyperlink" Target="https://sesammediathek.lmz-bw.de/mediathek?inp=token:5950978" TargetMode="External"/><Relationship Id="rId67" Type="http://schemas.openxmlformats.org/officeDocument/2006/relationships/hyperlink" Target="https://sesammediathek.lmz-bw.de/mediathek?inp=token:fake" TargetMode="External"/><Relationship Id="rId116" Type="http://schemas.openxmlformats.org/officeDocument/2006/relationships/hyperlink" Target="http://www.lmz-bw.de" TargetMode="External"/><Relationship Id="rId20" Type="http://schemas.openxmlformats.org/officeDocument/2006/relationships/hyperlink" Target="https://sesammediathek.lmz-bw.de/mediathek?inp=token:fake" TargetMode="External"/><Relationship Id="rId41" Type="http://schemas.openxmlformats.org/officeDocument/2006/relationships/hyperlink" Target="https://sesammediathek.lmz-bw.de/mediathek?inp=token:5559936" TargetMode="External"/><Relationship Id="rId62" Type="http://schemas.openxmlformats.org/officeDocument/2006/relationships/hyperlink" Target="https://sesammediathek.lmz-bw.de/mediathek?inp=token:5955062" TargetMode="External"/><Relationship Id="rId83" Type="http://schemas.openxmlformats.org/officeDocument/2006/relationships/hyperlink" Target="https://www.lmz-bw.de/medien-und-bildung/jugendmedienschutz/werbung/" TargetMode="External"/><Relationship Id="rId88" Type="http://schemas.openxmlformats.org/officeDocument/2006/relationships/hyperlink" Target="https://sesammediathek.lmz-bw.de/mediathek?inp=token:5950793" TargetMode="External"/><Relationship Id="rId111" Type="http://schemas.openxmlformats.org/officeDocument/2006/relationships/hyperlink" Target="https://sesammediathek.lmz-bw.de/mediathek?inp=token:5955092" TargetMode="External"/><Relationship Id="rId36" Type="http://schemas.openxmlformats.org/officeDocument/2006/relationships/hyperlink" Target="https://www.lmz-bw.de/medien-und-bildung/medienwissen/social-media/" TargetMode="External"/><Relationship Id="rId57" Type="http://schemas.openxmlformats.org/officeDocument/2006/relationships/hyperlink" Target="https://sesammediathek.lmz-bw.de/mediathek?inp=token:5560286" TargetMode="External"/><Relationship Id="rId106" Type="http://schemas.openxmlformats.org/officeDocument/2006/relationships/hyperlink" Target="https://sesammediathek.lmz-bw.de/mediathek?inp=token:5950794" TargetMode="External"/><Relationship Id="rId127" Type="http://schemas.openxmlformats.org/officeDocument/2006/relationships/fontTable" Target="fontTable.xml"/><Relationship Id="rId10" Type="http://schemas.openxmlformats.org/officeDocument/2006/relationships/hyperlink" Target="http://www.bildungsplaene-bw.de/,Lde/LS/BP2016BW/ALLG/SEK1/D/LG" TargetMode="External"/><Relationship Id="rId31" Type="http://schemas.openxmlformats.org/officeDocument/2006/relationships/hyperlink" Target="https://www.lmz-bw.de/medien-und-bildung/medienwissen/social-media/" TargetMode="External"/><Relationship Id="rId52" Type="http://schemas.openxmlformats.org/officeDocument/2006/relationships/hyperlink" Target="https://sesammediathek.lmz-bw.de/mediathek?inp=token:5951049" TargetMode="External"/><Relationship Id="rId73" Type="http://schemas.openxmlformats.org/officeDocument/2006/relationships/hyperlink" Target="https://sesammediathek.lmz-bw.de/mediathek?inp=token:5955062" TargetMode="External"/><Relationship Id="rId78" Type="http://schemas.openxmlformats.org/officeDocument/2006/relationships/hyperlink" Target="https://www.lmz-bw.de/medien-und-bildung/medienwissen/sprechen-schreiben/" TargetMode="External"/><Relationship Id="rId94" Type="http://schemas.openxmlformats.org/officeDocument/2006/relationships/hyperlink" Target="https://sesammediathek.lmz-bw.de/mediathek?inp=token:5950001" TargetMode="External"/><Relationship Id="rId99" Type="http://schemas.openxmlformats.org/officeDocument/2006/relationships/hyperlink" Target="https://sesammediathek.lmz-bw.de/mediathek?inp=token:5951174" TargetMode="External"/><Relationship Id="rId101" Type="http://schemas.openxmlformats.org/officeDocument/2006/relationships/hyperlink" Target="https://www.lmz-bw.de/medien-und-bildung/jugendmedienschutz/hatespeech/" TargetMode="External"/><Relationship Id="rId122" Type="http://schemas.openxmlformats.org/officeDocument/2006/relationships/hyperlink" Target="http://www.bildungsplaene-bw.de/,Lde/Startseite/BP2016BW_ALLG/BP2016BW_ALLG_LP_BTV" TargetMode="Externa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53C9-E577-4AA6-88DC-F5BAAC56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5552</Words>
  <Characters>34979</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40451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3</cp:revision>
  <dcterms:created xsi:type="dcterms:W3CDTF">2018-10-15T12:38:00Z</dcterms:created>
  <dcterms:modified xsi:type="dcterms:W3CDTF">2018-10-15T12:39:00Z</dcterms:modified>
</cp:coreProperties>
</file>