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D1E6" w14:textId="4818A88B" w:rsidR="002F0438" w:rsidRPr="00092F7F" w:rsidRDefault="002F0438" w:rsidP="00092F7F">
      <w:pPr>
        <w:spacing w:after="0" w:line="240" w:lineRule="auto"/>
        <w:contextualSpacing/>
        <w:jc w:val="center"/>
        <w:rPr>
          <w:rFonts w:asciiTheme="majorHAnsi" w:eastAsiaTheme="majorEastAsia" w:hAnsiTheme="majorHAnsi" w:cstheme="majorBidi"/>
          <w:spacing w:val="-10"/>
          <w:kern w:val="28"/>
          <w:sz w:val="32"/>
          <w:szCs w:val="32"/>
        </w:rPr>
      </w:pPr>
      <w:r w:rsidRPr="00092F7F">
        <w:rPr>
          <w:rFonts w:asciiTheme="majorHAnsi" w:eastAsiaTheme="majorEastAsia" w:hAnsiTheme="majorHAnsi" w:cstheme="majorBidi"/>
          <w:spacing w:val="-10"/>
          <w:kern w:val="28"/>
          <w:sz w:val="32"/>
          <w:szCs w:val="32"/>
        </w:rPr>
        <w:t>Realschulabschlussprüfung 2020</w:t>
      </w:r>
      <w:r w:rsidR="00401D33" w:rsidRPr="00092F7F">
        <w:rPr>
          <w:rFonts w:asciiTheme="majorHAnsi" w:eastAsiaTheme="majorEastAsia" w:hAnsiTheme="majorHAnsi" w:cstheme="majorBidi"/>
          <w:spacing w:val="-10"/>
          <w:kern w:val="28"/>
          <w:sz w:val="32"/>
          <w:szCs w:val="32"/>
        </w:rPr>
        <w:t xml:space="preserve"> „Herausforderung Digitalisierung</w:t>
      </w:r>
      <w:r w:rsidR="00A4242E" w:rsidRPr="00092F7F">
        <w:rPr>
          <w:rFonts w:asciiTheme="majorHAnsi" w:eastAsiaTheme="majorEastAsia" w:hAnsiTheme="majorHAnsi" w:cstheme="majorBidi"/>
          <w:spacing w:val="-10"/>
          <w:kern w:val="28"/>
          <w:sz w:val="32"/>
          <w:szCs w:val="32"/>
        </w:rPr>
        <w:t>“</w:t>
      </w:r>
      <w:r w:rsidR="00401D33" w:rsidRPr="00DC18F0">
        <w:rPr>
          <w:rFonts w:asciiTheme="majorHAnsi" w:eastAsiaTheme="majorEastAsia" w:hAnsiTheme="majorHAnsi" w:cstheme="majorBidi"/>
          <w:spacing w:val="-10"/>
          <w:kern w:val="28"/>
          <w:sz w:val="36"/>
          <w:szCs w:val="36"/>
        </w:rPr>
        <w:t xml:space="preserve"> </w:t>
      </w:r>
      <w:r w:rsidR="00092F7F" w:rsidRPr="00092F7F">
        <w:rPr>
          <w:rFonts w:asciiTheme="majorHAnsi" w:eastAsiaTheme="majorEastAsia" w:hAnsiTheme="majorHAnsi" w:cstheme="majorBidi"/>
          <w:spacing w:val="-10"/>
          <w:kern w:val="28"/>
          <w:sz w:val="28"/>
          <w:szCs w:val="28"/>
        </w:rPr>
        <w:t xml:space="preserve">– </w:t>
      </w:r>
      <w:r w:rsidR="00092F7F" w:rsidRPr="00092F7F">
        <w:rPr>
          <w:rFonts w:asciiTheme="majorHAnsi" w:eastAsiaTheme="majorEastAsia" w:hAnsiTheme="majorHAnsi" w:cstheme="majorBidi"/>
          <w:spacing w:val="-10"/>
          <w:kern w:val="28"/>
          <w:sz w:val="32"/>
          <w:szCs w:val="32"/>
        </w:rPr>
        <w:t xml:space="preserve">Kompetenzen aus dem Bildungsplan 2016 und </w:t>
      </w:r>
      <w:r w:rsidR="009F10F1">
        <w:rPr>
          <w:rFonts w:asciiTheme="majorHAnsi" w:eastAsiaTheme="majorEastAsia" w:hAnsiTheme="majorHAnsi" w:cstheme="majorBidi"/>
          <w:spacing w:val="-10"/>
          <w:kern w:val="28"/>
          <w:sz w:val="32"/>
          <w:szCs w:val="32"/>
        </w:rPr>
        <w:t xml:space="preserve">LMZ </w:t>
      </w:r>
      <w:r w:rsidR="006C20D0" w:rsidRPr="00092F7F">
        <w:rPr>
          <w:rFonts w:asciiTheme="majorHAnsi" w:eastAsiaTheme="majorEastAsia" w:hAnsiTheme="majorHAnsi" w:cstheme="majorBidi"/>
          <w:spacing w:val="-10"/>
          <w:kern w:val="28"/>
          <w:sz w:val="32"/>
          <w:szCs w:val="32"/>
        </w:rPr>
        <w:t>A</w:t>
      </w:r>
      <w:r w:rsidR="009F10F1">
        <w:rPr>
          <w:rFonts w:asciiTheme="majorHAnsi" w:eastAsiaTheme="majorEastAsia" w:hAnsiTheme="majorHAnsi" w:cstheme="majorBidi"/>
          <w:spacing w:val="-10"/>
          <w:kern w:val="28"/>
          <w:sz w:val="32"/>
          <w:szCs w:val="32"/>
        </w:rPr>
        <w:t>ngebote</w:t>
      </w:r>
      <w:r w:rsidR="00035257">
        <w:rPr>
          <w:rFonts w:asciiTheme="majorHAnsi" w:eastAsiaTheme="majorEastAsia" w:hAnsiTheme="majorHAnsi" w:cstheme="majorBidi"/>
          <w:spacing w:val="-10"/>
          <w:kern w:val="28"/>
          <w:sz w:val="32"/>
          <w:szCs w:val="32"/>
        </w:rPr>
        <w:t xml:space="preserve"> </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p w14:paraId="48A9E9A4" w14:textId="12366B9F" w:rsidR="00B905DC" w:rsidRDefault="007677BE">
          <w:pPr>
            <w:pStyle w:val="Verzeichnis1"/>
            <w:tabs>
              <w:tab w:val="left" w:pos="440"/>
              <w:tab w:val="right" w:leader="dot" w:pos="9060"/>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7378057" w:history="1">
            <w:r w:rsidR="00B905DC" w:rsidRPr="009F1BCC">
              <w:rPr>
                <w:rStyle w:val="Hyperlink"/>
                <w:rFonts w:asciiTheme="majorHAnsi" w:eastAsiaTheme="majorEastAsia" w:hAnsiTheme="majorHAnsi" w:cstheme="majorBidi"/>
                <w:noProof/>
              </w:rPr>
              <w:t>1</w:t>
            </w:r>
            <w:r w:rsidR="00B905DC">
              <w:rPr>
                <w:rFonts w:eastAsiaTheme="minorEastAsia"/>
                <w:noProof/>
                <w:lang w:eastAsia="de-DE"/>
              </w:rPr>
              <w:tab/>
            </w:r>
            <w:r w:rsidR="00B905DC" w:rsidRPr="009F1BCC">
              <w:rPr>
                <w:rStyle w:val="Hyperlink"/>
                <w:rFonts w:asciiTheme="majorHAnsi" w:eastAsiaTheme="majorEastAsia" w:hAnsiTheme="majorHAnsi" w:cstheme="majorBidi"/>
                <w:noProof/>
              </w:rPr>
              <w:t>Mindmap „Herausforderung Digitalisierung“</w:t>
            </w:r>
            <w:r w:rsidR="00B905DC">
              <w:rPr>
                <w:noProof/>
                <w:webHidden/>
              </w:rPr>
              <w:tab/>
            </w:r>
            <w:r w:rsidR="00B905DC">
              <w:rPr>
                <w:noProof/>
                <w:webHidden/>
              </w:rPr>
              <w:fldChar w:fldCharType="begin"/>
            </w:r>
            <w:r w:rsidR="00B905DC">
              <w:rPr>
                <w:noProof/>
                <w:webHidden/>
              </w:rPr>
              <w:instrText xml:space="preserve"> PAGEREF _Toc527378057 \h </w:instrText>
            </w:r>
            <w:r w:rsidR="00B905DC">
              <w:rPr>
                <w:noProof/>
                <w:webHidden/>
              </w:rPr>
            </w:r>
            <w:r w:rsidR="00B905DC">
              <w:rPr>
                <w:noProof/>
                <w:webHidden/>
              </w:rPr>
              <w:fldChar w:fldCharType="separate"/>
            </w:r>
            <w:r w:rsidR="00B905DC">
              <w:rPr>
                <w:noProof/>
                <w:webHidden/>
              </w:rPr>
              <w:t>1</w:t>
            </w:r>
            <w:r w:rsidR="00B905DC">
              <w:rPr>
                <w:noProof/>
                <w:webHidden/>
              </w:rPr>
              <w:fldChar w:fldCharType="end"/>
            </w:r>
          </w:hyperlink>
        </w:p>
        <w:p w14:paraId="3975186A" w14:textId="7ACA75A5" w:rsidR="00B905DC" w:rsidRDefault="00B905DC">
          <w:pPr>
            <w:pStyle w:val="Verzeichnis2"/>
            <w:tabs>
              <w:tab w:val="left" w:pos="880"/>
              <w:tab w:val="right" w:leader="dot" w:pos="9060"/>
            </w:tabs>
            <w:rPr>
              <w:rFonts w:eastAsiaTheme="minorEastAsia"/>
              <w:noProof/>
              <w:lang w:eastAsia="de-DE"/>
            </w:rPr>
          </w:pPr>
          <w:hyperlink w:anchor="_Toc527378058" w:history="1">
            <w:r w:rsidRPr="009F1BCC">
              <w:rPr>
                <w:rStyle w:val="Hyperlink"/>
                <w:noProof/>
              </w:rPr>
              <w:t>1.1</w:t>
            </w:r>
            <w:r>
              <w:rPr>
                <w:rFonts w:eastAsiaTheme="minorEastAsia"/>
                <w:noProof/>
                <w:lang w:eastAsia="de-DE"/>
              </w:rPr>
              <w:tab/>
            </w:r>
            <w:r w:rsidRPr="009F1BCC">
              <w:rPr>
                <w:rStyle w:val="Hyperlink"/>
                <w:noProof/>
              </w:rPr>
              <w:t>Mindmap „Herausforderung Digitalisierung“</w:t>
            </w:r>
            <w:r>
              <w:rPr>
                <w:noProof/>
                <w:webHidden/>
              </w:rPr>
              <w:tab/>
            </w:r>
            <w:r>
              <w:rPr>
                <w:noProof/>
                <w:webHidden/>
              </w:rPr>
              <w:fldChar w:fldCharType="begin"/>
            </w:r>
            <w:r>
              <w:rPr>
                <w:noProof/>
                <w:webHidden/>
              </w:rPr>
              <w:instrText xml:space="preserve"> PAGEREF _Toc527378058 \h </w:instrText>
            </w:r>
            <w:r>
              <w:rPr>
                <w:noProof/>
                <w:webHidden/>
              </w:rPr>
            </w:r>
            <w:r>
              <w:rPr>
                <w:noProof/>
                <w:webHidden/>
              </w:rPr>
              <w:fldChar w:fldCharType="separate"/>
            </w:r>
            <w:r>
              <w:rPr>
                <w:noProof/>
                <w:webHidden/>
              </w:rPr>
              <w:t>2</w:t>
            </w:r>
            <w:r>
              <w:rPr>
                <w:noProof/>
                <w:webHidden/>
              </w:rPr>
              <w:fldChar w:fldCharType="end"/>
            </w:r>
          </w:hyperlink>
        </w:p>
        <w:p w14:paraId="5C365A32" w14:textId="02B55CB1" w:rsidR="00B905DC" w:rsidRDefault="00B905DC">
          <w:pPr>
            <w:pStyle w:val="Verzeichnis1"/>
            <w:tabs>
              <w:tab w:val="left" w:pos="440"/>
              <w:tab w:val="right" w:leader="dot" w:pos="9060"/>
            </w:tabs>
            <w:rPr>
              <w:rFonts w:eastAsiaTheme="minorEastAsia"/>
              <w:noProof/>
              <w:lang w:eastAsia="de-DE"/>
            </w:rPr>
          </w:pPr>
          <w:hyperlink w:anchor="_Toc527378059" w:history="1">
            <w:r w:rsidRPr="009F1BCC">
              <w:rPr>
                <w:rStyle w:val="Hyperlink"/>
                <w:noProof/>
              </w:rPr>
              <w:t>2</w:t>
            </w:r>
            <w:r>
              <w:rPr>
                <w:rFonts w:eastAsiaTheme="minorEastAsia"/>
                <w:noProof/>
                <w:lang w:eastAsia="de-DE"/>
              </w:rPr>
              <w:tab/>
            </w:r>
            <w:r w:rsidRPr="009F1BCC">
              <w:rPr>
                <w:rStyle w:val="Hyperlink"/>
                <w:noProof/>
              </w:rPr>
              <w:t>Bildungsplan 2016</w:t>
            </w:r>
            <w:r>
              <w:rPr>
                <w:noProof/>
                <w:webHidden/>
              </w:rPr>
              <w:tab/>
            </w:r>
            <w:r>
              <w:rPr>
                <w:noProof/>
                <w:webHidden/>
              </w:rPr>
              <w:fldChar w:fldCharType="begin"/>
            </w:r>
            <w:r>
              <w:rPr>
                <w:noProof/>
                <w:webHidden/>
              </w:rPr>
              <w:instrText xml:space="preserve"> PAGEREF _Toc527378059 \h </w:instrText>
            </w:r>
            <w:r>
              <w:rPr>
                <w:noProof/>
                <w:webHidden/>
              </w:rPr>
            </w:r>
            <w:r>
              <w:rPr>
                <w:noProof/>
                <w:webHidden/>
              </w:rPr>
              <w:fldChar w:fldCharType="separate"/>
            </w:r>
            <w:r>
              <w:rPr>
                <w:noProof/>
                <w:webHidden/>
              </w:rPr>
              <w:t>2</w:t>
            </w:r>
            <w:r>
              <w:rPr>
                <w:noProof/>
                <w:webHidden/>
              </w:rPr>
              <w:fldChar w:fldCharType="end"/>
            </w:r>
          </w:hyperlink>
        </w:p>
        <w:p w14:paraId="2C2F1924" w14:textId="49E3198C" w:rsidR="00B905DC" w:rsidRDefault="00B905DC">
          <w:pPr>
            <w:pStyle w:val="Verzeichnis2"/>
            <w:tabs>
              <w:tab w:val="left" w:pos="880"/>
              <w:tab w:val="right" w:leader="dot" w:pos="9060"/>
            </w:tabs>
            <w:rPr>
              <w:rFonts w:eastAsiaTheme="minorEastAsia"/>
              <w:noProof/>
              <w:lang w:eastAsia="de-DE"/>
            </w:rPr>
          </w:pPr>
          <w:hyperlink w:anchor="_Toc527378060" w:history="1">
            <w:r w:rsidRPr="009F1BCC">
              <w:rPr>
                <w:rStyle w:val="Hyperlink"/>
                <w:noProof/>
              </w:rPr>
              <w:t>2.1</w:t>
            </w:r>
            <w:r>
              <w:rPr>
                <w:rFonts w:eastAsiaTheme="minorEastAsia"/>
                <w:noProof/>
                <w:lang w:eastAsia="de-DE"/>
              </w:rPr>
              <w:tab/>
            </w:r>
            <w:r w:rsidRPr="009F1BCC">
              <w:rPr>
                <w:rStyle w:val="Hyperlink"/>
                <w:noProof/>
              </w:rPr>
              <w:t>Konkretisierungen der Leitperspektive Medienbildung</w:t>
            </w:r>
            <w:r>
              <w:rPr>
                <w:noProof/>
                <w:webHidden/>
              </w:rPr>
              <w:tab/>
            </w:r>
            <w:r>
              <w:rPr>
                <w:noProof/>
                <w:webHidden/>
              </w:rPr>
              <w:fldChar w:fldCharType="begin"/>
            </w:r>
            <w:r>
              <w:rPr>
                <w:noProof/>
                <w:webHidden/>
              </w:rPr>
              <w:instrText xml:space="preserve"> PAGEREF _Toc527378060 \h </w:instrText>
            </w:r>
            <w:r>
              <w:rPr>
                <w:noProof/>
                <w:webHidden/>
              </w:rPr>
            </w:r>
            <w:r>
              <w:rPr>
                <w:noProof/>
                <w:webHidden/>
              </w:rPr>
              <w:fldChar w:fldCharType="separate"/>
            </w:r>
            <w:r>
              <w:rPr>
                <w:noProof/>
                <w:webHidden/>
              </w:rPr>
              <w:t>2</w:t>
            </w:r>
            <w:r>
              <w:rPr>
                <w:noProof/>
                <w:webHidden/>
              </w:rPr>
              <w:fldChar w:fldCharType="end"/>
            </w:r>
          </w:hyperlink>
        </w:p>
        <w:p w14:paraId="25E43FEA" w14:textId="42E116DB" w:rsidR="00B905DC" w:rsidRDefault="00B905DC">
          <w:pPr>
            <w:pStyle w:val="Verzeichnis2"/>
            <w:tabs>
              <w:tab w:val="left" w:pos="880"/>
              <w:tab w:val="right" w:leader="dot" w:pos="9060"/>
            </w:tabs>
            <w:rPr>
              <w:rFonts w:eastAsiaTheme="minorEastAsia"/>
              <w:noProof/>
              <w:lang w:eastAsia="de-DE"/>
            </w:rPr>
          </w:pPr>
          <w:hyperlink w:anchor="_Toc527378061" w:history="1">
            <w:r w:rsidRPr="009F1BCC">
              <w:rPr>
                <w:rStyle w:val="Hyperlink"/>
                <w:noProof/>
              </w:rPr>
              <w:t>2.2</w:t>
            </w:r>
            <w:r>
              <w:rPr>
                <w:rFonts w:eastAsiaTheme="minorEastAsia"/>
                <w:noProof/>
                <w:lang w:eastAsia="de-DE"/>
              </w:rPr>
              <w:tab/>
            </w:r>
            <w:r w:rsidRPr="009F1BCC">
              <w:rPr>
                <w:rStyle w:val="Hyperlink"/>
                <w:noProof/>
              </w:rPr>
              <w:t>Leitgedanken zum Kompetenzerwerb BP Deutsch Sek 1 (</w:t>
            </w:r>
            <w:r w:rsidRPr="009F1BCC">
              <w:rPr>
                <w:rStyle w:val="Hyperlink"/>
                <w:noProof/>
              </w:rPr>
              <w:sym w:font="Wingdings" w:char="F0E0"/>
            </w:r>
            <w:r w:rsidRPr="009F1BCC">
              <w:rPr>
                <w:rStyle w:val="Hyperlink"/>
                <w:noProof/>
              </w:rPr>
              <w:t xml:space="preserve"> BP 2016 online)</w:t>
            </w:r>
            <w:r>
              <w:rPr>
                <w:noProof/>
                <w:webHidden/>
              </w:rPr>
              <w:tab/>
            </w:r>
            <w:r>
              <w:rPr>
                <w:noProof/>
                <w:webHidden/>
              </w:rPr>
              <w:fldChar w:fldCharType="begin"/>
            </w:r>
            <w:r>
              <w:rPr>
                <w:noProof/>
                <w:webHidden/>
              </w:rPr>
              <w:instrText xml:space="preserve"> PAGEREF _Toc527378061 \h </w:instrText>
            </w:r>
            <w:r>
              <w:rPr>
                <w:noProof/>
                <w:webHidden/>
              </w:rPr>
            </w:r>
            <w:r>
              <w:rPr>
                <w:noProof/>
                <w:webHidden/>
              </w:rPr>
              <w:fldChar w:fldCharType="separate"/>
            </w:r>
            <w:r>
              <w:rPr>
                <w:noProof/>
                <w:webHidden/>
              </w:rPr>
              <w:t>3</w:t>
            </w:r>
            <w:r>
              <w:rPr>
                <w:noProof/>
                <w:webHidden/>
              </w:rPr>
              <w:fldChar w:fldCharType="end"/>
            </w:r>
          </w:hyperlink>
        </w:p>
        <w:p w14:paraId="4074B293" w14:textId="125F1339" w:rsidR="00B905DC" w:rsidRDefault="00B905DC">
          <w:pPr>
            <w:pStyle w:val="Verzeichnis3"/>
            <w:tabs>
              <w:tab w:val="left" w:pos="1320"/>
              <w:tab w:val="right" w:leader="dot" w:pos="9060"/>
            </w:tabs>
            <w:rPr>
              <w:rFonts w:eastAsiaTheme="minorEastAsia"/>
              <w:noProof/>
              <w:lang w:eastAsia="de-DE"/>
            </w:rPr>
          </w:pPr>
          <w:hyperlink w:anchor="_Toc527378062" w:history="1">
            <w:r w:rsidRPr="009F1BCC">
              <w:rPr>
                <w:rStyle w:val="Hyperlink"/>
                <w:noProof/>
              </w:rPr>
              <w:t>2.2.1</w:t>
            </w:r>
            <w:r>
              <w:rPr>
                <w:rFonts w:eastAsiaTheme="minorEastAsia"/>
                <w:noProof/>
                <w:lang w:eastAsia="de-DE"/>
              </w:rPr>
              <w:tab/>
            </w:r>
            <w:r w:rsidRPr="009F1BCC">
              <w:rPr>
                <w:rStyle w:val="Hyperlink"/>
                <w:noProof/>
              </w:rPr>
              <w:t>Beitrag des Faches zur Leitperspektive Medienbildung (MB)</w:t>
            </w:r>
            <w:r>
              <w:rPr>
                <w:noProof/>
                <w:webHidden/>
              </w:rPr>
              <w:tab/>
            </w:r>
            <w:r>
              <w:rPr>
                <w:noProof/>
                <w:webHidden/>
              </w:rPr>
              <w:fldChar w:fldCharType="begin"/>
            </w:r>
            <w:r>
              <w:rPr>
                <w:noProof/>
                <w:webHidden/>
              </w:rPr>
              <w:instrText xml:space="preserve"> PAGEREF _Toc527378062 \h </w:instrText>
            </w:r>
            <w:r>
              <w:rPr>
                <w:noProof/>
                <w:webHidden/>
              </w:rPr>
            </w:r>
            <w:r>
              <w:rPr>
                <w:noProof/>
                <w:webHidden/>
              </w:rPr>
              <w:fldChar w:fldCharType="separate"/>
            </w:r>
            <w:r>
              <w:rPr>
                <w:noProof/>
                <w:webHidden/>
              </w:rPr>
              <w:t>3</w:t>
            </w:r>
            <w:r>
              <w:rPr>
                <w:noProof/>
                <w:webHidden/>
              </w:rPr>
              <w:fldChar w:fldCharType="end"/>
            </w:r>
          </w:hyperlink>
        </w:p>
        <w:p w14:paraId="57F37E94" w14:textId="03205204" w:rsidR="00B905DC" w:rsidRDefault="00B905DC">
          <w:pPr>
            <w:pStyle w:val="Verzeichnis2"/>
            <w:tabs>
              <w:tab w:val="left" w:pos="880"/>
              <w:tab w:val="right" w:leader="dot" w:pos="9060"/>
            </w:tabs>
            <w:rPr>
              <w:rFonts w:eastAsiaTheme="minorEastAsia"/>
              <w:noProof/>
              <w:lang w:eastAsia="de-DE"/>
            </w:rPr>
          </w:pPr>
          <w:hyperlink w:anchor="_Toc527378063" w:history="1">
            <w:r w:rsidRPr="009F1BCC">
              <w:rPr>
                <w:rStyle w:val="Hyperlink"/>
                <w:noProof/>
              </w:rPr>
              <w:t>2.3</w:t>
            </w:r>
            <w:r>
              <w:rPr>
                <w:rFonts w:eastAsiaTheme="minorEastAsia"/>
                <w:noProof/>
                <w:lang w:eastAsia="de-DE"/>
              </w:rPr>
              <w:tab/>
            </w:r>
            <w:r w:rsidRPr="009F1BCC">
              <w:rPr>
                <w:rStyle w:val="Hyperlink"/>
                <w:noProof/>
              </w:rPr>
              <w:t>Prozessbezogene Kompetenzen (</w:t>
            </w:r>
            <w:r w:rsidRPr="009F1BCC">
              <w:rPr>
                <w:rStyle w:val="Hyperlink"/>
                <w:noProof/>
              </w:rPr>
              <w:sym w:font="Wingdings" w:char="F0E0"/>
            </w:r>
            <w:r w:rsidRPr="009F1BCC">
              <w:rPr>
                <w:rStyle w:val="Hyperlink"/>
                <w:noProof/>
              </w:rPr>
              <w:t xml:space="preserve"> BP 2016 online)</w:t>
            </w:r>
            <w:r>
              <w:rPr>
                <w:noProof/>
                <w:webHidden/>
              </w:rPr>
              <w:tab/>
            </w:r>
            <w:r>
              <w:rPr>
                <w:noProof/>
                <w:webHidden/>
              </w:rPr>
              <w:fldChar w:fldCharType="begin"/>
            </w:r>
            <w:r>
              <w:rPr>
                <w:noProof/>
                <w:webHidden/>
              </w:rPr>
              <w:instrText xml:space="preserve"> PAGEREF _Toc527378063 \h </w:instrText>
            </w:r>
            <w:r>
              <w:rPr>
                <w:noProof/>
                <w:webHidden/>
              </w:rPr>
            </w:r>
            <w:r>
              <w:rPr>
                <w:noProof/>
                <w:webHidden/>
              </w:rPr>
              <w:fldChar w:fldCharType="separate"/>
            </w:r>
            <w:r>
              <w:rPr>
                <w:noProof/>
                <w:webHidden/>
              </w:rPr>
              <w:t>3</w:t>
            </w:r>
            <w:r>
              <w:rPr>
                <w:noProof/>
                <w:webHidden/>
              </w:rPr>
              <w:fldChar w:fldCharType="end"/>
            </w:r>
          </w:hyperlink>
        </w:p>
        <w:p w14:paraId="334BD10D" w14:textId="00EBB6A5" w:rsidR="00B905DC" w:rsidRDefault="00B905DC">
          <w:pPr>
            <w:pStyle w:val="Verzeichnis3"/>
            <w:tabs>
              <w:tab w:val="left" w:pos="1320"/>
              <w:tab w:val="right" w:leader="dot" w:pos="9060"/>
            </w:tabs>
            <w:rPr>
              <w:rFonts w:eastAsiaTheme="minorEastAsia"/>
              <w:noProof/>
              <w:lang w:eastAsia="de-DE"/>
            </w:rPr>
          </w:pPr>
          <w:hyperlink w:anchor="_Toc527378064" w:history="1">
            <w:r w:rsidRPr="009F1BCC">
              <w:rPr>
                <w:rStyle w:val="Hyperlink"/>
                <w:rFonts w:asciiTheme="majorHAnsi" w:eastAsiaTheme="majorEastAsia" w:hAnsiTheme="majorHAnsi" w:cstheme="majorBidi"/>
                <w:noProof/>
              </w:rPr>
              <w:t>2.3.1</w:t>
            </w:r>
            <w:r>
              <w:rPr>
                <w:rFonts w:eastAsiaTheme="minorEastAsia"/>
                <w:noProof/>
                <w:lang w:eastAsia="de-DE"/>
              </w:rPr>
              <w:tab/>
            </w:r>
            <w:r w:rsidRPr="009F1BCC">
              <w:rPr>
                <w:rStyle w:val="Hyperlink"/>
                <w:rFonts w:asciiTheme="majorHAnsi" w:eastAsiaTheme="majorEastAsia" w:hAnsiTheme="majorHAnsi" w:cstheme="majorBidi"/>
                <w:noProof/>
              </w:rPr>
              <w:t>Schreiben (siehe BP Kap. 2.2)</w:t>
            </w:r>
            <w:r>
              <w:rPr>
                <w:noProof/>
                <w:webHidden/>
              </w:rPr>
              <w:tab/>
            </w:r>
            <w:r>
              <w:rPr>
                <w:noProof/>
                <w:webHidden/>
              </w:rPr>
              <w:fldChar w:fldCharType="begin"/>
            </w:r>
            <w:r>
              <w:rPr>
                <w:noProof/>
                <w:webHidden/>
              </w:rPr>
              <w:instrText xml:space="preserve"> PAGEREF _Toc527378064 \h </w:instrText>
            </w:r>
            <w:r>
              <w:rPr>
                <w:noProof/>
                <w:webHidden/>
              </w:rPr>
            </w:r>
            <w:r>
              <w:rPr>
                <w:noProof/>
                <w:webHidden/>
              </w:rPr>
              <w:fldChar w:fldCharType="separate"/>
            </w:r>
            <w:r>
              <w:rPr>
                <w:noProof/>
                <w:webHidden/>
              </w:rPr>
              <w:t>3</w:t>
            </w:r>
            <w:r>
              <w:rPr>
                <w:noProof/>
                <w:webHidden/>
              </w:rPr>
              <w:fldChar w:fldCharType="end"/>
            </w:r>
          </w:hyperlink>
        </w:p>
        <w:p w14:paraId="7E9FBF07" w14:textId="6188DD79" w:rsidR="00B905DC" w:rsidRDefault="00B905DC">
          <w:pPr>
            <w:pStyle w:val="Verzeichnis2"/>
            <w:tabs>
              <w:tab w:val="left" w:pos="880"/>
              <w:tab w:val="right" w:leader="dot" w:pos="9060"/>
            </w:tabs>
            <w:rPr>
              <w:rFonts w:eastAsiaTheme="minorEastAsia"/>
              <w:noProof/>
              <w:lang w:eastAsia="de-DE"/>
            </w:rPr>
          </w:pPr>
          <w:hyperlink w:anchor="_Toc527378065" w:history="1">
            <w:r w:rsidRPr="009F1BCC">
              <w:rPr>
                <w:rStyle w:val="Hyperlink"/>
                <w:noProof/>
              </w:rPr>
              <w:t>2.4</w:t>
            </w:r>
            <w:r>
              <w:rPr>
                <w:rFonts w:eastAsiaTheme="minorEastAsia"/>
                <w:noProof/>
                <w:lang w:eastAsia="de-DE"/>
              </w:rPr>
              <w:tab/>
            </w:r>
            <w:r w:rsidRPr="009F1BCC">
              <w:rPr>
                <w:rStyle w:val="Hyperlink"/>
                <w:noProof/>
              </w:rPr>
              <w:t>Inhaltsbezogene Kompetenzen (</w:t>
            </w:r>
            <w:r w:rsidRPr="009F1BCC">
              <w:rPr>
                <w:rStyle w:val="Hyperlink"/>
                <w:noProof/>
              </w:rPr>
              <w:sym w:font="Wingdings" w:char="F0E0"/>
            </w:r>
            <w:r w:rsidRPr="009F1BCC">
              <w:rPr>
                <w:rStyle w:val="Hyperlink"/>
                <w:noProof/>
              </w:rPr>
              <w:t xml:space="preserve"> BP 2016 online)</w:t>
            </w:r>
            <w:r>
              <w:rPr>
                <w:noProof/>
                <w:webHidden/>
              </w:rPr>
              <w:tab/>
            </w:r>
            <w:r>
              <w:rPr>
                <w:noProof/>
                <w:webHidden/>
              </w:rPr>
              <w:fldChar w:fldCharType="begin"/>
            </w:r>
            <w:r>
              <w:rPr>
                <w:noProof/>
                <w:webHidden/>
              </w:rPr>
              <w:instrText xml:space="preserve"> PAGEREF _Toc527378065 \h </w:instrText>
            </w:r>
            <w:r>
              <w:rPr>
                <w:noProof/>
                <w:webHidden/>
              </w:rPr>
            </w:r>
            <w:r>
              <w:rPr>
                <w:noProof/>
                <w:webHidden/>
              </w:rPr>
              <w:fldChar w:fldCharType="separate"/>
            </w:r>
            <w:r>
              <w:rPr>
                <w:noProof/>
                <w:webHidden/>
              </w:rPr>
              <w:t>4</w:t>
            </w:r>
            <w:r>
              <w:rPr>
                <w:noProof/>
                <w:webHidden/>
              </w:rPr>
              <w:fldChar w:fldCharType="end"/>
            </w:r>
          </w:hyperlink>
        </w:p>
        <w:p w14:paraId="5170718B" w14:textId="079B2C86" w:rsidR="00B905DC" w:rsidRDefault="00B905DC">
          <w:pPr>
            <w:pStyle w:val="Verzeichnis3"/>
            <w:tabs>
              <w:tab w:val="left" w:pos="1320"/>
              <w:tab w:val="right" w:leader="dot" w:pos="9060"/>
            </w:tabs>
            <w:rPr>
              <w:rFonts w:eastAsiaTheme="minorEastAsia"/>
              <w:noProof/>
              <w:lang w:eastAsia="de-DE"/>
            </w:rPr>
          </w:pPr>
          <w:hyperlink w:anchor="_Toc527378066" w:history="1">
            <w:r w:rsidRPr="009F1BCC">
              <w:rPr>
                <w:rStyle w:val="Hyperlink"/>
                <w:rFonts w:asciiTheme="majorHAnsi" w:eastAsiaTheme="majorEastAsia" w:hAnsiTheme="majorHAnsi" w:cstheme="majorBidi"/>
                <w:noProof/>
                <w:lang w:val="en-US"/>
              </w:rPr>
              <w:t>2.4.1</w:t>
            </w:r>
            <w:r>
              <w:rPr>
                <w:rFonts w:eastAsiaTheme="minorEastAsia"/>
                <w:noProof/>
                <w:lang w:eastAsia="de-DE"/>
              </w:rPr>
              <w:tab/>
            </w:r>
            <w:r w:rsidRPr="009F1BCC">
              <w:rPr>
                <w:rStyle w:val="Hyperlink"/>
                <w:rFonts w:asciiTheme="majorHAnsi" w:eastAsiaTheme="majorEastAsia" w:hAnsiTheme="majorHAnsi" w:cstheme="majorBidi"/>
                <w:noProof/>
                <w:lang w:val="en-US"/>
              </w:rPr>
              <w:t>Texte und andere Medien</w:t>
            </w:r>
            <w:r>
              <w:rPr>
                <w:noProof/>
                <w:webHidden/>
              </w:rPr>
              <w:tab/>
            </w:r>
            <w:r>
              <w:rPr>
                <w:noProof/>
                <w:webHidden/>
              </w:rPr>
              <w:fldChar w:fldCharType="begin"/>
            </w:r>
            <w:r>
              <w:rPr>
                <w:noProof/>
                <w:webHidden/>
              </w:rPr>
              <w:instrText xml:space="preserve"> PAGEREF _Toc527378066 \h </w:instrText>
            </w:r>
            <w:r>
              <w:rPr>
                <w:noProof/>
                <w:webHidden/>
              </w:rPr>
            </w:r>
            <w:r>
              <w:rPr>
                <w:noProof/>
                <w:webHidden/>
              </w:rPr>
              <w:fldChar w:fldCharType="separate"/>
            </w:r>
            <w:r>
              <w:rPr>
                <w:noProof/>
                <w:webHidden/>
              </w:rPr>
              <w:t>4</w:t>
            </w:r>
            <w:r>
              <w:rPr>
                <w:noProof/>
                <w:webHidden/>
              </w:rPr>
              <w:fldChar w:fldCharType="end"/>
            </w:r>
          </w:hyperlink>
        </w:p>
        <w:p w14:paraId="61C0C107" w14:textId="1E94FD45" w:rsidR="00B905DC" w:rsidRDefault="00B905DC">
          <w:pPr>
            <w:pStyle w:val="Verzeichnis3"/>
            <w:tabs>
              <w:tab w:val="left" w:pos="1320"/>
              <w:tab w:val="right" w:leader="dot" w:pos="9060"/>
            </w:tabs>
            <w:rPr>
              <w:rFonts w:eastAsiaTheme="minorEastAsia"/>
              <w:noProof/>
              <w:lang w:eastAsia="de-DE"/>
            </w:rPr>
          </w:pPr>
          <w:hyperlink w:anchor="_Toc527378067" w:history="1">
            <w:r w:rsidRPr="009F1BCC">
              <w:rPr>
                <w:rStyle w:val="Hyperlink"/>
                <w:rFonts w:asciiTheme="majorHAnsi" w:eastAsiaTheme="majorEastAsia" w:hAnsiTheme="majorHAnsi" w:cstheme="majorBidi"/>
                <w:noProof/>
                <w:lang w:val="en-US"/>
              </w:rPr>
              <w:t>2.4.2</w:t>
            </w:r>
            <w:r>
              <w:rPr>
                <w:rFonts w:eastAsiaTheme="minorEastAsia"/>
                <w:noProof/>
                <w:lang w:eastAsia="de-DE"/>
              </w:rPr>
              <w:tab/>
            </w:r>
            <w:r w:rsidRPr="009F1BCC">
              <w:rPr>
                <w:rStyle w:val="Hyperlink"/>
                <w:rFonts w:asciiTheme="majorHAnsi" w:eastAsiaTheme="majorEastAsia" w:hAnsiTheme="majorHAnsi" w:cstheme="majorBidi"/>
                <w:noProof/>
                <w:lang w:val="en-US"/>
              </w:rPr>
              <w:t>Klasse 7/8/9</w:t>
            </w:r>
            <w:r>
              <w:rPr>
                <w:noProof/>
                <w:webHidden/>
              </w:rPr>
              <w:tab/>
            </w:r>
            <w:r>
              <w:rPr>
                <w:noProof/>
                <w:webHidden/>
              </w:rPr>
              <w:fldChar w:fldCharType="begin"/>
            </w:r>
            <w:r>
              <w:rPr>
                <w:noProof/>
                <w:webHidden/>
              </w:rPr>
              <w:instrText xml:space="preserve"> PAGEREF _Toc527378067 \h </w:instrText>
            </w:r>
            <w:r>
              <w:rPr>
                <w:noProof/>
                <w:webHidden/>
              </w:rPr>
            </w:r>
            <w:r>
              <w:rPr>
                <w:noProof/>
                <w:webHidden/>
              </w:rPr>
              <w:fldChar w:fldCharType="separate"/>
            </w:r>
            <w:r>
              <w:rPr>
                <w:noProof/>
                <w:webHidden/>
              </w:rPr>
              <w:t>4</w:t>
            </w:r>
            <w:r>
              <w:rPr>
                <w:noProof/>
                <w:webHidden/>
              </w:rPr>
              <w:fldChar w:fldCharType="end"/>
            </w:r>
          </w:hyperlink>
        </w:p>
        <w:p w14:paraId="3ABA1A16" w14:textId="01677F97" w:rsidR="00B905DC" w:rsidRDefault="00B905DC">
          <w:pPr>
            <w:pStyle w:val="Verzeichnis3"/>
            <w:tabs>
              <w:tab w:val="left" w:pos="1320"/>
              <w:tab w:val="right" w:leader="dot" w:pos="9060"/>
            </w:tabs>
            <w:rPr>
              <w:rFonts w:eastAsiaTheme="minorEastAsia"/>
              <w:noProof/>
              <w:lang w:eastAsia="de-DE"/>
            </w:rPr>
          </w:pPr>
          <w:hyperlink w:anchor="_Toc527378068" w:history="1">
            <w:r w:rsidRPr="009F1BCC">
              <w:rPr>
                <w:rStyle w:val="Hyperlink"/>
                <w:rFonts w:asciiTheme="majorHAnsi" w:eastAsiaTheme="majorEastAsia" w:hAnsiTheme="majorHAnsi" w:cstheme="majorBidi"/>
                <w:noProof/>
                <w:lang w:val="en-US"/>
              </w:rPr>
              <w:t>2.4.3</w:t>
            </w:r>
            <w:r>
              <w:rPr>
                <w:rFonts w:eastAsiaTheme="minorEastAsia"/>
                <w:noProof/>
                <w:lang w:eastAsia="de-DE"/>
              </w:rPr>
              <w:tab/>
            </w:r>
            <w:r w:rsidRPr="009F1BCC">
              <w:rPr>
                <w:rStyle w:val="Hyperlink"/>
                <w:rFonts w:asciiTheme="majorHAnsi" w:eastAsiaTheme="majorEastAsia" w:hAnsiTheme="majorHAnsi" w:cstheme="majorBidi"/>
                <w:noProof/>
                <w:lang w:val="en-US"/>
              </w:rPr>
              <w:t>Klasse 10</w:t>
            </w:r>
            <w:r>
              <w:rPr>
                <w:noProof/>
                <w:webHidden/>
              </w:rPr>
              <w:tab/>
            </w:r>
            <w:r>
              <w:rPr>
                <w:noProof/>
                <w:webHidden/>
              </w:rPr>
              <w:fldChar w:fldCharType="begin"/>
            </w:r>
            <w:r>
              <w:rPr>
                <w:noProof/>
                <w:webHidden/>
              </w:rPr>
              <w:instrText xml:space="preserve"> PAGEREF _Toc527378068 \h </w:instrText>
            </w:r>
            <w:r>
              <w:rPr>
                <w:noProof/>
                <w:webHidden/>
              </w:rPr>
            </w:r>
            <w:r>
              <w:rPr>
                <w:noProof/>
                <w:webHidden/>
              </w:rPr>
              <w:fldChar w:fldCharType="separate"/>
            </w:r>
            <w:r>
              <w:rPr>
                <w:noProof/>
                <w:webHidden/>
              </w:rPr>
              <w:t>8</w:t>
            </w:r>
            <w:r>
              <w:rPr>
                <w:noProof/>
                <w:webHidden/>
              </w:rPr>
              <w:fldChar w:fldCharType="end"/>
            </w:r>
          </w:hyperlink>
        </w:p>
        <w:p w14:paraId="10879117" w14:textId="5CAAD1D9" w:rsidR="00B905DC" w:rsidRDefault="00B905DC">
          <w:pPr>
            <w:pStyle w:val="Verzeichnis1"/>
            <w:tabs>
              <w:tab w:val="left" w:pos="440"/>
              <w:tab w:val="right" w:leader="dot" w:pos="9060"/>
            </w:tabs>
            <w:rPr>
              <w:rFonts w:eastAsiaTheme="minorEastAsia"/>
              <w:noProof/>
              <w:lang w:eastAsia="de-DE"/>
            </w:rPr>
          </w:pPr>
          <w:hyperlink w:anchor="_Toc527378069" w:history="1">
            <w:r w:rsidRPr="009F1BCC">
              <w:rPr>
                <w:rStyle w:val="Hyperlink"/>
                <w:noProof/>
              </w:rPr>
              <w:t>3</w:t>
            </w:r>
            <w:r>
              <w:rPr>
                <w:rFonts w:eastAsiaTheme="minorEastAsia"/>
                <w:noProof/>
                <w:lang w:eastAsia="de-DE"/>
              </w:rPr>
              <w:tab/>
            </w:r>
            <w:r w:rsidRPr="009F1BCC">
              <w:rPr>
                <w:rStyle w:val="Hyperlink"/>
                <w:noProof/>
              </w:rPr>
              <w:t>Anhang</w:t>
            </w:r>
            <w:r>
              <w:rPr>
                <w:noProof/>
                <w:webHidden/>
              </w:rPr>
              <w:tab/>
            </w:r>
            <w:r>
              <w:rPr>
                <w:noProof/>
                <w:webHidden/>
              </w:rPr>
              <w:fldChar w:fldCharType="begin"/>
            </w:r>
            <w:r>
              <w:rPr>
                <w:noProof/>
                <w:webHidden/>
              </w:rPr>
              <w:instrText xml:space="preserve"> PAGEREF _Toc527378069 \h </w:instrText>
            </w:r>
            <w:r>
              <w:rPr>
                <w:noProof/>
                <w:webHidden/>
              </w:rPr>
            </w:r>
            <w:r>
              <w:rPr>
                <w:noProof/>
                <w:webHidden/>
              </w:rPr>
              <w:fldChar w:fldCharType="separate"/>
            </w:r>
            <w:r>
              <w:rPr>
                <w:noProof/>
                <w:webHidden/>
              </w:rPr>
              <w:t>12</w:t>
            </w:r>
            <w:r>
              <w:rPr>
                <w:noProof/>
                <w:webHidden/>
              </w:rPr>
              <w:fldChar w:fldCharType="end"/>
            </w:r>
          </w:hyperlink>
        </w:p>
        <w:p w14:paraId="6F177F1D" w14:textId="580EE5C2" w:rsidR="007677BE" w:rsidRPr="007677BE" w:rsidRDefault="007677BE" w:rsidP="007677BE">
          <w:r w:rsidRPr="007677BE">
            <w:rPr>
              <w:b/>
              <w:bCs/>
            </w:rPr>
            <w:fldChar w:fldCharType="end"/>
          </w:r>
        </w:p>
      </w:sdtContent>
    </w:sdt>
    <w:p w14:paraId="73747E22" w14:textId="25BD57EA" w:rsidR="007677BE" w:rsidRDefault="005A3F7A" w:rsidP="0065279E">
      <w:pPr>
        <w:keepNext/>
        <w:keepLines/>
        <w:numPr>
          <w:ilvl w:val="0"/>
          <w:numId w:val="1"/>
        </w:numPr>
        <w:tabs>
          <w:tab w:val="num" w:pos="360"/>
        </w:tabs>
        <w:spacing w:before="240" w:after="0"/>
        <w:ind w:left="0" w:firstLine="0"/>
        <w:outlineLvl w:val="0"/>
        <w:rPr>
          <w:rFonts w:asciiTheme="majorHAnsi" w:eastAsiaTheme="majorEastAsia" w:hAnsiTheme="majorHAnsi" w:cstheme="majorBidi"/>
          <w:sz w:val="32"/>
          <w:szCs w:val="32"/>
        </w:rPr>
      </w:pPr>
      <w:bookmarkStart w:id="0" w:name="_Toc527378057"/>
      <w:r>
        <w:rPr>
          <w:rFonts w:asciiTheme="majorHAnsi" w:eastAsiaTheme="majorEastAsia" w:hAnsiTheme="majorHAnsi" w:cstheme="majorBidi"/>
          <w:sz w:val="32"/>
          <w:szCs w:val="32"/>
        </w:rPr>
        <w:t>Mindmap „Herausforderung Digitalisierung“</w:t>
      </w:r>
      <w:bookmarkEnd w:id="0"/>
    </w:p>
    <w:p w14:paraId="7D610127" w14:textId="5F82FD28" w:rsidR="00F03098" w:rsidRDefault="005A3F7A" w:rsidP="00F03098">
      <w:pPr>
        <w:pStyle w:val="KeinLeerraum"/>
        <w:rPr>
          <w:rFonts w:asciiTheme="majorHAnsi" w:hAnsiTheme="majorHAnsi"/>
          <w:sz w:val="20"/>
          <w:szCs w:val="20"/>
        </w:rPr>
      </w:pPr>
      <w:r w:rsidRPr="00F90BFF">
        <w:rPr>
          <w:rFonts w:asciiTheme="majorHAnsi" w:hAnsiTheme="majorHAnsi"/>
          <w:sz w:val="20"/>
          <w:szCs w:val="20"/>
        </w:rPr>
        <w:t>Die Mindmap „H</w:t>
      </w:r>
      <w:r w:rsidR="006B7753">
        <w:rPr>
          <w:rFonts w:asciiTheme="majorHAnsi" w:hAnsiTheme="majorHAnsi"/>
          <w:sz w:val="20"/>
          <w:szCs w:val="20"/>
        </w:rPr>
        <w:t xml:space="preserve">erausforderung Digitalisierung“, die das Kultusministerium zur Verfügung stellt, </w:t>
      </w:r>
      <w:r w:rsidRPr="00F90BFF">
        <w:rPr>
          <w:rFonts w:asciiTheme="majorHAnsi" w:hAnsiTheme="majorHAnsi"/>
          <w:sz w:val="20"/>
          <w:szCs w:val="20"/>
        </w:rPr>
        <w:t xml:space="preserve">enthält strukturierte </w:t>
      </w:r>
      <w:r w:rsidR="00BE01AD">
        <w:rPr>
          <w:rFonts w:asciiTheme="majorHAnsi" w:hAnsiTheme="majorHAnsi"/>
          <w:sz w:val="20"/>
          <w:szCs w:val="20"/>
        </w:rPr>
        <w:t>Stichworte</w:t>
      </w:r>
      <w:r w:rsidRPr="00F90BFF">
        <w:rPr>
          <w:rFonts w:asciiTheme="majorHAnsi" w:hAnsiTheme="majorHAnsi"/>
          <w:sz w:val="20"/>
          <w:szCs w:val="20"/>
        </w:rPr>
        <w:t xml:space="preserve"> für das Rahmenthema zur Realschulabschlussprüfung 2020</w:t>
      </w:r>
      <w:r w:rsidR="00E04DCF">
        <w:rPr>
          <w:rFonts w:asciiTheme="majorHAnsi" w:hAnsiTheme="majorHAnsi"/>
          <w:sz w:val="20"/>
          <w:szCs w:val="20"/>
        </w:rPr>
        <w:t xml:space="preserve"> im Fach Deutsch</w:t>
      </w:r>
      <w:r w:rsidRPr="00F90BFF">
        <w:rPr>
          <w:rFonts w:asciiTheme="majorHAnsi" w:hAnsiTheme="majorHAnsi"/>
          <w:sz w:val="20"/>
          <w:szCs w:val="20"/>
        </w:rPr>
        <w:t xml:space="preserve">. </w:t>
      </w:r>
      <w:r w:rsidR="008D1682">
        <w:rPr>
          <w:rFonts w:asciiTheme="majorHAnsi" w:hAnsiTheme="majorHAnsi"/>
          <w:sz w:val="20"/>
          <w:szCs w:val="20"/>
        </w:rPr>
        <w:t>Im Folgenden</w:t>
      </w:r>
      <w:r w:rsidR="00BE01AD">
        <w:rPr>
          <w:rFonts w:asciiTheme="majorHAnsi" w:hAnsiTheme="majorHAnsi"/>
          <w:sz w:val="20"/>
          <w:szCs w:val="20"/>
        </w:rPr>
        <w:t xml:space="preserve"> (ab Kapitel 3)</w:t>
      </w:r>
      <w:r w:rsidR="008D1682">
        <w:rPr>
          <w:rFonts w:asciiTheme="majorHAnsi" w:hAnsiTheme="majorHAnsi"/>
          <w:sz w:val="20"/>
          <w:szCs w:val="20"/>
        </w:rPr>
        <w:t xml:space="preserve"> werden</w:t>
      </w:r>
      <w:r w:rsidRPr="00F90BFF">
        <w:rPr>
          <w:rFonts w:asciiTheme="majorHAnsi" w:hAnsiTheme="majorHAnsi"/>
          <w:sz w:val="20"/>
          <w:szCs w:val="20"/>
        </w:rPr>
        <w:t xml:space="preserve"> </w:t>
      </w:r>
      <w:r w:rsidR="00B905DC">
        <w:rPr>
          <w:rFonts w:asciiTheme="majorHAnsi" w:hAnsiTheme="majorHAnsi"/>
          <w:sz w:val="20"/>
          <w:szCs w:val="20"/>
        </w:rPr>
        <w:t xml:space="preserve">thematisch passende </w:t>
      </w:r>
      <w:r w:rsidR="00F03098" w:rsidRPr="00F90BFF">
        <w:rPr>
          <w:rFonts w:asciiTheme="majorHAnsi" w:hAnsiTheme="majorHAnsi"/>
          <w:sz w:val="20"/>
          <w:szCs w:val="20"/>
        </w:rPr>
        <w:t xml:space="preserve">Kompetenzen aus dem Bildungsplan Sek 1 im Fach Deutsch Klassen 7/8/9 </w:t>
      </w:r>
      <w:r w:rsidR="00E04DCF">
        <w:rPr>
          <w:rFonts w:asciiTheme="majorHAnsi" w:hAnsiTheme="majorHAnsi"/>
          <w:sz w:val="20"/>
          <w:szCs w:val="20"/>
        </w:rPr>
        <w:t>und</w:t>
      </w:r>
      <w:r w:rsidR="008D1682">
        <w:rPr>
          <w:rFonts w:asciiTheme="majorHAnsi" w:hAnsiTheme="majorHAnsi"/>
          <w:sz w:val="20"/>
          <w:szCs w:val="20"/>
        </w:rPr>
        <w:t xml:space="preserve"> 10 und der Mindmap dargestellt</w:t>
      </w:r>
      <w:r w:rsidR="00F03098" w:rsidRPr="00F90BFF">
        <w:rPr>
          <w:rFonts w:asciiTheme="majorHAnsi" w:hAnsiTheme="majorHAnsi"/>
          <w:sz w:val="20"/>
          <w:szCs w:val="20"/>
        </w:rPr>
        <w:t xml:space="preserve">. </w:t>
      </w:r>
    </w:p>
    <w:p w14:paraId="0DC74864" w14:textId="62C07EF8" w:rsidR="00F03098" w:rsidRDefault="00F03098" w:rsidP="00F03098">
      <w:pPr>
        <w:pStyle w:val="KeinLeerraum"/>
        <w:rPr>
          <w:rFonts w:asciiTheme="majorHAnsi" w:hAnsiTheme="majorHAnsi"/>
        </w:rPr>
      </w:pPr>
    </w:p>
    <w:p w14:paraId="3130CCA4" w14:textId="5BEDEFBC" w:rsidR="00F03098" w:rsidRDefault="00F03098" w:rsidP="00BF58ED">
      <w:pPr>
        <w:pStyle w:val="berschrift2"/>
      </w:pPr>
      <w:bookmarkStart w:id="1" w:name="_Toc527378058"/>
      <w:r>
        <w:t>Mindmap „Herausforderung Digitalisierung“</w:t>
      </w:r>
      <w:bookmarkEnd w:id="1"/>
    </w:p>
    <w:p w14:paraId="17BA6C9C" w14:textId="5212E918" w:rsidR="00BE01AD" w:rsidRPr="00BE01AD" w:rsidRDefault="00B905DC" w:rsidP="00BE01AD">
      <w:r>
        <w:rPr>
          <w:rFonts w:asciiTheme="majorHAnsi" w:hAnsiTheme="majorHAnsi"/>
          <w:noProof/>
          <w:lang w:eastAsia="de-DE"/>
        </w:rPr>
        <w:drawing>
          <wp:anchor distT="0" distB="0" distL="114300" distR="114300" simplePos="0" relativeHeight="251662336" behindDoc="0" locked="0" layoutInCell="1" allowOverlap="1" wp14:anchorId="76972FD1" wp14:editId="3A8529D7">
            <wp:simplePos x="0" y="0"/>
            <wp:positionH relativeFrom="margin">
              <wp:align>left</wp:align>
            </wp:positionH>
            <wp:positionV relativeFrom="paragraph">
              <wp:posOffset>36347</wp:posOffset>
            </wp:positionV>
            <wp:extent cx="3548380" cy="28657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hmenthema_2020.JPG"/>
                    <pic:cNvPicPr/>
                  </pic:nvPicPr>
                  <pic:blipFill rotWithShape="1">
                    <a:blip r:embed="rId8">
                      <a:extLst>
                        <a:ext uri="{28A0092B-C50C-407E-A947-70E740481C1C}">
                          <a14:useLocalDpi xmlns:a14="http://schemas.microsoft.com/office/drawing/2010/main" val="0"/>
                        </a:ext>
                      </a:extLst>
                    </a:blip>
                    <a:srcRect t="35619"/>
                    <a:stretch/>
                  </pic:blipFill>
                  <pic:spPr bwMode="auto">
                    <a:xfrm>
                      <a:off x="0" y="0"/>
                      <a:ext cx="3548380" cy="286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73418" w14:textId="33D300B1" w:rsidR="00B905DC" w:rsidRDefault="00B905DC">
      <w:pPr>
        <w:rPr>
          <w:rFonts w:asciiTheme="majorHAnsi" w:hAnsiTheme="majorHAnsi"/>
        </w:rPr>
      </w:pPr>
      <w:r>
        <w:rPr>
          <w:rFonts w:asciiTheme="majorHAnsi" w:hAnsiTheme="majorHAnsi"/>
        </w:rPr>
        <w:br w:type="page"/>
      </w:r>
    </w:p>
    <w:p w14:paraId="50D8AEAF" w14:textId="10104EEB" w:rsidR="00491016" w:rsidRDefault="00491016" w:rsidP="00491016">
      <w:pPr>
        <w:pStyle w:val="berschrift1"/>
      </w:pPr>
      <w:bookmarkStart w:id="2" w:name="_Toc527378059"/>
      <w:r>
        <w:lastRenderedPageBreak/>
        <w:t>Bildungsplan 2016</w:t>
      </w:r>
      <w:bookmarkEnd w:id="2"/>
      <w:r>
        <w:t xml:space="preserve"> </w:t>
      </w:r>
    </w:p>
    <w:p w14:paraId="185C4D76" w14:textId="4546C10E" w:rsidR="008D585D" w:rsidRPr="00491016" w:rsidRDefault="008D585D" w:rsidP="00491016">
      <w:pPr>
        <w:pStyle w:val="berschrift2"/>
      </w:pPr>
      <w:bookmarkStart w:id="3" w:name="_Toc527378060"/>
      <w:r w:rsidRPr="00491016">
        <w:t>Konkretisierungen der Leitperspektive Medienbildung</w:t>
      </w:r>
      <w:bookmarkEnd w:id="3"/>
    </w:p>
    <w:p w14:paraId="2814786B" w14:textId="04868C7A" w:rsidR="008D585D" w:rsidRDefault="008D585D" w:rsidP="008D585D">
      <w:pPr>
        <w:pStyle w:val="KeinLeerraum"/>
        <w:rPr>
          <w:rFonts w:asciiTheme="majorHAnsi" w:hAnsiTheme="majorHAnsi"/>
          <w:sz w:val="20"/>
          <w:szCs w:val="20"/>
        </w:rPr>
      </w:pPr>
      <w:r w:rsidRPr="008D585D">
        <w:rPr>
          <w:rFonts w:asciiTheme="majorHAnsi" w:hAnsiTheme="majorHAnsi"/>
          <w:sz w:val="20"/>
          <w:szCs w:val="20"/>
        </w:rPr>
        <w:t>Die Leitperspektive Medienbildung geht von grundlegenden Felder</w:t>
      </w:r>
      <w:r>
        <w:rPr>
          <w:rFonts w:asciiTheme="majorHAnsi" w:hAnsiTheme="majorHAnsi"/>
          <w:sz w:val="20"/>
          <w:szCs w:val="20"/>
        </w:rPr>
        <w:t>n</w:t>
      </w:r>
      <w:r w:rsidRPr="008D585D">
        <w:rPr>
          <w:rFonts w:asciiTheme="majorHAnsi" w:hAnsiTheme="majorHAnsi"/>
          <w:sz w:val="20"/>
          <w:szCs w:val="20"/>
        </w:rPr>
        <w:t xml:space="preserve"> der Medienbildung </w:t>
      </w:r>
      <w:r>
        <w:rPr>
          <w:rFonts w:asciiTheme="majorHAnsi" w:hAnsiTheme="majorHAnsi"/>
          <w:sz w:val="20"/>
          <w:szCs w:val="20"/>
        </w:rPr>
        <w:t>aus:</w:t>
      </w:r>
      <w:r w:rsidRPr="008D585D">
        <w:rPr>
          <w:rFonts w:asciiTheme="majorHAnsi" w:hAnsiTheme="majorHAnsi"/>
          <w:sz w:val="20"/>
          <w:szCs w:val="20"/>
        </w:rPr>
        <w:t xml:space="preserve"> Information, Kommunikation, Präsentation, Produktion, Analyse, Reflexion, Mediengesellschaft, Jugendmedienschutz, Persönlichkeits</w:t>
      </w:r>
      <w:r w:rsidRPr="008D585D">
        <w:rPr>
          <w:rFonts w:ascii="MS Gothic" w:eastAsia="MS Gothic" w:hAnsi="MS Gothic" w:cs="MS Gothic" w:hint="eastAsia"/>
          <w:sz w:val="20"/>
          <w:szCs w:val="20"/>
        </w:rPr>
        <w:t>‑</w:t>
      </w:r>
      <w:r w:rsidRPr="008D585D">
        <w:rPr>
          <w:rFonts w:asciiTheme="majorHAnsi" w:hAnsiTheme="majorHAnsi"/>
          <w:sz w:val="20"/>
          <w:szCs w:val="20"/>
        </w:rPr>
        <w:t>, Urheber</w:t>
      </w:r>
      <w:r w:rsidRPr="008D585D">
        <w:rPr>
          <w:rFonts w:ascii="MS Gothic" w:eastAsia="MS Gothic" w:hAnsi="MS Gothic" w:cs="MS Gothic" w:hint="eastAsia"/>
          <w:sz w:val="20"/>
          <w:szCs w:val="20"/>
        </w:rPr>
        <w:t>‑</w:t>
      </w:r>
      <w:r w:rsidRPr="008D585D">
        <w:rPr>
          <w:rFonts w:asciiTheme="majorHAnsi" w:hAnsiTheme="majorHAnsi"/>
          <w:sz w:val="20"/>
          <w:szCs w:val="20"/>
        </w:rPr>
        <w:t>, Lizenzrecht und Datenschutz.</w:t>
      </w:r>
      <w:r>
        <w:rPr>
          <w:rFonts w:asciiTheme="majorHAnsi" w:hAnsiTheme="majorHAnsi"/>
          <w:sz w:val="20"/>
          <w:szCs w:val="20"/>
        </w:rPr>
        <w:t xml:space="preserve"> Die</w:t>
      </w:r>
      <w:r w:rsidRPr="008D585D">
        <w:rPr>
          <w:rFonts w:asciiTheme="majorHAnsi" w:hAnsiTheme="majorHAnsi"/>
          <w:sz w:val="20"/>
          <w:szCs w:val="20"/>
        </w:rPr>
        <w:t xml:space="preserve"> Leitperspektive im Bildu</w:t>
      </w:r>
      <w:r>
        <w:rPr>
          <w:rFonts w:asciiTheme="majorHAnsi" w:hAnsiTheme="majorHAnsi"/>
          <w:sz w:val="20"/>
          <w:szCs w:val="20"/>
        </w:rPr>
        <w:t>ngsplan geht von Kompet</w:t>
      </w:r>
      <w:r w:rsidR="00B905DC">
        <w:rPr>
          <w:rFonts w:asciiTheme="majorHAnsi" w:hAnsiTheme="majorHAnsi"/>
          <w:sz w:val="20"/>
          <w:szCs w:val="20"/>
        </w:rPr>
        <w:t xml:space="preserve">enzbereichen aus, die in allen </w:t>
      </w:r>
      <w:bookmarkStart w:id="4" w:name="_GoBack"/>
      <w:bookmarkEnd w:id="4"/>
      <w:r w:rsidRPr="00761649">
        <w:rPr>
          <w:rFonts w:asciiTheme="majorHAnsi" w:hAnsiTheme="majorHAnsi"/>
          <w:sz w:val="20"/>
          <w:szCs w:val="20"/>
        </w:rPr>
        <w:t xml:space="preserve">Fächern </w:t>
      </w:r>
      <w:r>
        <w:rPr>
          <w:rFonts w:asciiTheme="majorHAnsi" w:hAnsiTheme="majorHAnsi"/>
          <w:sz w:val="20"/>
          <w:szCs w:val="20"/>
        </w:rPr>
        <w:t xml:space="preserve">berücksichtigt werden sollen. </w:t>
      </w:r>
      <w:r w:rsidR="0070455A">
        <w:rPr>
          <w:rFonts w:asciiTheme="majorHAnsi" w:hAnsiTheme="majorHAnsi"/>
          <w:sz w:val="20"/>
          <w:szCs w:val="20"/>
        </w:rPr>
        <w:t>Die Bereiche wurden</w:t>
      </w:r>
      <w:r>
        <w:rPr>
          <w:rFonts w:asciiTheme="majorHAnsi" w:hAnsiTheme="majorHAnsi"/>
          <w:sz w:val="20"/>
          <w:szCs w:val="20"/>
        </w:rPr>
        <w:t xml:space="preserve"> wie folgt </w:t>
      </w:r>
      <w:r w:rsidR="00916359">
        <w:rPr>
          <w:rFonts w:asciiTheme="majorHAnsi" w:hAnsiTheme="majorHAnsi"/>
          <w:sz w:val="20"/>
          <w:szCs w:val="20"/>
        </w:rPr>
        <w:t>zusammengefasst</w:t>
      </w:r>
      <w:r>
        <w:rPr>
          <w:rFonts w:asciiTheme="majorHAnsi" w:hAnsiTheme="majorHAnsi"/>
          <w:sz w:val="20"/>
          <w:szCs w:val="20"/>
        </w:rPr>
        <w:t xml:space="preserve">: </w:t>
      </w:r>
    </w:p>
    <w:p w14:paraId="11DF249E" w14:textId="77777777" w:rsidR="008D585D" w:rsidRPr="00761649" w:rsidRDefault="008D585D" w:rsidP="008D585D">
      <w:pPr>
        <w:pStyle w:val="KeinLeerraum"/>
        <w:rPr>
          <w:rFonts w:asciiTheme="majorHAnsi" w:hAnsiTheme="majorHAnsi"/>
          <w:sz w:val="20"/>
          <w:szCs w:val="20"/>
        </w:rPr>
      </w:pPr>
    </w:p>
    <w:p w14:paraId="345C5E77"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Information und Wissen (Abgekürzt als I &amp; W)</w:t>
      </w:r>
    </w:p>
    <w:p w14:paraId="56A0BA8B" w14:textId="4EF23263"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Kommunikation und Kooperation (Abgekürzt als K &amp; K)</w:t>
      </w:r>
    </w:p>
    <w:p w14:paraId="6F2152FD"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Produktion &amp; Präsentation (Abgekürzt als P &amp; P</w:t>
      </w:r>
    </w:p>
    <w:p w14:paraId="6C79B4B6"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Medienanalyse/ Mediengesellschaft (Abgekürzt als MA/-G)</w:t>
      </w:r>
    </w:p>
    <w:p w14:paraId="14168D40"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Informationelle Selbstbestimmung und Datenschutz/ Informationstechnische Grundlagen (Abgekürzt als ITG)</w:t>
      </w:r>
    </w:p>
    <w:p w14:paraId="5EEB0E83" w14:textId="77777777" w:rsidR="008D585D" w:rsidRDefault="008D585D" w:rsidP="0061718D">
      <w:pPr>
        <w:pStyle w:val="KeinLeerraum"/>
        <w:rPr>
          <w:rFonts w:asciiTheme="majorHAnsi" w:hAnsiTheme="majorHAnsi"/>
          <w:sz w:val="20"/>
          <w:szCs w:val="20"/>
        </w:rPr>
      </w:pPr>
    </w:p>
    <w:p w14:paraId="77086B6B" w14:textId="77777777" w:rsidR="00491016" w:rsidRPr="00916359" w:rsidRDefault="00491016" w:rsidP="0061718D">
      <w:pPr>
        <w:pStyle w:val="KeinLeerraum"/>
        <w:rPr>
          <w:rFonts w:asciiTheme="majorHAnsi" w:hAnsiTheme="majorHAnsi"/>
          <w:sz w:val="20"/>
          <w:szCs w:val="20"/>
        </w:rPr>
      </w:pPr>
    </w:p>
    <w:p w14:paraId="7A29922E" w14:textId="5B86F23F" w:rsidR="00F467B1" w:rsidRPr="00491016" w:rsidRDefault="00F467B1" w:rsidP="00491016">
      <w:pPr>
        <w:pStyle w:val="berschrift2"/>
      </w:pPr>
      <w:bookmarkStart w:id="5" w:name="_Toc527378061"/>
      <w:r w:rsidRPr="00491016">
        <w:t>Leitgedanken zum Kompetenzerwerb</w:t>
      </w:r>
      <w:r w:rsidR="005A3F7A" w:rsidRPr="00491016">
        <w:t xml:space="preserve"> BP Deutsch Sek 1</w:t>
      </w:r>
      <w:r w:rsidRPr="00491016">
        <w:t xml:space="preserve"> (</w:t>
      </w:r>
      <w:r w:rsidRPr="00491016">
        <w:sym w:font="Wingdings" w:char="F0E0"/>
      </w:r>
      <w:r w:rsidRPr="00491016">
        <w:t xml:space="preserve"> </w:t>
      </w:r>
      <w:hyperlink r:id="rId9" w:history="1">
        <w:r w:rsidRPr="00491016">
          <w:t>BP 2016 online</w:t>
        </w:r>
      </w:hyperlink>
      <w:r w:rsidRPr="00491016">
        <w:t>)</w:t>
      </w:r>
      <w:bookmarkEnd w:id="5"/>
    </w:p>
    <w:p w14:paraId="27D9E94C" w14:textId="7439C401" w:rsidR="00F467B1" w:rsidRPr="00F467B1" w:rsidRDefault="00F467B1" w:rsidP="00491016">
      <w:pPr>
        <w:pStyle w:val="berschrift3"/>
      </w:pPr>
      <w:bookmarkStart w:id="6" w:name="_Toc527378062"/>
      <w:r w:rsidRPr="00F467B1">
        <w:t>Beitrag des Faches zur Leitperspektive Medienbildung (MB)</w:t>
      </w:r>
      <w:bookmarkEnd w:id="6"/>
    </w:p>
    <w:p w14:paraId="225FB3FD" w14:textId="77777777" w:rsidR="008D585D" w:rsidRDefault="00F467B1" w:rsidP="00F467B1">
      <w:pPr>
        <w:rPr>
          <w:rFonts w:asciiTheme="majorHAnsi" w:hAnsiTheme="majorHAnsi"/>
          <w:sz w:val="20"/>
          <w:szCs w:val="20"/>
        </w:rPr>
      </w:pPr>
      <w:r w:rsidRPr="00F467B1">
        <w:rPr>
          <w:rFonts w:asciiTheme="majorHAnsi" w:hAnsiTheme="majorHAnsi"/>
          <w:sz w:val="20"/>
          <w:szCs w:val="20"/>
        </w:rPr>
        <w:t>Die Leitperspektive Medienbildung ist für das Fach Deutsch von großer Bedeutung und im Bildungsplan Deutsch repräsentativ verankert: Nicht nur die Standards des Teilbereichs „Medien“, sondern viele weitere Fachkompetenzen tragen der Bedeutung der Medienbildung und Medienkompetenz als Schlüsselqualifikation einer multimedial geprägten Gesellschaft Rechnung. Sie sollen sicherstellen, dass sich die Schülerinnen und Schüler in einer technisch beschleunigten und zunehmend komplexer werdenden Lebenswelt orientieren können und zu einem sachkompetenten wie auch selbstbestimmten, verantwortungsbewussten und selbstregulativen Mediengebrauch finden. Medienbildung bedeutet im Deutschunterricht darüber hinaus immer auch, dass Medien und ihre spezifischen Inhalte, Vermittlungsleistungen und ästhetischen Qualitäten zu einem Gegenstand des Unterrichts werden.</w:t>
      </w:r>
      <w:r w:rsidR="00E04DCF">
        <w:rPr>
          <w:rFonts w:asciiTheme="majorHAnsi" w:hAnsiTheme="majorHAnsi"/>
          <w:sz w:val="20"/>
          <w:szCs w:val="20"/>
        </w:rPr>
        <w:t xml:space="preserve"> </w:t>
      </w:r>
    </w:p>
    <w:p w14:paraId="6F344EA5" w14:textId="77777777" w:rsidR="00E04DCF" w:rsidRPr="00EF6DB4" w:rsidRDefault="00E04DCF" w:rsidP="00E04DCF">
      <w:pPr>
        <w:spacing w:after="0"/>
        <w:rPr>
          <w:sz w:val="20"/>
          <w:szCs w:val="20"/>
        </w:rPr>
      </w:pPr>
    </w:p>
    <w:p w14:paraId="140404E7" w14:textId="04AF8D58" w:rsidR="007677BE" w:rsidRPr="00491016" w:rsidRDefault="007677BE" w:rsidP="004960B9">
      <w:pPr>
        <w:pStyle w:val="berschrift2"/>
      </w:pPr>
      <w:bookmarkStart w:id="7" w:name="_Toc527378063"/>
      <w:r w:rsidRPr="00491016">
        <w:t>Prozessbezogene Kompetenzen (</w:t>
      </w:r>
      <w:r w:rsidRPr="00491016">
        <w:sym w:font="Wingdings" w:char="F0E0"/>
      </w:r>
      <w:r w:rsidRPr="00491016">
        <w:t xml:space="preserve"> </w:t>
      </w:r>
      <w:hyperlink r:id="rId10" w:history="1">
        <w:r w:rsidRPr="00491016">
          <w:t>BP 2016 online</w:t>
        </w:r>
      </w:hyperlink>
      <w:r w:rsidRPr="00491016">
        <w:t>)</w:t>
      </w:r>
      <w:bookmarkEnd w:id="7"/>
    </w:p>
    <w:p w14:paraId="749DB8A7" w14:textId="77777777" w:rsidR="000D0964" w:rsidRPr="00BC7FF7" w:rsidRDefault="00EE6849"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rPr>
      </w:pPr>
      <w:bookmarkStart w:id="8" w:name="_Toc527378064"/>
      <w:r w:rsidRPr="00BC7FF7">
        <w:rPr>
          <w:rFonts w:asciiTheme="majorHAnsi" w:eastAsiaTheme="majorEastAsia" w:hAnsiTheme="majorHAnsi" w:cstheme="majorBidi"/>
          <w:sz w:val="24"/>
          <w:szCs w:val="24"/>
        </w:rPr>
        <w:t>Schreiben</w:t>
      </w:r>
      <w:r w:rsidR="000D0964" w:rsidRPr="00BC7FF7">
        <w:rPr>
          <w:rFonts w:asciiTheme="majorHAnsi" w:eastAsiaTheme="majorEastAsia" w:hAnsiTheme="majorHAnsi" w:cstheme="majorBidi"/>
          <w:sz w:val="24"/>
          <w:szCs w:val="24"/>
        </w:rPr>
        <w:t xml:space="preserve"> (siehe BP Kap. 2.</w:t>
      </w:r>
      <w:r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8"/>
    </w:p>
    <w:tbl>
      <w:tblPr>
        <w:tblW w:w="9344" w:type="dxa"/>
        <w:tblInd w:w="137" w:type="dxa"/>
        <w:tblLayout w:type="fixed"/>
        <w:tblLook w:val="01E0" w:firstRow="1" w:lastRow="1" w:firstColumn="1" w:lastColumn="1" w:noHBand="0" w:noVBand="0"/>
      </w:tblPr>
      <w:tblGrid>
        <w:gridCol w:w="9344"/>
      </w:tblGrid>
      <w:tr w:rsidR="00EE6849" w:rsidRPr="007677BE" w14:paraId="62FAC080"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61C1CDA3" w14:textId="77777777" w:rsidR="00EE6849" w:rsidRPr="005864B9" w:rsidRDefault="007677BE" w:rsidP="00FC2CE6">
            <w:pPr>
              <w:rPr>
                <w:rFonts w:asciiTheme="majorHAnsi" w:hAnsiTheme="majorHAnsi"/>
                <w:sz w:val="20"/>
                <w:szCs w:val="20"/>
              </w:rPr>
            </w:pPr>
            <w:r w:rsidRPr="005864B9">
              <w:rPr>
                <w:rFonts w:asciiTheme="majorHAnsi" w:hAnsiTheme="majorHAnsi"/>
                <w:sz w:val="20"/>
                <w:szCs w:val="20"/>
              </w:rPr>
              <w:br w:type="page"/>
            </w:r>
            <w:r w:rsidR="00EE6849" w:rsidRPr="005864B9">
              <w:rPr>
                <w:rFonts w:asciiTheme="majorHAnsi" w:hAnsiTheme="majorHAnsi"/>
                <w:b/>
                <w:sz w:val="20"/>
                <w:szCs w:val="20"/>
              </w:rPr>
              <w:t>Die Schülerinnen und Schüler können</w:t>
            </w:r>
          </w:p>
        </w:tc>
      </w:tr>
      <w:tr w:rsidR="00EE6849" w:rsidRPr="007677BE" w14:paraId="131DA042" w14:textId="77777777" w:rsidTr="003203E5">
        <w:trPr>
          <w:trHeight w:hRule="exact" w:val="1831"/>
        </w:trPr>
        <w:tc>
          <w:tcPr>
            <w:tcW w:w="9344" w:type="dxa"/>
            <w:tcBorders>
              <w:top w:val="single" w:sz="4" w:space="0" w:color="000000"/>
              <w:left w:val="single" w:sz="4" w:space="0" w:color="000000"/>
              <w:bottom w:val="single" w:sz="4" w:space="0" w:color="000000"/>
              <w:right w:val="single" w:sz="4" w:space="0" w:color="000000"/>
            </w:tcBorders>
          </w:tcPr>
          <w:p w14:paraId="48B7E9FB" w14:textId="77777777" w:rsidR="00EE6849" w:rsidRPr="005864B9" w:rsidRDefault="00FC2CE6" w:rsidP="00EE6849">
            <w:pPr>
              <w:contextualSpacing/>
              <w:rPr>
                <w:rFonts w:asciiTheme="majorHAnsi" w:hAnsiTheme="majorHAnsi"/>
                <w:sz w:val="20"/>
                <w:szCs w:val="20"/>
              </w:rPr>
            </w:pPr>
            <w:r w:rsidRPr="005864B9">
              <w:rPr>
                <w:rFonts w:asciiTheme="majorHAnsi" w:hAnsiTheme="majorHAnsi"/>
                <w:sz w:val="20"/>
                <w:szCs w:val="20"/>
              </w:rPr>
              <w:t>Texte planen</w:t>
            </w:r>
          </w:p>
          <w:p w14:paraId="6E739B67" w14:textId="35AB0050" w:rsidR="00FC2CE6" w:rsidRPr="005864B9" w:rsidRDefault="00FC2CE6" w:rsidP="003203E5">
            <w:pPr>
              <w:autoSpaceDE w:val="0"/>
              <w:autoSpaceDN w:val="0"/>
              <w:adjustRightInd w:val="0"/>
              <w:spacing w:after="0" w:line="240" w:lineRule="auto"/>
              <w:rPr>
                <w:rFonts w:asciiTheme="majorHAnsi" w:hAnsiTheme="majorHAnsi" w:cs="UniversLTStd"/>
                <w:sz w:val="20"/>
                <w:szCs w:val="20"/>
              </w:rPr>
            </w:pPr>
            <w:r w:rsidRPr="005864B9">
              <w:rPr>
                <w:rFonts w:asciiTheme="majorHAnsi" w:hAnsiTheme="majorHAnsi" w:cs="UniversLTStd"/>
                <w:sz w:val="20"/>
                <w:szCs w:val="20"/>
              </w:rPr>
              <w:t>3. eine Stoffsammlung erstellen, ordnen und eine Gliederung anfertigen; hierfür Informationsquellen</w:t>
            </w:r>
            <w:r w:rsidR="003203E5">
              <w:rPr>
                <w:rFonts w:asciiTheme="majorHAnsi" w:hAnsiTheme="majorHAnsi" w:cs="UniversLTStd"/>
                <w:sz w:val="20"/>
                <w:szCs w:val="20"/>
              </w:rPr>
              <w:t xml:space="preserve"> </w:t>
            </w:r>
            <w:r w:rsidRPr="005864B9">
              <w:rPr>
                <w:rFonts w:asciiTheme="majorHAnsi" w:hAnsiTheme="majorHAnsi" w:cs="UniversLTStd"/>
                <w:sz w:val="20"/>
                <w:szCs w:val="20"/>
              </w:rPr>
              <w:t>gezielt nutzen (Nachschlagewerke, Internet, auch an außerschulischen Lernorten,</w:t>
            </w:r>
            <w:r w:rsidR="003203E5">
              <w:rPr>
                <w:rFonts w:asciiTheme="majorHAnsi" w:hAnsiTheme="majorHAnsi" w:cs="UniversLTStd"/>
                <w:sz w:val="20"/>
                <w:szCs w:val="20"/>
              </w:rPr>
              <w:t xml:space="preserve"> </w:t>
            </w:r>
            <w:r w:rsidRPr="005864B9">
              <w:rPr>
                <w:rFonts w:asciiTheme="majorHAnsi" w:hAnsiTheme="majorHAnsi" w:cs="UniversLTStd"/>
                <w:sz w:val="20"/>
                <w:szCs w:val="20"/>
              </w:rPr>
              <w:t>zum Beispiel Bibliotheken) und Informationen zielgerichtet bewerten und auswählen</w:t>
            </w:r>
            <w:r w:rsidR="003203E5">
              <w:rPr>
                <w:rFonts w:asciiTheme="majorHAnsi" w:hAnsiTheme="majorHAnsi" w:cs="UniversLTStd"/>
                <w:sz w:val="20"/>
                <w:szCs w:val="20"/>
              </w:rPr>
              <w:t xml:space="preserve"> </w:t>
            </w:r>
            <w:r w:rsidRPr="005864B9">
              <w:rPr>
                <w:rFonts w:asciiTheme="majorHAnsi" w:hAnsiTheme="majorHAnsi" w:cs="UniversLTStd"/>
                <w:sz w:val="20"/>
                <w:szCs w:val="20"/>
              </w:rPr>
              <w:t>Texte formulieren</w:t>
            </w:r>
          </w:p>
          <w:p w14:paraId="641DAA8A" w14:textId="77777777" w:rsidR="00FC2CE6" w:rsidRPr="005864B9" w:rsidRDefault="00FC2CE6" w:rsidP="00FC2CE6">
            <w:pPr>
              <w:contextualSpacing/>
              <w:rPr>
                <w:rFonts w:asciiTheme="majorHAnsi" w:hAnsiTheme="majorHAnsi" w:cs="UniversLTStd"/>
                <w:sz w:val="20"/>
                <w:szCs w:val="20"/>
              </w:rPr>
            </w:pPr>
            <w:r w:rsidRPr="005864B9">
              <w:rPr>
                <w:rFonts w:asciiTheme="majorHAnsi" w:hAnsiTheme="majorHAnsi" w:cs="UniversLTStd"/>
                <w:sz w:val="20"/>
                <w:szCs w:val="20"/>
              </w:rPr>
              <w:t>6. Textverarbeitungs- und Präsentationsprogramme nutzen</w:t>
            </w:r>
          </w:p>
          <w:p w14:paraId="48D79FE3" w14:textId="020332B6" w:rsidR="00FC2CE6" w:rsidRPr="005864B9" w:rsidRDefault="00FC2CE6" w:rsidP="003203E5">
            <w:pPr>
              <w:autoSpaceDE w:val="0"/>
              <w:autoSpaceDN w:val="0"/>
              <w:adjustRightInd w:val="0"/>
              <w:spacing w:after="0" w:line="240" w:lineRule="auto"/>
              <w:rPr>
                <w:rFonts w:asciiTheme="majorHAnsi" w:hAnsiTheme="majorHAnsi"/>
                <w:sz w:val="20"/>
                <w:szCs w:val="20"/>
              </w:rPr>
            </w:pPr>
            <w:r w:rsidRPr="005864B9">
              <w:rPr>
                <w:rFonts w:asciiTheme="majorHAnsi" w:hAnsiTheme="majorHAnsi" w:cs="UniversLTStd"/>
                <w:sz w:val="20"/>
                <w:szCs w:val="20"/>
              </w:rPr>
              <w:t>9. Übernahmen aus fremden Texten klar kennzeichnen (Zitat, indirekte Rede) und in den</w:t>
            </w:r>
            <w:r w:rsidR="003203E5">
              <w:rPr>
                <w:rFonts w:asciiTheme="majorHAnsi" w:hAnsiTheme="majorHAnsi" w:cs="UniversLTStd"/>
                <w:sz w:val="20"/>
                <w:szCs w:val="20"/>
              </w:rPr>
              <w:t xml:space="preserve"> </w:t>
            </w:r>
            <w:r w:rsidRPr="005864B9">
              <w:rPr>
                <w:rFonts w:asciiTheme="majorHAnsi" w:hAnsiTheme="majorHAnsi" w:cs="UniversLTStd"/>
                <w:sz w:val="20"/>
                <w:szCs w:val="20"/>
              </w:rPr>
              <w:t>eigenen Text integrieren, Quellen benennen</w:t>
            </w:r>
          </w:p>
        </w:tc>
      </w:tr>
    </w:tbl>
    <w:p w14:paraId="7299C0D1" w14:textId="77777777" w:rsidR="007677BE" w:rsidRDefault="007677BE" w:rsidP="007677BE">
      <w:pPr>
        <w:sectPr w:rsidR="007677BE" w:rsidSect="00BA1418">
          <w:headerReference w:type="first" r:id="rId11"/>
          <w:pgSz w:w="11906" w:h="16838"/>
          <w:pgMar w:top="1134" w:right="1418" w:bottom="1134" w:left="1418" w:header="709" w:footer="709" w:gutter="0"/>
          <w:cols w:space="708"/>
          <w:titlePg/>
          <w:docGrid w:linePitch="360"/>
        </w:sectPr>
      </w:pPr>
    </w:p>
    <w:p w14:paraId="0F86FEA6" w14:textId="35F9DA2A" w:rsidR="007677BE" w:rsidRPr="00491016" w:rsidRDefault="002376B9" w:rsidP="004960B9">
      <w:pPr>
        <w:pStyle w:val="berschrift2"/>
      </w:pPr>
      <w:bookmarkStart w:id="9" w:name="_Toc527378065"/>
      <w:r w:rsidRPr="00491016">
        <w:lastRenderedPageBreak/>
        <w:t>Inhaltsbezogene</w:t>
      </w:r>
      <w:r w:rsidR="007677BE" w:rsidRPr="00491016">
        <w:t xml:space="preserve"> Kompetenzen (</w:t>
      </w:r>
      <w:r w:rsidR="007677BE" w:rsidRPr="00491016">
        <w:sym w:font="Wingdings" w:char="F0E0"/>
      </w:r>
      <w:r w:rsidR="007677BE" w:rsidRPr="00491016">
        <w:t xml:space="preserve"> </w:t>
      </w:r>
      <w:hyperlink r:id="rId12" w:history="1">
        <w:r w:rsidR="007677BE" w:rsidRPr="00491016">
          <w:t>BP 2016 online</w:t>
        </w:r>
      </w:hyperlink>
      <w:r w:rsidR="007677BE" w:rsidRPr="00491016">
        <w:t>)</w:t>
      </w:r>
      <w:bookmarkEnd w:id="9"/>
    </w:p>
    <w:p w14:paraId="48704908" w14:textId="5148FE71" w:rsidR="00F467B1" w:rsidRPr="00F467B1" w:rsidRDefault="00F467B1"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7378066"/>
      <w:r w:rsidRPr="00F467B1">
        <w:rPr>
          <w:rFonts w:asciiTheme="majorHAnsi" w:eastAsiaTheme="majorEastAsia" w:hAnsiTheme="majorHAnsi" w:cstheme="majorBidi"/>
          <w:sz w:val="24"/>
          <w:szCs w:val="24"/>
          <w:lang w:val="en-US"/>
        </w:rPr>
        <w:t>Texte und andere Medien</w:t>
      </w:r>
      <w:bookmarkEnd w:id="10"/>
    </w:p>
    <w:p w14:paraId="2AA8BCED" w14:textId="77777777" w:rsidR="00E04DCF" w:rsidRDefault="00E04DCF" w:rsidP="00F467B1">
      <w:pPr>
        <w:rPr>
          <w:rFonts w:asciiTheme="majorHAnsi" w:hAnsiTheme="majorHAnsi"/>
          <w:sz w:val="20"/>
          <w:szCs w:val="20"/>
        </w:rPr>
        <w:sectPr w:rsidR="00E04DCF" w:rsidSect="00867788">
          <w:pgSz w:w="16838" w:h="11906" w:orient="landscape"/>
          <w:pgMar w:top="1134" w:right="1418" w:bottom="1134" w:left="1134" w:header="709" w:footer="709" w:gutter="0"/>
          <w:cols w:space="708"/>
          <w:docGrid w:linePitch="360"/>
        </w:sectPr>
      </w:pPr>
    </w:p>
    <w:p w14:paraId="7E795220" w14:textId="79ACD3D4" w:rsidR="00E04DCF" w:rsidRDefault="00F467B1" w:rsidP="001A2FD2">
      <w:pPr>
        <w:jc w:val="both"/>
        <w:rPr>
          <w:rFonts w:asciiTheme="majorHAnsi" w:hAnsiTheme="majorHAnsi"/>
          <w:sz w:val="20"/>
          <w:szCs w:val="20"/>
        </w:rPr>
        <w:sectPr w:rsidR="00E04DCF" w:rsidSect="001A2FD2">
          <w:type w:val="continuous"/>
          <w:pgSz w:w="16838" w:h="11906" w:orient="landscape"/>
          <w:pgMar w:top="1134" w:right="1418" w:bottom="1134" w:left="1134" w:header="709" w:footer="709" w:gutter="0"/>
          <w:cols w:num="2" w:space="708"/>
          <w:docGrid w:linePitch="360"/>
        </w:sectPr>
      </w:pPr>
      <w:r w:rsidRPr="00F467B1">
        <w:rPr>
          <w:rFonts w:asciiTheme="majorHAnsi" w:hAnsiTheme="majorHAnsi"/>
          <w:sz w:val="20"/>
          <w:szCs w:val="20"/>
        </w:rPr>
        <w:t xml:space="preserve">Die zunehmende Komplexität unserer multimedial geprägten Gesellschaft macht reflexive Medienbildung zu einer Schlüsselqualifikation und somit zu einem Kernbereich schulischer Bildung. Medien sind ein elementarer Teil der Lebenswelt von Schülerinnen und Schülern, der ihr Selbst- und Weltverhältnis und damit ihre Identität bestimmt. Gerade weil dieser Einfluss stetig wächst, kommt der Schule die zentrale Aufgabe zu, Medienbewusstsein und Medienkompetenz der Schülerinnen und Schüler weiterzuentwickeln und ihnen damit einen reflektierten Umgang mit unterschiedlichsten Medienformaten zu ermöglichen. Dies bedeutet, die kommunikativen, produktiven und kreativen Möglichkeiten medialer Angebote konstruktiv einzusetzen, sowohl für die eigene Entwicklung als auch in der Kommunikation mit anderen; andererseits bedeutet dies aber auch, auf der Basis analytischer Distanzierung ein Bewusstsein für die manipulative Kraft von Medien und </w:t>
      </w:r>
      <w:r w:rsidRPr="00F467B1">
        <w:rPr>
          <w:rFonts w:asciiTheme="majorHAnsi" w:hAnsiTheme="majorHAnsi"/>
          <w:sz w:val="20"/>
          <w:szCs w:val="20"/>
        </w:rPr>
        <w:t xml:space="preserve">deren Auswirkungen auszubilden. Der Deutschunterricht vermittelt dabei das methodische Instrumentarium, die Strategien und Arbeitstechniken wie auch die erforderlichen Kenntnisse, damit die Schülerinnen und Schüler Texte unterschiedlicher medialer Form verstehen und nutzen, analysieren, interpretieren und problematisieren können. Dies bedeutet nicht nur, dass Schülerinnen und Schüler zielgerichtet und kritisch prüfend mit Informationen und deren Vermittlung umgehen können. Sie können literarische, theatrale, auditive, piktorale, audiovisuelle und symmediale Texte als Gegenstände mit einer je eigenen ästhetischen Gestaltung wahrnehmen, analysieren und verstehen. Ein erweiterter Textbegriff bildet dafür die Grundlage. Die Förderung von Medienkompetenz steht damit in direktem Zusammenhang mit der Förderung von Lesekompetenz. </w:t>
      </w:r>
    </w:p>
    <w:p w14:paraId="758C799E" w14:textId="77777777" w:rsidR="00226020" w:rsidRDefault="00226020" w:rsidP="001A2FD2">
      <w:pPr>
        <w:spacing w:after="0" w:line="240" w:lineRule="auto"/>
        <w:rPr>
          <w:rFonts w:ascii="Arial" w:eastAsia="Times New Roman" w:hAnsi="Arial" w:cs="Arial"/>
          <w:sz w:val="20"/>
          <w:szCs w:val="20"/>
          <w:lang w:eastAsia="de-DE"/>
        </w:rPr>
      </w:pPr>
    </w:p>
    <w:p w14:paraId="1C7DB8D5" w14:textId="77777777" w:rsidR="00965717" w:rsidRPr="00BC7FF7" w:rsidRDefault="00965717"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1" w:name="_Toc527378067"/>
      <w:r w:rsidRPr="00BC7FF7">
        <w:rPr>
          <w:rFonts w:asciiTheme="majorHAnsi" w:eastAsiaTheme="majorEastAsia" w:hAnsiTheme="majorHAnsi" w:cstheme="majorBidi"/>
          <w:sz w:val="24"/>
          <w:szCs w:val="24"/>
          <w:lang w:val="en-US"/>
        </w:rPr>
        <w:t>Klasse 7/8/9</w:t>
      </w:r>
      <w:bookmarkEnd w:id="11"/>
    </w:p>
    <w:p w14:paraId="1E287D27" w14:textId="4F9CAED2" w:rsidR="00965717" w:rsidRPr="00DC7C76" w:rsidRDefault="00965717" w:rsidP="0065279E">
      <w:pPr>
        <w:keepNext/>
        <w:keepLines/>
        <w:numPr>
          <w:ilvl w:val="3"/>
          <w:numId w:val="1"/>
        </w:numPr>
        <w:tabs>
          <w:tab w:val="num" w:pos="360"/>
        </w:tabs>
        <w:spacing w:before="40" w:after="0"/>
        <w:ind w:left="0" w:firstLine="0"/>
        <w:outlineLvl w:val="3"/>
        <w:rPr>
          <w:rFonts w:asciiTheme="majorHAnsi" w:eastAsiaTheme="majorEastAsia" w:hAnsiTheme="majorHAnsi" w:cstheme="majorBidi"/>
          <w:i/>
          <w:iCs/>
        </w:rPr>
      </w:pPr>
      <w:r w:rsidRPr="00DC7C76">
        <w:rPr>
          <w:rFonts w:asciiTheme="majorHAnsi" w:eastAsiaTheme="majorEastAsia" w:hAnsiTheme="majorHAnsi" w:cstheme="majorBidi"/>
          <w:i/>
          <w:iCs/>
        </w:rPr>
        <w:t>Texte und andere Medien (siehe BP Kap. 3.2.1)</w:t>
      </w:r>
    </w:p>
    <w:p w14:paraId="1255F65F" w14:textId="77777777" w:rsidR="00965717" w:rsidRPr="00965717" w:rsidRDefault="00965717" w:rsidP="00DC7C76">
      <w:pPr>
        <w:pStyle w:val="berschrift5"/>
      </w:pPr>
      <w:r>
        <w:t>Literarische Texte</w:t>
      </w:r>
      <w:r w:rsidRPr="00965717">
        <w:t xml:space="preserve"> (sieh BP Kap. 3.2.1.</w:t>
      </w:r>
      <w:r>
        <w:t>1</w:t>
      </w:r>
      <w:r w:rsidRPr="00965717">
        <w:t>)</w:t>
      </w:r>
    </w:p>
    <w:tbl>
      <w:tblPr>
        <w:tblStyle w:val="Tabellenraster"/>
        <w:tblW w:w="14601" w:type="dxa"/>
        <w:tblInd w:w="-5" w:type="dxa"/>
        <w:tblLayout w:type="fixed"/>
        <w:tblLook w:val="04A0" w:firstRow="1" w:lastRow="0" w:firstColumn="1" w:lastColumn="0" w:noHBand="0" w:noVBand="1"/>
      </w:tblPr>
      <w:tblGrid>
        <w:gridCol w:w="5231"/>
        <w:gridCol w:w="2626"/>
        <w:gridCol w:w="344"/>
        <w:gridCol w:w="344"/>
        <w:gridCol w:w="344"/>
        <w:gridCol w:w="344"/>
        <w:gridCol w:w="344"/>
        <w:gridCol w:w="2472"/>
        <w:gridCol w:w="2552"/>
      </w:tblGrid>
      <w:tr w:rsidR="00965717" w:rsidRPr="00965717" w14:paraId="21F8AA8C" w14:textId="77777777" w:rsidTr="009F25F8">
        <w:trPr>
          <w:cantSplit/>
          <w:trHeight w:val="702"/>
        </w:trPr>
        <w:tc>
          <w:tcPr>
            <w:tcW w:w="5231" w:type="dxa"/>
            <w:shd w:val="clear" w:color="auto" w:fill="FF9900"/>
            <w:vAlign w:val="center"/>
          </w:tcPr>
          <w:p w14:paraId="06D94CA4" w14:textId="77777777" w:rsidR="00965717" w:rsidRPr="00965717" w:rsidRDefault="00965717" w:rsidP="00017E38">
            <w:pPr>
              <w:rPr>
                <w:b/>
                <w:color w:val="FFFFFF" w:themeColor="background1"/>
              </w:rPr>
            </w:pPr>
            <w:r w:rsidRPr="00965717">
              <w:rPr>
                <w:b/>
                <w:color w:val="FFFFFF" w:themeColor="background1"/>
              </w:rPr>
              <w:t>Bildungsplanbezug</w:t>
            </w:r>
          </w:p>
        </w:tc>
        <w:tc>
          <w:tcPr>
            <w:tcW w:w="2626" w:type="dxa"/>
            <w:shd w:val="clear" w:color="auto" w:fill="FF9900"/>
            <w:vAlign w:val="center"/>
          </w:tcPr>
          <w:p w14:paraId="595DF6E9" w14:textId="20A2587A" w:rsidR="00965717" w:rsidRPr="00965717" w:rsidRDefault="00300DFE" w:rsidP="00017E38">
            <w:pPr>
              <w:rPr>
                <w:b/>
                <w:color w:val="FFFFFF" w:themeColor="background1"/>
              </w:rPr>
            </w:pPr>
            <w:r w:rsidRPr="00300DFE">
              <w:rPr>
                <w:b/>
                <w:color w:val="FFFFFF" w:themeColor="background1"/>
              </w:rPr>
              <w:t>Mindmap „Herausforderung Digitalisierung“</w:t>
            </w:r>
          </w:p>
        </w:tc>
        <w:tc>
          <w:tcPr>
            <w:tcW w:w="344" w:type="dxa"/>
            <w:shd w:val="clear" w:color="auto" w:fill="FF9900"/>
            <w:textDirection w:val="btLr"/>
          </w:tcPr>
          <w:p w14:paraId="04D61F7E"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2582C5E5"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4EEA09C"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71943FE9"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5F64B32C"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ITG</w:t>
            </w:r>
          </w:p>
        </w:tc>
        <w:tc>
          <w:tcPr>
            <w:tcW w:w="2472" w:type="dxa"/>
            <w:shd w:val="clear" w:color="auto" w:fill="FF9900"/>
            <w:vAlign w:val="center"/>
          </w:tcPr>
          <w:p w14:paraId="353A7D9F" w14:textId="14735E20" w:rsidR="00965717" w:rsidRPr="00965717" w:rsidRDefault="00E66E33" w:rsidP="00E66E33">
            <w:pPr>
              <w:rPr>
                <w:b/>
                <w:color w:val="FFFFFF" w:themeColor="background1"/>
              </w:rPr>
            </w:pPr>
            <w:r>
              <w:rPr>
                <w:b/>
                <w:color w:val="FFFFFF" w:themeColor="background1"/>
              </w:rPr>
              <w:t>Benötigte Medien</w:t>
            </w:r>
          </w:p>
        </w:tc>
        <w:tc>
          <w:tcPr>
            <w:tcW w:w="2552" w:type="dxa"/>
            <w:shd w:val="clear" w:color="auto" w:fill="FF9900"/>
            <w:vAlign w:val="center"/>
          </w:tcPr>
          <w:p w14:paraId="1FF2000D" w14:textId="77777777" w:rsidR="00965717" w:rsidRPr="00965717" w:rsidRDefault="00965717" w:rsidP="00017E38">
            <w:pPr>
              <w:rPr>
                <w:b/>
                <w:color w:val="FFFFFF" w:themeColor="background1"/>
              </w:rPr>
            </w:pPr>
            <w:r w:rsidRPr="00965717">
              <w:rPr>
                <w:b/>
                <w:color w:val="FFFFFF" w:themeColor="background1"/>
              </w:rPr>
              <w:t>Verweise auf andere Fächer/Leitperspektiven</w:t>
            </w:r>
          </w:p>
        </w:tc>
      </w:tr>
      <w:tr w:rsidR="00844514" w:rsidRPr="00965717" w14:paraId="2FA25546" w14:textId="77777777" w:rsidTr="009F25F8">
        <w:trPr>
          <w:trHeight w:val="20"/>
        </w:trPr>
        <w:tc>
          <w:tcPr>
            <w:tcW w:w="5231" w:type="dxa"/>
          </w:tcPr>
          <w:p w14:paraId="35026AB5" w14:textId="77777777" w:rsidR="00844514" w:rsidRPr="000468E5" w:rsidRDefault="00844514"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Zugang zu Texten gewinnen und Texte untersuchen</w:t>
            </w:r>
          </w:p>
          <w:p w14:paraId="57B853C3" w14:textId="27165FD9" w:rsidR="00844514" w:rsidRPr="000468E5" w:rsidRDefault="00844514"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(9) die Wirkung von Gestaltungsmitteln erkennen und erläutern (M)</w:t>
            </w:r>
          </w:p>
        </w:tc>
        <w:tc>
          <w:tcPr>
            <w:tcW w:w="2626" w:type="dxa"/>
          </w:tcPr>
          <w:p w14:paraId="5572419F" w14:textId="0E55A931" w:rsidR="00844514" w:rsidRPr="000468E5" w:rsidRDefault="002B461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Selbst- und Fremdbestimmung &gt; Falschmeldungen</w:t>
            </w:r>
          </w:p>
        </w:tc>
        <w:tc>
          <w:tcPr>
            <w:tcW w:w="344" w:type="dxa"/>
          </w:tcPr>
          <w:p w14:paraId="1B4C4C2D" w14:textId="77777777" w:rsidR="00844514" w:rsidRDefault="00844514" w:rsidP="00F90BFF">
            <w:pPr>
              <w:rPr>
                <w:rFonts w:cs="Arial"/>
                <w:sz w:val="20"/>
                <w:szCs w:val="20"/>
              </w:rPr>
            </w:pPr>
          </w:p>
        </w:tc>
        <w:tc>
          <w:tcPr>
            <w:tcW w:w="344" w:type="dxa"/>
          </w:tcPr>
          <w:p w14:paraId="591324E6" w14:textId="77777777" w:rsidR="00844514" w:rsidRPr="00965717" w:rsidRDefault="00844514" w:rsidP="00F90BFF">
            <w:pPr>
              <w:rPr>
                <w:rFonts w:cs="Arial"/>
                <w:sz w:val="20"/>
                <w:szCs w:val="20"/>
              </w:rPr>
            </w:pPr>
          </w:p>
        </w:tc>
        <w:tc>
          <w:tcPr>
            <w:tcW w:w="344" w:type="dxa"/>
          </w:tcPr>
          <w:p w14:paraId="4E7B817E" w14:textId="77777777" w:rsidR="00844514" w:rsidRPr="00965717" w:rsidRDefault="00844514" w:rsidP="00F90BFF">
            <w:pPr>
              <w:rPr>
                <w:rFonts w:cs="Arial"/>
                <w:sz w:val="20"/>
                <w:szCs w:val="20"/>
              </w:rPr>
            </w:pPr>
          </w:p>
        </w:tc>
        <w:tc>
          <w:tcPr>
            <w:tcW w:w="344" w:type="dxa"/>
          </w:tcPr>
          <w:p w14:paraId="732394DD" w14:textId="77777777" w:rsidR="00844514" w:rsidRPr="00965717" w:rsidRDefault="00844514" w:rsidP="00F90BFF">
            <w:pPr>
              <w:rPr>
                <w:rFonts w:cs="Arial"/>
                <w:sz w:val="20"/>
                <w:szCs w:val="20"/>
              </w:rPr>
            </w:pPr>
            <w:r>
              <w:rPr>
                <w:rFonts w:cs="Arial"/>
                <w:sz w:val="20"/>
                <w:szCs w:val="20"/>
              </w:rPr>
              <w:t>x</w:t>
            </w:r>
          </w:p>
        </w:tc>
        <w:tc>
          <w:tcPr>
            <w:tcW w:w="344" w:type="dxa"/>
          </w:tcPr>
          <w:p w14:paraId="3712D72D" w14:textId="77777777" w:rsidR="00844514" w:rsidRPr="00965717" w:rsidRDefault="00844514" w:rsidP="00F90BFF">
            <w:pPr>
              <w:rPr>
                <w:rFonts w:cs="Arial"/>
                <w:sz w:val="20"/>
                <w:szCs w:val="20"/>
              </w:rPr>
            </w:pPr>
          </w:p>
        </w:tc>
        <w:tc>
          <w:tcPr>
            <w:tcW w:w="2472" w:type="dxa"/>
          </w:tcPr>
          <w:p w14:paraId="68D59A9C" w14:textId="28EEA494" w:rsidR="004C6EB2" w:rsidRPr="00B905DC" w:rsidRDefault="004C6EB2" w:rsidP="00B905DC">
            <w:pPr>
              <w:autoSpaceDE w:val="0"/>
              <w:autoSpaceDN w:val="0"/>
              <w:adjustRightInd w:val="0"/>
              <w:ind w:left="57"/>
              <w:rPr>
                <w:rFonts w:cs="Arial"/>
                <w:color w:val="2E74B5" w:themeColor="accent1" w:themeShade="BF"/>
                <w:sz w:val="20"/>
                <w:szCs w:val="20"/>
              </w:rPr>
            </w:pPr>
          </w:p>
        </w:tc>
        <w:tc>
          <w:tcPr>
            <w:tcW w:w="2552" w:type="dxa"/>
          </w:tcPr>
          <w:p w14:paraId="65993487" w14:textId="77777777" w:rsidR="00844514"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t>MB Medienanalyse</w:t>
            </w:r>
          </w:p>
          <w:p w14:paraId="4181016D" w14:textId="77777777" w:rsidR="00844514" w:rsidRPr="005A33FD"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t>3.2.1.3 Medien</w:t>
            </w:r>
          </w:p>
          <w:p w14:paraId="0D207909" w14:textId="77777777" w:rsidR="00844514" w:rsidRPr="005A33FD"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t>3.2.2.1 Struktur von Äußerungen</w:t>
            </w:r>
          </w:p>
          <w:p w14:paraId="12645F22" w14:textId="2DE0CB59" w:rsidR="00844514" w:rsidRPr="00965717"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t>3.2.2</w:t>
            </w:r>
            <w:r>
              <w:rPr>
                <w:rFonts w:eastAsia="Times New Roman" w:cs="Arial"/>
                <w:sz w:val="20"/>
                <w:szCs w:val="20"/>
                <w:lang w:eastAsia="de-DE"/>
              </w:rPr>
              <w:t>.2 Funktion von Äußerungen</w:t>
            </w:r>
          </w:p>
        </w:tc>
      </w:tr>
      <w:tr w:rsidR="0008554F" w:rsidRPr="00965717" w14:paraId="3D5B7A34" w14:textId="77777777" w:rsidTr="009F25F8">
        <w:trPr>
          <w:trHeight w:val="20"/>
        </w:trPr>
        <w:tc>
          <w:tcPr>
            <w:tcW w:w="5231" w:type="dxa"/>
          </w:tcPr>
          <w:p w14:paraId="12E0B24C"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Texte vergleichen und kontextualisieren</w:t>
            </w:r>
          </w:p>
          <w:p w14:paraId="6E0546D0" w14:textId="3A9AFB80"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(21) vergleichend eigene und literarische Lebenswelten</w:t>
            </w:r>
          </w:p>
          <w:p w14:paraId="5B7A90B2"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beschreiben und unterscheiden (Alterität; auch in Bezug</w:t>
            </w:r>
          </w:p>
          <w:p w14:paraId="080DF5AD"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auf kulturelle, ethnische, religiöse oder weltanschauliche</w:t>
            </w:r>
          </w:p>
          <w:p w14:paraId="1A96AEBD"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Prägungen, persönliche Einschränkungen oder Behinderungen, geschlechtliche Identitäten oder sexuelle</w:t>
            </w:r>
          </w:p>
          <w:p w14:paraId="2E8CFF83" w14:textId="67D739B6"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Orientierungen) (M)</w:t>
            </w:r>
          </w:p>
        </w:tc>
        <w:tc>
          <w:tcPr>
            <w:tcW w:w="2626" w:type="dxa"/>
          </w:tcPr>
          <w:p w14:paraId="0A70E3D4" w14:textId="77777777" w:rsidR="0008554F" w:rsidRPr="000468E5" w:rsidRDefault="00511AEB"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Beziehungen &gt; Soziale Netzwerke</w:t>
            </w:r>
          </w:p>
          <w:p w14:paraId="72332219" w14:textId="27FCBE8B" w:rsidR="002B4616" w:rsidRPr="000468E5" w:rsidRDefault="002B461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Alltag &gt; Freizeitgestaltung</w:t>
            </w:r>
          </w:p>
        </w:tc>
        <w:tc>
          <w:tcPr>
            <w:tcW w:w="344" w:type="dxa"/>
          </w:tcPr>
          <w:p w14:paraId="2EB00D4C" w14:textId="4248CB00" w:rsidR="0008554F" w:rsidRDefault="0008554F" w:rsidP="00F90BFF">
            <w:pPr>
              <w:rPr>
                <w:rFonts w:cs="Arial"/>
                <w:sz w:val="20"/>
                <w:szCs w:val="20"/>
              </w:rPr>
            </w:pPr>
          </w:p>
        </w:tc>
        <w:tc>
          <w:tcPr>
            <w:tcW w:w="344" w:type="dxa"/>
          </w:tcPr>
          <w:p w14:paraId="32FAEBF6" w14:textId="0F5083EC" w:rsidR="0008554F" w:rsidRPr="00965717" w:rsidRDefault="00E04DCF" w:rsidP="00F90BFF">
            <w:pPr>
              <w:rPr>
                <w:rFonts w:cs="Arial"/>
                <w:sz w:val="20"/>
                <w:szCs w:val="20"/>
              </w:rPr>
            </w:pPr>
            <w:r>
              <w:rPr>
                <w:rFonts w:cs="Arial"/>
                <w:sz w:val="20"/>
                <w:szCs w:val="20"/>
              </w:rPr>
              <w:t>x</w:t>
            </w:r>
          </w:p>
        </w:tc>
        <w:tc>
          <w:tcPr>
            <w:tcW w:w="344" w:type="dxa"/>
          </w:tcPr>
          <w:p w14:paraId="5F3AFD8E" w14:textId="77777777" w:rsidR="0008554F" w:rsidRPr="00965717" w:rsidRDefault="0008554F" w:rsidP="00F90BFF">
            <w:pPr>
              <w:rPr>
                <w:rFonts w:cs="Arial"/>
                <w:sz w:val="20"/>
                <w:szCs w:val="20"/>
              </w:rPr>
            </w:pPr>
          </w:p>
        </w:tc>
        <w:tc>
          <w:tcPr>
            <w:tcW w:w="344" w:type="dxa"/>
          </w:tcPr>
          <w:p w14:paraId="751E0B79" w14:textId="77777777" w:rsidR="0008554F" w:rsidRPr="00965717" w:rsidRDefault="0008554F" w:rsidP="00F90BFF">
            <w:pPr>
              <w:rPr>
                <w:rFonts w:cs="Arial"/>
                <w:sz w:val="20"/>
                <w:szCs w:val="20"/>
              </w:rPr>
            </w:pPr>
            <w:r>
              <w:rPr>
                <w:rFonts w:cs="Arial"/>
                <w:sz w:val="20"/>
                <w:szCs w:val="20"/>
              </w:rPr>
              <w:t>x</w:t>
            </w:r>
          </w:p>
        </w:tc>
        <w:tc>
          <w:tcPr>
            <w:tcW w:w="344" w:type="dxa"/>
          </w:tcPr>
          <w:p w14:paraId="1CAB0776" w14:textId="77777777" w:rsidR="0008554F" w:rsidRPr="00965717" w:rsidRDefault="0008554F" w:rsidP="00F90BFF">
            <w:pPr>
              <w:rPr>
                <w:rFonts w:cs="Arial"/>
                <w:sz w:val="20"/>
                <w:szCs w:val="20"/>
              </w:rPr>
            </w:pPr>
          </w:p>
        </w:tc>
        <w:tc>
          <w:tcPr>
            <w:tcW w:w="2472" w:type="dxa"/>
          </w:tcPr>
          <w:p w14:paraId="6849FFEC" w14:textId="662C8905" w:rsidR="00CA24B8" w:rsidRPr="00B905DC" w:rsidRDefault="00CA24B8" w:rsidP="00B905DC">
            <w:pPr>
              <w:autoSpaceDE w:val="0"/>
              <w:autoSpaceDN w:val="0"/>
              <w:adjustRightInd w:val="0"/>
              <w:ind w:left="57"/>
              <w:rPr>
                <w:rFonts w:asciiTheme="majorHAnsi" w:hAnsiTheme="majorHAnsi" w:cs="Arial"/>
                <w:color w:val="2E74B5" w:themeColor="accent1" w:themeShade="BF"/>
                <w:sz w:val="20"/>
                <w:szCs w:val="20"/>
                <w:u w:val="single"/>
              </w:rPr>
            </w:pPr>
          </w:p>
        </w:tc>
        <w:tc>
          <w:tcPr>
            <w:tcW w:w="2552" w:type="dxa"/>
          </w:tcPr>
          <w:p w14:paraId="79EBFA91"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BTV Personale und gesellschaftliche</w:t>
            </w:r>
          </w:p>
          <w:p w14:paraId="6CF873DA"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Vielfalt; Selbstfindung</w:t>
            </w:r>
          </w:p>
          <w:p w14:paraId="128150AF"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und Akzeptanz anderer</w:t>
            </w:r>
          </w:p>
          <w:p w14:paraId="0600FF01"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Lebensformen</w:t>
            </w:r>
          </w:p>
          <w:p w14:paraId="6F436A08"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PG Wahrnehmung und</w:t>
            </w:r>
          </w:p>
          <w:p w14:paraId="0847963E" w14:textId="77777777" w:rsidR="0008554F" w:rsidRPr="00965717"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Empfindung</w:t>
            </w:r>
          </w:p>
        </w:tc>
      </w:tr>
    </w:tbl>
    <w:p w14:paraId="263AFC25" w14:textId="77777777" w:rsidR="00965717" w:rsidRPr="00FC2CE6" w:rsidRDefault="00965717" w:rsidP="00965717">
      <w:pPr>
        <w:spacing w:after="0" w:line="240" w:lineRule="auto"/>
        <w:rPr>
          <w:rFonts w:ascii="Arial" w:eastAsia="Times New Roman" w:hAnsi="Arial" w:cs="Arial"/>
          <w:sz w:val="20"/>
          <w:szCs w:val="20"/>
          <w:lang w:eastAsia="de-DE"/>
        </w:rPr>
      </w:pPr>
    </w:p>
    <w:p w14:paraId="3FE7E0B9" w14:textId="77777777" w:rsidR="00673227" w:rsidRDefault="00B31EB5" w:rsidP="00673227">
      <w:pPr>
        <w:pStyle w:val="berschrift5"/>
      </w:pPr>
      <w:r>
        <w:lastRenderedPageBreak/>
        <w:t>Sach- und Gebrauchstexte (siehe BP Kap. 3.2.1.2</w:t>
      </w:r>
      <w:r w:rsidR="00673227" w:rsidRPr="00965717">
        <w:t>)</w:t>
      </w:r>
    </w:p>
    <w:tbl>
      <w:tblPr>
        <w:tblStyle w:val="Tabellenraster"/>
        <w:tblW w:w="14601" w:type="dxa"/>
        <w:tblInd w:w="-5" w:type="dxa"/>
        <w:tblLayout w:type="fixed"/>
        <w:tblLook w:val="04A0" w:firstRow="1" w:lastRow="0" w:firstColumn="1" w:lastColumn="0" w:noHBand="0" w:noVBand="1"/>
      </w:tblPr>
      <w:tblGrid>
        <w:gridCol w:w="5231"/>
        <w:gridCol w:w="2626"/>
        <w:gridCol w:w="344"/>
        <w:gridCol w:w="344"/>
        <w:gridCol w:w="344"/>
        <w:gridCol w:w="344"/>
        <w:gridCol w:w="344"/>
        <w:gridCol w:w="2472"/>
        <w:gridCol w:w="2552"/>
      </w:tblGrid>
      <w:tr w:rsidR="002208D5" w:rsidRPr="00965717" w14:paraId="288F31E8" w14:textId="77777777" w:rsidTr="009F25F8">
        <w:trPr>
          <w:cantSplit/>
          <w:trHeight w:val="702"/>
        </w:trPr>
        <w:tc>
          <w:tcPr>
            <w:tcW w:w="5231" w:type="dxa"/>
            <w:shd w:val="clear" w:color="auto" w:fill="FF9900"/>
            <w:vAlign w:val="center"/>
          </w:tcPr>
          <w:p w14:paraId="3DA4E569" w14:textId="77777777" w:rsidR="002208D5" w:rsidRPr="00965717" w:rsidRDefault="002208D5" w:rsidP="00017E38">
            <w:pPr>
              <w:rPr>
                <w:b/>
                <w:color w:val="FFFFFF" w:themeColor="background1"/>
              </w:rPr>
            </w:pPr>
            <w:r w:rsidRPr="00965717">
              <w:rPr>
                <w:b/>
                <w:color w:val="FFFFFF" w:themeColor="background1"/>
              </w:rPr>
              <w:t>Bildungsplanbezug</w:t>
            </w:r>
          </w:p>
        </w:tc>
        <w:tc>
          <w:tcPr>
            <w:tcW w:w="2626" w:type="dxa"/>
            <w:shd w:val="clear" w:color="auto" w:fill="FF9900"/>
            <w:vAlign w:val="center"/>
          </w:tcPr>
          <w:p w14:paraId="7A01BC91" w14:textId="7060C6AE" w:rsidR="002208D5" w:rsidRPr="00965717" w:rsidRDefault="00300DFE" w:rsidP="00017E38">
            <w:pPr>
              <w:rPr>
                <w:b/>
                <w:color w:val="FFFFFF" w:themeColor="background1"/>
              </w:rPr>
            </w:pPr>
            <w:r w:rsidRPr="00300DFE">
              <w:rPr>
                <w:b/>
                <w:color w:val="FFFFFF" w:themeColor="background1"/>
              </w:rPr>
              <w:t>Mindmap „Herausforderung Digitalisierung“</w:t>
            </w:r>
          </w:p>
        </w:tc>
        <w:tc>
          <w:tcPr>
            <w:tcW w:w="344" w:type="dxa"/>
            <w:shd w:val="clear" w:color="auto" w:fill="FF9900"/>
            <w:textDirection w:val="btLr"/>
          </w:tcPr>
          <w:p w14:paraId="2FABF532"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72EA5601"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2F25236"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4548A02F"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0E35F841"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ITG</w:t>
            </w:r>
          </w:p>
        </w:tc>
        <w:tc>
          <w:tcPr>
            <w:tcW w:w="2472" w:type="dxa"/>
            <w:shd w:val="clear" w:color="auto" w:fill="FF9900"/>
            <w:vAlign w:val="center"/>
          </w:tcPr>
          <w:p w14:paraId="47818C89" w14:textId="56B37B28" w:rsidR="002208D5"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4FF94314" w14:textId="77777777" w:rsidR="002208D5" w:rsidRPr="00965717" w:rsidRDefault="002208D5" w:rsidP="00017E38">
            <w:pPr>
              <w:rPr>
                <w:b/>
                <w:color w:val="FFFFFF" w:themeColor="background1"/>
              </w:rPr>
            </w:pPr>
            <w:r w:rsidRPr="00965717">
              <w:rPr>
                <w:b/>
                <w:color w:val="FFFFFF" w:themeColor="background1"/>
              </w:rPr>
              <w:t>Verweise auf andere Fächer/Leitperspektiven</w:t>
            </w:r>
          </w:p>
        </w:tc>
      </w:tr>
      <w:tr w:rsidR="00C3614A" w:rsidRPr="00C3614A" w14:paraId="579444BF" w14:textId="77777777" w:rsidTr="009F25F8">
        <w:trPr>
          <w:trHeight w:val="20"/>
        </w:trPr>
        <w:tc>
          <w:tcPr>
            <w:tcW w:w="5231" w:type="dxa"/>
          </w:tcPr>
          <w:p w14:paraId="4F0E6BA5" w14:textId="153C5CDC" w:rsidR="004B4DAD" w:rsidRPr="00985A99" w:rsidRDefault="004B4DAD" w:rsidP="004B4DAD">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(16) die Wirkung von Gestaltungsmitteln erkennen und</w:t>
            </w:r>
          </w:p>
          <w:p w14:paraId="18C04B26" w14:textId="770B4B95" w:rsidR="004B4DAD" w:rsidRPr="00985A99" w:rsidRDefault="004B4DAD" w:rsidP="004B4DAD">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beschreiben (auch Layout: Überschriften, Bildunterschriften,</w:t>
            </w:r>
          </w:p>
          <w:p w14:paraId="7A3419BA" w14:textId="2622AAAA" w:rsidR="002208D5" w:rsidRPr="00985A99" w:rsidRDefault="004B4DAD" w:rsidP="004B4DAD">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Abbildungen) (M)</w:t>
            </w:r>
          </w:p>
        </w:tc>
        <w:tc>
          <w:tcPr>
            <w:tcW w:w="2626" w:type="dxa"/>
          </w:tcPr>
          <w:p w14:paraId="3BCBDDEC" w14:textId="7AE4533E" w:rsidR="002208D5" w:rsidRPr="00985A99" w:rsidRDefault="00511AEB" w:rsidP="00F03098">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Selbst- und Fremdbestimmung</w:t>
            </w:r>
            <w:r w:rsidR="00F03098" w:rsidRPr="00985A99">
              <w:rPr>
                <w:rFonts w:asciiTheme="majorHAnsi" w:eastAsia="Times New Roman" w:hAnsiTheme="majorHAnsi" w:cs="Arial"/>
                <w:color w:val="000000" w:themeColor="text1"/>
                <w:sz w:val="20"/>
                <w:szCs w:val="20"/>
                <w:lang w:eastAsia="de-DE"/>
              </w:rPr>
              <w:t xml:space="preserve"> &gt; Falschmeldungen</w:t>
            </w:r>
          </w:p>
        </w:tc>
        <w:tc>
          <w:tcPr>
            <w:tcW w:w="344" w:type="dxa"/>
            <w:vAlign w:val="center"/>
          </w:tcPr>
          <w:p w14:paraId="170D6933"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344" w:type="dxa"/>
            <w:vAlign w:val="center"/>
          </w:tcPr>
          <w:p w14:paraId="7889816C"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344" w:type="dxa"/>
            <w:vAlign w:val="center"/>
          </w:tcPr>
          <w:p w14:paraId="4E36F968"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344" w:type="dxa"/>
            <w:vAlign w:val="center"/>
          </w:tcPr>
          <w:p w14:paraId="2E0AD749"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r w:rsidRPr="00B905DC">
              <w:rPr>
                <w:rFonts w:asciiTheme="majorHAnsi" w:eastAsia="Times New Roman" w:hAnsiTheme="majorHAnsi" w:cs="Arial"/>
                <w:sz w:val="20"/>
                <w:szCs w:val="20"/>
                <w:lang w:eastAsia="de-DE"/>
              </w:rPr>
              <w:t>x</w:t>
            </w:r>
          </w:p>
        </w:tc>
        <w:tc>
          <w:tcPr>
            <w:tcW w:w="344" w:type="dxa"/>
            <w:vAlign w:val="center"/>
          </w:tcPr>
          <w:p w14:paraId="70F1D073"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2472" w:type="dxa"/>
          </w:tcPr>
          <w:p w14:paraId="07D6D02E" w14:textId="55917B0D" w:rsidR="004C6EB2" w:rsidRPr="00C3614A" w:rsidRDefault="004C6EB2" w:rsidP="00E66E33">
            <w:pPr>
              <w:pStyle w:val="Listenabsatz"/>
              <w:autoSpaceDE w:val="0"/>
              <w:autoSpaceDN w:val="0"/>
              <w:adjustRightInd w:val="0"/>
              <w:ind w:left="414"/>
              <w:rPr>
                <w:rFonts w:asciiTheme="majorHAnsi" w:hAnsiTheme="majorHAnsi" w:cs="Arial"/>
                <w:color w:val="2E74B5" w:themeColor="accent1" w:themeShade="BF"/>
                <w:sz w:val="18"/>
                <w:szCs w:val="18"/>
              </w:rPr>
            </w:pPr>
          </w:p>
        </w:tc>
        <w:tc>
          <w:tcPr>
            <w:tcW w:w="2552" w:type="dxa"/>
          </w:tcPr>
          <w:p w14:paraId="56FD26B0" w14:textId="77777777" w:rsidR="002208D5" w:rsidRPr="00985A99" w:rsidRDefault="002208D5" w:rsidP="002208D5">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MB Information und Wissen;</w:t>
            </w:r>
          </w:p>
          <w:p w14:paraId="48C20DB2" w14:textId="77777777" w:rsidR="002208D5" w:rsidRPr="00C3614A" w:rsidRDefault="00F86099" w:rsidP="002208D5">
            <w:pPr>
              <w:autoSpaceDE w:val="0"/>
              <w:autoSpaceDN w:val="0"/>
              <w:adjustRightInd w:val="0"/>
              <w:rPr>
                <w:rFonts w:asciiTheme="majorHAnsi" w:eastAsia="Times New Roman" w:hAnsiTheme="majorHAnsi" w:cs="Arial"/>
                <w:color w:val="2E74B5" w:themeColor="accent1" w:themeShade="BF"/>
                <w:sz w:val="20"/>
                <w:szCs w:val="20"/>
                <w:lang w:eastAsia="de-DE"/>
              </w:rPr>
            </w:pPr>
            <w:r w:rsidRPr="00985A99">
              <w:rPr>
                <w:rFonts w:asciiTheme="majorHAnsi" w:eastAsia="Times New Roman" w:hAnsiTheme="majorHAnsi" w:cs="Arial"/>
                <w:color w:val="000000" w:themeColor="text1"/>
                <w:sz w:val="20"/>
                <w:szCs w:val="20"/>
                <w:lang w:eastAsia="de-DE"/>
              </w:rPr>
              <w:t>Medienanalyse</w:t>
            </w:r>
          </w:p>
        </w:tc>
      </w:tr>
    </w:tbl>
    <w:p w14:paraId="6E1E407B" w14:textId="77777777" w:rsidR="00673227" w:rsidRPr="00C3614A" w:rsidRDefault="00673227" w:rsidP="00673227">
      <w:pPr>
        <w:autoSpaceDE w:val="0"/>
        <w:autoSpaceDN w:val="0"/>
        <w:adjustRightInd w:val="0"/>
        <w:spacing w:after="0" w:line="240" w:lineRule="auto"/>
        <w:rPr>
          <w:rFonts w:ascii="UniversLTStd" w:hAnsi="UniversLTStd" w:cs="UniversLTStd"/>
          <w:color w:val="2E74B5" w:themeColor="accent1" w:themeShade="BF"/>
          <w:sz w:val="20"/>
          <w:szCs w:val="20"/>
        </w:rPr>
      </w:pPr>
    </w:p>
    <w:p w14:paraId="5E86D1B7" w14:textId="77777777" w:rsidR="000A5822" w:rsidRDefault="000A5822" w:rsidP="000A5822">
      <w:pPr>
        <w:pStyle w:val="berschrift5"/>
      </w:pPr>
      <w:r>
        <w:t>Medien (siehe BP Kap. 3.2.1.3</w:t>
      </w:r>
      <w:r w:rsidRPr="00965717">
        <w:t>)</w:t>
      </w:r>
    </w:p>
    <w:tbl>
      <w:tblPr>
        <w:tblStyle w:val="Tabellenraster"/>
        <w:tblW w:w="14601" w:type="dxa"/>
        <w:tblInd w:w="-5" w:type="dxa"/>
        <w:tblLayout w:type="fixed"/>
        <w:tblLook w:val="04A0" w:firstRow="1" w:lastRow="0" w:firstColumn="1" w:lastColumn="0" w:noHBand="0" w:noVBand="1"/>
      </w:tblPr>
      <w:tblGrid>
        <w:gridCol w:w="5231"/>
        <w:gridCol w:w="2626"/>
        <w:gridCol w:w="344"/>
        <w:gridCol w:w="344"/>
        <w:gridCol w:w="344"/>
        <w:gridCol w:w="344"/>
        <w:gridCol w:w="344"/>
        <w:gridCol w:w="2472"/>
        <w:gridCol w:w="2552"/>
      </w:tblGrid>
      <w:tr w:rsidR="000A5822" w:rsidRPr="00965717" w14:paraId="60563550" w14:textId="77777777" w:rsidTr="009F25F8">
        <w:trPr>
          <w:cantSplit/>
          <w:trHeight w:val="702"/>
        </w:trPr>
        <w:tc>
          <w:tcPr>
            <w:tcW w:w="5231" w:type="dxa"/>
            <w:shd w:val="clear" w:color="auto" w:fill="FF9900"/>
            <w:vAlign w:val="center"/>
          </w:tcPr>
          <w:p w14:paraId="752830C5" w14:textId="77777777" w:rsidR="000A5822" w:rsidRPr="00965717" w:rsidRDefault="000A5822" w:rsidP="00017E38">
            <w:pPr>
              <w:rPr>
                <w:b/>
                <w:color w:val="FFFFFF" w:themeColor="background1"/>
              </w:rPr>
            </w:pPr>
            <w:r w:rsidRPr="00965717">
              <w:rPr>
                <w:b/>
                <w:color w:val="FFFFFF" w:themeColor="background1"/>
              </w:rPr>
              <w:t>Bildungsplanbezug</w:t>
            </w:r>
          </w:p>
        </w:tc>
        <w:tc>
          <w:tcPr>
            <w:tcW w:w="2626" w:type="dxa"/>
            <w:shd w:val="clear" w:color="auto" w:fill="FF9900"/>
            <w:vAlign w:val="center"/>
          </w:tcPr>
          <w:p w14:paraId="21E3E6DC" w14:textId="2E2CF729" w:rsidR="000A5822" w:rsidRPr="00965717" w:rsidRDefault="00300DFE" w:rsidP="00017E38">
            <w:pPr>
              <w:rPr>
                <w:b/>
                <w:color w:val="FFFFFF" w:themeColor="background1"/>
              </w:rPr>
            </w:pPr>
            <w:r w:rsidRPr="00300DFE">
              <w:rPr>
                <w:b/>
                <w:color w:val="FFFFFF" w:themeColor="background1"/>
              </w:rPr>
              <w:t>Mindmap „Herausforderung Digitalisierung“</w:t>
            </w:r>
          </w:p>
        </w:tc>
        <w:tc>
          <w:tcPr>
            <w:tcW w:w="344" w:type="dxa"/>
            <w:shd w:val="clear" w:color="auto" w:fill="FF9900"/>
            <w:textDirection w:val="btLr"/>
          </w:tcPr>
          <w:p w14:paraId="3F1C51F9"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3C81A54F"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54AF9819"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6F6ACD19"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6F4B2600"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ITG</w:t>
            </w:r>
          </w:p>
        </w:tc>
        <w:tc>
          <w:tcPr>
            <w:tcW w:w="2472" w:type="dxa"/>
            <w:shd w:val="clear" w:color="auto" w:fill="FF9900"/>
            <w:vAlign w:val="center"/>
          </w:tcPr>
          <w:p w14:paraId="30FDB9D3" w14:textId="5BFF0923" w:rsidR="000A5822"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10CE95D1" w14:textId="77777777" w:rsidR="000A5822" w:rsidRPr="00965717" w:rsidRDefault="000A5822" w:rsidP="00017E38">
            <w:pPr>
              <w:rPr>
                <w:b/>
                <w:color w:val="FFFFFF" w:themeColor="background1"/>
              </w:rPr>
            </w:pPr>
            <w:r w:rsidRPr="00965717">
              <w:rPr>
                <w:b/>
                <w:color w:val="FFFFFF" w:themeColor="background1"/>
              </w:rPr>
              <w:t>Verweise auf andere Fächer/Leitperspektiven</w:t>
            </w:r>
          </w:p>
        </w:tc>
      </w:tr>
      <w:tr w:rsidR="00E27F5A" w:rsidRPr="00965717" w14:paraId="4D5FC578" w14:textId="77777777" w:rsidTr="009F25F8">
        <w:trPr>
          <w:trHeight w:val="1550"/>
        </w:trPr>
        <w:tc>
          <w:tcPr>
            <w:tcW w:w="5231" w:type="dxa"/>
          </w:tcPr>
          <w:p w14:paraId="6648155A" w14:textId="7BD01022" w:rsidR="00E27F5A" w:rsidRPr="000468E5" w:rsidRDefault="00E27F5A" w:rsidP="00017E3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kennen und nutzen</w:t>
            </w:r>
          </w:p>
          <w:p w14:paraId="76680EFC" w14:textId="191478C2" w:rsidR="00E27F5A" w:rsidRPr="000468E5" w:rsidRDefault="00E27F5A" w:rsidP="00017E3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 Medien hinsichtlich ihrer Darbietungsform und Kommunikationsfunktion beschreiben (Printmedien, Hörmedien, visuelle, audiovisuelle Medien; Suchmaschinen, Informations-, Kommunikations- und Unterhaltungsplattformen, soziale Netzwerke)</w:t>
            </w:r>
            <w:r w:rsidR="00381C65" w:rsidRPr="000468E5">
              <w:rPr>
                <w:rFonts w:asciiTheme="majorHAnsi" w:eastAsia="Times New Roman" w:hAnsiTheme="majorHAnsi" w:cs="Arial"/>
                <w:sz w:val="20"/>
                <w:szCs w:val="20"/>
                <w:lang w:eastAsia="de-DE"/>
              </w:rPr>
              <w:t xml:space="preserve"> (G, M, E)</w:t>
            </w:r>
          </w:p>
          <w:p w14:paraId="34D5642F" w14:textId="029AB41E" w:rsidR="00381C65" w:rsidRPr="000468E5" w:rsidRDefault="00381C65" w:rsidP="00381C65">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(2) Funktionen von Medien unterscheiden und vergleichen</w:t>
            </w:r>
          </w:p>
          <w:p w14:paraId="05AFF10F" w14:textId="53A3FDDE" w:rsidR="00381C65" w:rsidRPr="000468E5" w:rsidRDefault="00381C65" w:rsidP="00381C65">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(Information, Unterhaltung, Kommunikation, auch</w:t>
            </w:r>
          </w:p>
          <w:p w14:paraId="1113CBF7" w14:textId="0C808E49" w:rsidR="00381C65" w:rsidRPr="000468E5" w:rsidRDefault="00381C65" w:rsidP="00381C65">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Werbung) (M)</w:t>
            </w:r>
          </w:p>
        </w:tc>
        <w:tc>
          <w:tcPr>
            <w:tcW w:w="2626" w:type="dxa"/>
          </w:tcPr>
          <w:p w14:paraId="49D6B673" w14:textId="77777777" w:rsidR="00DD75C5" w:rsidRDefault="00F03098" w:rsidP="00DD75C5">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Beziehungen &gt; </w:t>
            </w:r>
            <w:r w:rsidR="002B4616" w:rsidRPr="000468E5">
              <w:rPr>
                <w:rFonts w:asciiTheme="majorHAnsi" w:hAnsiTheme="majorHAnsi" w:cs="Arial"/>
                <w:sz w:val="20"/>
                <w:szCs w:val="20"/>
              </w:rPr>
              <w:t>s</w:t>
            </w:r>
            <w:r w:rsidR="0011683E" w:rsidRPr="000468E5">
              <w:rPr>
                <w:rFonts w:asciiTheme="majorHAnsi" w:hAnsiTheme="majorHAnsi" w:cs="Arial"/>
                <w:sz w:val="20"/>
                <w:szCs w:val="20"/>
              </w:rPr>
              <w:t>oziale Netzwerke</w:t>
            </w:r>
            <w:r w:rsidR="00DD75C5" w:rsidRPr="000468E5">
              <w:rPr>
                <w:rFonts w:asciiTheme="majorHAnsi" w:hAnsiTheme="majorHAnsi" w:cs="Arial"/>
                <w:sz w:val="20"/>
                <w:szCs w:val="20"/>
              </w:rPr>
              <w:t xml:space="preserve"> </w:t>
            </w:r>
          </w:p>
          <w:p w14:paraId="038DB5B3" w14:textId="4D223650" w:rsidR="00DD75C5" w:rsidRPr="000468E5" w:rsidRDefault="00DD75C5" w:rsidP="00DD75C5">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Alltag &gt; Konsumverhalten, Technisierung</w:t>
            </w:r>
          </w:p>
          <w:p w14:paraId="365B40EF" w14:textId="04E0B360" w:rsidR="0011683E" w:rsidRPr="000468E5" w:rsidRDefault="0011683E" w:rsidP="00F03098">
            <w:pPr>
              <w:autoSpaceDE w:val="0"/>
              <w:autoSpaceDN w:val="0"/>
              <w:adjustRightInd w:val="0"/>
              <w:rPr>
                <w:rFonts w:asciiTheme="majorHAnsi" w:hAnsiTheme="majorHAnsi" w:cs="Arial"/>
                <w:sz w:val="20"/>
                <w:szCs w:val="20"/>
              </w:rPr>
            </w:pPr>
          </w:p>
        </w:tc>
        <w:tc>
          <w:tcPr>
            <w:tcW w:w="344" w:type="dxa"/>
          </w:tcPr>
          <w:p w14:paraId="65D6D8C1" w14:textId="77777777" w:rsidR="00E27F5A" w:rsidRPr="000468E5" w:rsidRDefault="00E27F5A" w:rsidP="00017E38">
            <w:pPr>
              <w:autoSpaceDE w:val="0"/>
              <w:autoSpaceDN w:val="0"/>
              <w:adjustRightInd w:val="0"/>
              <w:rPr>
                <w:rFonts w:asciiTheme="majorHAnsi" w:hAnsiTheme="majorHAnsi" w:cs="Arial"/>
                <w:sz w:val="20"/>
                <w:szCs w:val="20"/>
              </w:rPr>
            </w:pPr>
          </w:p>
        </w:tc>
        <w:tc>
          <w:tcPr>
            <w:tcW w:w="344" w:type="dxa"/>
          </w:tcPr>
          <w:p w14:paraId="7E464C56" w14:textId="77777777" w:rsidR="00E27F5A" w:rsidRPr="000468E5" w:rsidRDefault="0011683E"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69EB727B" w14:textId="77777777" w:rsidR="00E27F5A" w:rsidRPr="000468E5" w:rsidRDefault="00E27F5A" w:rsidP="00017E38">
            <w:pPr>
              <w:autoSpaceDE w:val="0"/>
              <w:autoSpaceDN w:val="0"/>
              <w:adjustRightInd w:val="0"/>
              <w:rPr>
                <w:rFonts w:asciiTheme="majorHAnsi" w:hAnsiTheme="majorHAnsi" w:cs="Arial"/>
                <w:sz w:val="20"/>
                <w:szCs w:val="20"/>
              </w:rPr>
            </w:pPr>
          </w:p>
        </w:tc>
        <w:tc>
          <w:tcPr>
            <w:tcW w:w="344" w:type="dxa"/>
          </w:tcPr>
          <w:p w14:paraId="0893C09D" w14:textId="77777777" w:rsidR="00E27F5A" w:rsidRPr="000468E5" w:rsidRDefault="00E27F5A"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2750F80A" w14:textId="77777777" w:rsidR="00E27F5A" w:rsidRPr="000468E5" w:rsidRDefault="00E27F5A" w:rsidP="00017E38">
            <w:pPr>
              <w:autoSpaceDE w:val="0"/>
              <w:autoSpaceDN w:val="0"/>
              <w:adjustRightInd w:val="0"/>
              <w:rPr>
                <w:rFonts w:asciiTheme="majorHAnsi" w:hAnsiTheme="majorHAnsi" w:cs="Arial"/>
                <w:sz w:val="20"/>
                <w:szCs w:val="20"/>
              </w:rPr>
            </w:pPr>
          </w:p>
        </w:tc>
        <w:tc>
          <w:tcPr>
            <w:tcW w:w="2472" w:type="dxa"/>
          </w:tcPr>
          <w:p w14:paraId="68486987" w14:textId="492A93B0" w:rsidR="005E73D9" w:rsidRPr="00E66E33" w:rsidRDefault="005E73D9" w:rsidP="00E66E33">
            <w:pPr>
              <w:autoSpaceDE w:val="0"/>
              <w:autoSpaceDN w:val="0"/>
              <w:adjustRightInd w:val="0"/>
              <w:ind w:left="57"/>
              <w:rPr>
                <w:color w:val="2E74B5" w:themeColor="accent1" w:themeShade="BF"/>
                <w:u w:val="single"/>
              </w:rPr>
            </w:pPr>
          </w:p>
        </w:tc>
        <w:tc>
          <w:tcPr>
            <w:tcW w:w="2552" w:type="dxa"/>
          </w:tcPr>
          <w:p w14:paraId="3D054E57" w14:textId="77777777" w:rsidR="00E27F5A" w:rsidRPr="000468E5" w:rsidRDefault="00E27F5A"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MB Medienanalyse; Mediengesellschaft</w:t>
            </w:r>
          </w:p>
          <w:p w14:paraId="0F9B2179" w14:textId="77777777" w:rsidR="00E27F5A" w:rsidRPr="000468E5" w:rsidRDefault="00E27F5A"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VB Medien als Einflussfaktoren</w:t>
            </w:r>
          </w:p>
        </w:tc>
      </w:tr>
      <w:tr w:rsidR="0087171E" w:rsidRPr="00965717" w14:paraId="624E0381" w14:textId="77777777" w:rsidTr="009F25F8">
        <w:trPr>
          <w:trHeight w:val="2441"/>
        </w:trPr>
        <w:tc>
          <w:tcPr>
            <w:tcW w:w="5231" w:type="dxa"/>
          </w:tcPr>
          <w:p w14:paraId="3FE531F8" w14:textId="421C7870" w:rsidR="0087171E" w:rsidRPr="000468E5" w:rsidRDefault="0087171E" w:rsidP="00017E3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(4) verschiedene mediale Quellen zur Informationsbeschaffung nutzen und die Auswahl des Mediums begründen</w:t>
            </w:r>
            <w:r w:rsidR="00700068" w:rsidRPr="000468E5">
              <w:rPr>
                <w:rFonts w:asciiTheme="majorHAnsi" w:eastAsia="Times New Roman" w:hAnsiTheme="majorHAnsi" w:cs="Arial"/>
                <w:sz w:val="20"/>
                <w:szCs w:val="20"/>
                <w:lang w:eastAsia="de-DE"/>
              </w:rPr>
              <w:t xml:space="preserve"> (G, M)</w:t>
            </w:r>
          </w:p>
          <w:p w14:paraId="2D10447D" w14:textId="1C1C7B9D" w:rsidR="001E2FCC" w:rsidRPr="000468E5" w:rsidRDefault="001E2FCC" w:rsidP="001E2FCC">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(5) Informationen aus Printmedien</w:t>
            </w:r>
            <w:r w:rsidR="00B37BCB" w:rsidRPr="000468E5">
              <w:rPr>
                <w:rFonts w:asciiTheme="majorHAnsi" w:eastAsia="Times New Roman" w:hAnsiTheme="majorHAnsi" w:cs="Arial"/>
                <w:sz w:val="20"/>
                <w:szCs w:val="20"/>
                <w:lang w:eastAsia="de-DE"/>
              </w:rPr>
              <w:t xml:space="preserve"> </w:t>
            </w:r>
            <w:r w:rsidRPr="000468E5">
              <w:rPr>
                <w:rFonts w:asciiTheme="majorHAnsi" w:eastAsia="Times New Roman" w:hAnsiTheme="majorHAnsi" w:cs="Arial"/>
                <w:sz w:val="20"/>
                <w:szCs w:val="20"/>
                <w:lang w:eastAsia="de-DE"/>
              </w:rPr>
              <w:t>und digitalen Medien</w:t>
            </w:r>
          </w:p>
          <w:p w14:paraId="41F25899" w14:textId="192B1AC2" w:rsidR="001E2FCC" w:rsidRPr="000468E5" w:rsidRDefault="001E2FCC" w:rsidP="001E2FCC">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unter Verwendung auch</w:t>
            </w:r>
            <w:r w:rsidR="00B37BCB" w:rsidRPr="000468E5">
              <w:rPr>
                <w:rFonts w:asciiTheme="majorHAnsi" w:eastAsia="Times New Roman" w:hAnsiTheme="majorHAnsi" w:cs="Arial"/>
                <w:sz w:val="20"/>
                <w:szCs w:val="20"/>
                <w:lang w:eastAsia="de-DE"/>
              </w:rPr>
              <w:t xml:space="preserve"> </w:t>
            </w:r>
            <w:r w:rsidRPr="000468E5">
              <w:rPr>
                <w:rFonts w:asciiTheme="majorHAnsi" w:eastAsia="Times New Roman" w:hAnsiTheme="majorHAnsi" w:cs="Arial"/>
                <w:sz w:val="20"/>
                <w:szCs w:val="20"/>
                <w:lang w:eastAsia="de-DE"/>
              </w:rPr>
              <w:t>komplexerer Suchstrategien</w:t>
            </w:r>
          </w:p>
          <w:p w14:paraId="6E27745E" w14:textId="1B2B4C01" w:rsidR="0087171E" w:rsidRPr="000468E5" w:rsidRDefault="001E2FCC" w:rsidP="00B37BCB">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gewinnen</w:t>
            </w:r>
            <w:r w:rsidR="00B37BCB" w:rsidRPr="000468E5">
              <w:rPr>
                <w:rFonts w:asciiTheme="majorHAnsi" w:eastAsia="Times New Roman" w:hAnsiTheme="majorHAnsi" w:cs="Arial"/>
                <w:sz w:val="20"/>
                <w:szCs w:val="20"/>
                <w:lang w:eastAsia="de-DE"/>
              </w:rPr>
              <w:t xml:space="preserve"> (M)</w:t>
            </w:r>
          </w:p>
        </w:tc>
        <w:tc>
          <w:tcPr>
            <w:tcW w:w="2626" w:type="dxa"/>
          </w:tcPr>
          <w:p w14:paraId="7AA829F0" w14:textId="4A85E77A" w:rsidR="0087171E" w:rsidRPr="000468E5" w:rsidRDefault="00AF56ED" w:rsidP="0087171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Alltag &gt; Informationsfülle</w:t>
            </w:r>
          </w:p>
        </w:tc>
        <w:tc>
          <w:tcPr>
            <w:tcW w:w="344" w:type="dxa"/>
          </w:tcPr>
          <w:p w14:paraId="205DDCB1" w14:textId="587737F4" w:rsidR="0087171E" w:rsidRPr="000468E5" w:rsidRDefault="0087171E"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4BE8398F" w14:textId="77777777" w:rsidR="0087171E" w:rsidRPr="000468E5" w:rsidRDefault="0087171E" w:rsidP="00017E38">
            <w:pPr>
              <w:autoSpaceDE w:val="0"/>
              <w:autoSpaceDN w:val="0"/>
              <w:adjustRightInd w:val="0"/>
              <w:rPr>
                <w:rFonts w:asciiTheme="majorHAnsi" w:hAnsiTheme="majorHAnsi" w:cs="Arial"/>
                <w:sz w:val="20"/>
                <w:szCs w:val="20"/>
              </w:rPr>
            </w:pPr>
          </w:p>
        </w:tc>
        <w:tc>
          <w:tcPr>
            <w:tcW w:w="344" w:type="dxa"/>
          </w:tcPr>
          <w:p w14:paraId="26F4F2D3" w14:textId="77777777" w:rsidR="0087171E" w:rsidRPr="000468E5" w:rsidRDefault="0087171E" w:rsidP="00017E38">
            <w:pPr>
              <w:autoSpaceDE w:val="0"/>
              <w:autoSpaceDN w:val="0"/>
              <w:adjustRightInd w:val="0"/>
              <w:rPr>
                <w:rFonts w:asciiTheme="majorHAnsi" w:hAnsiTheme="majorHAnsi" w:cs="Arial"/>
                <w:sz w:val="20"/>
                <w:szCs w:val="20"/>
              </w:rPr>
            </w:pPr>
          </w:p>
        </w:tc>
        <w:tc>
          <w:tcPr>
            <w:tcW w:w="344" w:type="dxa"/>
          </w:tcPr>
          <w:p w14:paraId="1E145442" w14:textId="77777777" w:rsidR="0087171E" w:rsidRPr="000468E5" w:rsidRDefault="0087171E" w:rsidP="00017E38">
            <w:pPr>
              <w:autoSpaceDE w:val="0"/>
              <w:autoSpaceDN w:val="0"/>
              <w:adjustRightInd w:val="0"/>
              <w:rPr>
                <w:rFonts w:asciiTheme="majorHAnsi" w:hAnsiTheme="majorHAnsi" w:cs="Arial"/>
                <w:sz w:val="20"/>
                <w:szCs w:val="20"/>
              </w:rPr>
            </w:pPr>
          </w:p>
        </w:tc>
        <w:tc>
          <w:tcPr>
            <w:tcW w:w="344" w:type="dxa"/>
          </w:tcPr>
          <w:p w14:paraId="0CF12605" w14:textId="77777777" w:rsidR="0087171E" w:rsidRPr="000468E5" w:rsidRDefault="0087171E" w:rsidP="00017E38">
            <w:pPr>
              <w:autoSpaceDE w:val="0"/>
              <w:autoSpaceDN w:val="0"/>
              <w:adjustRightInd w:val="0"/>
              <w:rPr>
                <w:rFonts w:asciiTheme="majorHAnsi" w:hAnsiTheme="majorHAnsi" w:cs="Arial"/>
                <w:sz w:val="20"/>
                <w:szCs w:val="20"/>
              </w:rPr>
            </w:pPr>
          </w:p>
        </w:tc>
        <w:tc>
          <w:tcPr>
            <w:tcW w:w="2472" w:type="dxa"/>
          </w:tcPr>
          <w:p w14:paraId="1A4C5095" w14:textId="0170AB58" w:rsidR="00C3614A" w:rsidRPr="00E66E33" w:rsidRDefault="00C3614A" w:rsidP="00E66E33">
            <w:pPr>
              <w:ind w:left="57"/>
              <w:rPr>
                <w:rFonts w:asciiTheme="majorHAnsi" w:hAnsiTheme="majorHAnsi" w:cs="Arial"/>
                <w:color w:val="2E74B5" w:themeColor="accent1" w:themeShade="BF"/>
                <w:sz w:val="20"/>
                <w:szCs w:val="20"/>
              </w:rPr>
            </w:pPr>
          </w:p>
        </w:tc>
        <w:tc>
          <w:tcPr>
            <w:tcW w:w="2552" w:type="dxa"/>
          </w:tcPr>
          <w:p w14:paraId="6D573AA3" w14:textId="77777777" w:rsidR="0087171E" w:rsidRPr="000468E5" w:rsidRDefault="0087171E"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VB Alltagskonsum; Medien als Einflussfaktoren</w:t>
            </w:r>
          </w:p>
          <w:p w14:paraId="46715E99" w14:textId="5B68BD48" w:rsidR="0087171E" w:rsidRPr="000468E5" w:rsidRDefault="0087171E"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MB Information und Wissen; Produktion und Präsentation, Mediananalyse</w:t>
            </w:r>
          </w:p>
          <w:p w14:paraId="0646F644" w14:textId="77777777" w:rsidR="0087171E" w:rsidRPr="000468E5" w:rsidRDefault="0087171E"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PG Selbstregulation und Lernen</w:t>
            </w:r>
          </w:p>
          <w:p w14:paraId="6B624AA5" w14:textId="77777777" w:rsidR="0087171E" w:rsidRPr="000468E5" w:rsidRDefault="0087171E" w:rsidP="00897A1D">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BK 3.2.4.1 Medien</w:t>
            </w:r>
          </w:p>
          <w:p w14:paraId="55F99174" w14:textId="34D681C5" w:rsidR="0087171E" w:rsidRPr="000468E5" w:rsidRDefault="0087171E" w:rsidP="00897A1D">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BKPROFIL 3.2.4.1 Medien</w:t>
            </w:r>
          </w:p>
        </w:tc>
      </w:tr>
      <w:tr w:rsidR="000A5822" w:rsidRPr="00965717" w14:paraId="173C71CA" w14:textId="77777777" w:rsidTr="009F25F8">
        <w:trPr>
          <w:trHeight w:val="699"/>
        </w:trPr>
        <w:tc>
          <w:tcPr>
            <w:tcW w:w="5231" w:type="dxa"/>
          </w:tcPr>
          <w:p w14:paraId="500EE16C" w14:textId="4FA86B56" w:rsidR="00897A1D" w:rsidRPr="000468E5" w:rsidRDefault="00897A1D" w:rsidP="00897A1D">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gestalten</w:t>
            </w:r>
          </w:p>
          <w:p w14:paraId="65EABE35" w14:textId="57146BAE" w:rsidR="00965068" w:rsidRPr="000468E5" w:rsidRDefault="000A5822" w:rsidP="0096506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(8) in medialen Kommunikationssituationen (z.B. Blog, Chat, E-Mail) eigene Beiträge adressaten- und situationsbezogen formulieren</w:t>
            </w:r>
            <w:r w:rsidR="00965068" w:rsidRPr="000468E5">
              <w:rPr>
                <w:rFonts w:asciiTheme="majorHAnsi" w:eastAsia="Times New Roman" w:hAnsiTheme="majorHAnsi" w:cs="Arial"/>
                <w:sz w:val="20"/>
                <w:szCs w:val="20"/>
                <w:lang w:eastAsia="de-DE"/>
              </w:rPr>
              <w:t xml:space="preserve"> (G, M)</w:t>
            </w:r>
          </w:p>
        </w:tc>
        <w:tc>
          <w:tcPr>
            <w:tcW w:w="2626" w:type="dxa"/>
          </w:tcPr>
          <w:p w14:paraId="798FD19D" w14:textId="267404B3" w:rsidR="000A5822" w:rsidRPr="000468E5" w:rsidRDefault="00ED1020" w:rsidP="00ED1020">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Beziehungen &gt; Kommunikationsverhalten, Kontaktbörsen</w:t>
            </w:r>
          </w:p>
        </w:tc>
        <w:tc>
          <w:tcPr>
            <w:tcW w:w="344" w:type="dxa"/>
          </w:tcPr>
          <w:p w14:paraId="1D69767D"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71F35606" w14:textId="0F4B5A9F" w:rsidR="000A5822" w:rsidRPr="000468E5" w:rsidRDefault="0025121D"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1F38225C" w14:textId="77777777"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478AF8C4" w14:textId="3DBBE10B"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39764CC6" w14:textId="77777777" w:rsidR="000A5822" w:rsidRPr="000468E5" w:rsidRDefault="000A5822" w:rsidP="00017E38">
            <w:pPr>
              <w:autoSpaceDE w:val="0"/>
              <w:autoSpaceDN w:val="0"/>
              <w:adjustRightInd w:val="0"/>
              <w:rPr>
                <w:rFonts w:asciiTheme="majorHAnsi" w:hAnsiTheme="majorHAnsi" w:cs="Arial"/>
                <w:sz w:val="20"/>
                <w:szCs w:val="20"/>
              </w:rPr>
            </w:pPr>
          </w:p>
        </w:tc>
        <w:tc>
          <w:tcPr>
            <w:tcW w:w="2472" w:type="dxa"/>
          </w:tcPr>
          <w:p w14:paraId="0A6C0C0B" w14:textId="5A6A11BB" w:rsidR="00D606E5" w:rsidRPr="00E66E33" w:rsidRDefault="00D606E5" w:rsidP="00E66E33">
            <w:pPr>
              <w:autoSpaceDE w:val="0"/>
              <w:autoSpaceDN w:val="0"/>
              <w:adjustRightInd w:val="0"/>
              <w:ind w:left="57"/>
              <w:rPr>
                <w:color w:val="2E74B5" w:themeColor="accent1" w:themeShade="BF"/>
                <w:u w:val="single"/>
              </w:rPr>
            </w:pPr>
          </w:p>
        </w:tc>
        <w:tc>
          <w:tcPr>
            <w:tcW w:w="2552" w:type="dxa"/>
          </w:tcPr>
          <w:p w14:paraId="6E16B9BE"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BNE Teilhabe, Mitwirkung,</w:t>
            </w:r>
          </w:p>
          <w:p w14:paraId="78E08D41"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Mitbestimmung</w:t>
            </w:r>
          </w:p>
          <w:p w14:paraId="5997F1B8"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BO Fachspezifische und handlungsorientierte</w:t>
            </w:r>
          </w:p>
          <w:p w14:paraId="35210A78"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Zugänge zur Arbeits- und Berufswelt; Planung und Gestaltung des Übergangs in </w:t>
            </w:r>
            <w:r w:rsidRPr="000468E5">
              <w:rPr>
                <w:rFonts w:asciiTheme="majorHAnsi" w:hAnsiTheme="majorHAnsi" w:cs="Arial"/>
                <w:sz w:val="20"/>
                <w:szCs w:val="20"/>
              </w:rPr>
              <w:lastRenderedPageBreak/>
              <w:t>Ausbildung, Studium und Beruf</w:t>
            </w:r>
          </w:p>
          <w:p w14:paraId="4F9B6347" w14:textId="77777777" w:rsidR="000A5822"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Produktion und Präsentation</w:t>
            </w:r>
          </w:p>
        </w:tc>
      </w:tr>
      <w:tr w:rsidR="00ED1020" w:rsidRPr="00965717" w14:paraId="61BFFA84" w14:textId="77777777" w:rsidTr="009F25F8">
        <w:trPr>
          <w:trHeight w:val="20"/>
        </w:trPr>
        <w:tc>
          <w:tcPr>
            <w:tcW w:w="5231" w:type="dxa"/>
          </w:tcPr>
          <w:p w14:paraId="04E60171" w14:textId="77777777" w:rsidR="00ED1020" w:rsidRPr="000468E5" w:rsidRDefault="00ED1020" w:rsidP="000A5822">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verstehen</w:t>
            </w:r>
          </w:p>
          <w:p w14:paraId="3841BC65" w14:textId="77777777"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 xml:space="preserve">(10) ihre Lebenswirklichkeit von Realitätsdarstellungen und der Darstellung fiktionaler Welten in Medien unterscheiden und Unterschiede beschreiben (M, E) </w:t>
            </w:r>
          </w:p>
          <w:p w14:paraId="2A5FB86E" w14:textId="4CE5392B"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(11) ihren ersten Gesamteindruck eines Films oder Hörspiels</w:t>
            </w:r>
          </w:p>
          <w:p w14:paraId="35332FE6" w14:textId="77777777"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beschreiben und begründen (G, M)</w:t>
            </w:r>
          </w:p>
          <w:p w14:paraId="07C15F87" w14:textId="77777777"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(13) Zusammenhänge zwischen Bild und Text herstellen</w:t>
            </w:r>
          </w:p>
          <w:p w14:paraId="49E998CC" w14:textId="77777777" w:rsidR="00ED1020" w:rsidRPr="000468E5" w:rsidRDefault="00ED1020" w:rsidP="00ED1020">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 xml:space="preserve">und erläutern (z. B. Werbetexte und -filme) (M) </w:t>
            </w:r>
          </w:p>
          <w:p w14:paraId="3BC4991C" w14:textId="21979809" w:rsidR="00ED1020" w:rsidRPr="000468E5" w:rsidRDefault="00ED1020" w:rsidP="00ED1020">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(15) die Handlung von Hörspielen oder Filmen erläutern und</w:t>
            </w:r>
          </w:p>
          <w:p w14:paraId="00328A03" w14:textId="77777777" w:rsidR="00ED1020" w:rsidRPr="000468E5" w:rsidRDefault="00ED1020" w:rsidP="00ED1020">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dabei die Wirkung von Darstellungs- und Gestaltungsmitteln</w:t>
            </w:r>
          </w:p>
          <w:p w14:paraId="06D2023A" w14:textId="2DE54977" w:rsidR="00ED1020" w:rsidRPr="000468E5" w:rsidRDefault="00ED1020" w:rsidP="00ED1020">
            <w:pPr>
              <w:rPr>
                <w:rFonts w:asciiTheme="majorHAnsi" w:eastAsia="Times New Roman" w:hAnsiTheme="majorHAnsi" w:cs="Arial"/>
                <w:strike/>
                <w:sz w:val="20"/>
                <w:szCs w:val="20"/>
                <w:lang w:eastAsia="de-DE"/>
              </w:rPr>
            </w:pPr>
            <w:r w:rsidRPr="000468E5">
              <w:rPr>
                <w:rFonts w:asciiTheme="majorHAnsi" w:eastAsia="Times New Roman" w:hAnsiTheme="majorHAnsi" w:cs="Arial"/>
                <w:sz w:val="20"/>
                <w:szCs w:val="20"/>
                <w:lang w:eastAsia="de-DE"/>
              </w:rPr>
              <w:t>in Hörspielen oder Filmen beschreiben und erläutern (G, M)</w:t>
            </w:r>
          </w:p>
        </w:tc>
        <w:tc>
          <w:tcPr>
            <w:tcW w:w="2626" w:type="dxa"/>
          </w:tcPr>
          <w:p w14:paraId="41AC2B0F" w14:textId="48FE7C38" w:rsidR="00ED1020" w:rsidRPr="000468E5" w:rsidRDefault="00ED1020" w:rsidP="000A5822">
            <w:pPr>
              <w:autoSpaceDE w:val="0"/>
              <w:autoSpaceDN w:val="0"/>
              <w:adjustRightInd w:val="0"/>
              <w:rPr>
                <w:rFonts w:asciiTheme="majorHAnsi" w:hAnsiTheme="majorHAnsi" w:cs="Arial"/>
                <w:sz w:val="20"/>
                <w:szCs w:val="20"/>
                <w:lang w:val="en-US"/>
              </w:rPr>
            </w:pPr>
            <w:r w:rsidRPr="000468E5">
              <w:rPr>
                <w:rFonts w:asciiTheme="majorHAnsi" w:hAnsiTheme="majorHAnsi" w:cs="Arial"/>
                <w:sz w:val="20"/>
                <w:szCs w:val="20"/>
              </w:rPr>
              <w:t>Alltag &gt; Konsumverhalten, Freizeitgestaltung</w:t>
            </w:r>
          </w:p>
        </w:tc>
        <w:tc>
          <w:tcPr>
            <w:tcW w:w="344" w:type="dxa"/>
          </w:tcPr>
          <w:p w14:paraId="04FCBCF0"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344" w:type="dxa"/>
          </w:tcPr>
          <w:p w14:paraId="6EE8F889"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344" w:type="dxa"/>
          </w:tcPr>
          <w:p w14:paraId="7A938631"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344" w:type="dxa"/>
          </w:tcPr>
          <w:p w14:paraId="089011B2" w14:textId="77777777" w:rsidR="00ED1020" w:rsidRPr="000468E5" w:rsidRDefault="00ED1020" w:rsidP="000A5822">
            <w:pPr>
              <w:autoSpaceDE w:val="0"/>
              <w:autoSpaceDN w:val="0"/>
              <w:adjustRightInd w:val="0"/>
              <w:rPr>
                <w:rFonts w:asciiTheme="majorHAnsi" w:hAnsiTheme="majorHAnsi" w:cs="Arial"/>
                <w:sz w:val="20"/>
                <w:szCs w:val="20"/>
                <w:lang w:val="en-US"/>
              </w:rPr>
            </w:pPr>
            <w:r w:rsidRPr="000468E5">
              <w:rPr>
                <w:rFonts w:asciiTheme="majorHAnsi" w:hAnsiTheme="majorHAnsi" w:cs="Arial"/>
                <w:sz w:val="20"/>
                <w:szCs w:val="20"/>
                <w:lang w:val="en-US"/>
              </w:rPr>
              <w:t>x</w:t>
            </w:r>
          </w:p>
        </w:tc>
        <w:tc>
          <w:tcPr>
            <w:tcW w:w="344" w:type="dxa"/>
          </w:tcPr>
          <w:p w14:paraId="1A0391F0"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2472" w:type="dxa"/>
          </w:tcPr>
          <w:p w14:paraId="1602677A" w14:textId="7D85579F" w:rsidR="004E7CBE" w:rsidRPr="00B905DC" w:rsidRDefault="004E7CBE"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75486B24"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BTV Selbstfindung und Akzeptanz</w:t>
            </w:r>
          </w:p>
          <w:p w14:paraId="76432A47"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anderer Lebensformen</w:t>
            </w:r>
          </w:p>
          <w:p w14:paraId="09B9DCB5"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Jugendmedienschutz</w:t>
            </w:r>
          </w:p>
          <w:p w14:paraId="671A420A"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VB Alltagskonsum </w:t>
            </w:r>
          </w:p>
          <w:p w14:paraId="3A54C96C" w14:textId="75645544"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Medienanalyse</w:t>
            </w:r>
          </w:p>
        </w:tc>
      </w:tr>
      <w:tr w:rsidR="00496296" w:rsidRPr="00965717" w14:paraId="108CB2ED" w14:textId="77777777" w:rsidTr="009F25F8">
        <w:trPr>
          <w:trHeight w:val="1975"/>
        </w:trPr>
        <w:tc>
          <w:tcPr>
            <w:tcW w:w="5231" w:type="dxa"/>
          </w:tcPr>
          <w:p w14:paraId="733E3DB6" w14:textId="70890EDD" w:rsidR="00496296" w:rsidRPr="000468E5" w:rsidRDefault="00496296"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problematisieren</w:t>
            </w:r>
          </w:p>
          <w:p w14:paraId="35D25878" w14:textId="63D13E68" w:rsidR="00496296" w:rsidRPr="000468E5" w:rsidRDefault="00496296"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(19) ihren eigenen Umgang mit Medien im Alltag beschreiben, erläutern und sich damit kritisch auseinandersetzen (z. B. Auseinandersetzung mit Konsumverhalten, Cyber-Mobbing) (G, M)</w:t>
            </w:r>
          </w:p>
          <w:p w14:paraId="6198B60E" w14:textId="00B8E027" w:rsidR="00496296" w:rsidRPr="000468E5" w:rsidRDefault="00496296" w:rsidP="00F90BFF">
            <w:pPr>
              <w:autoSpaceDE w:val="0"/>
              <w:autoSpaceDN w:val="0"/>
              <w:adjustRightInd w:val="0"/>
              <w:rPr>
                <w:rFonts w:asciiTheme="majorHAnsi" w:eastAsia="Times New Roman" w:hAnsiTheme="majorHAnsi" w:cs="Arial"/>
                <w:sz w:val="20"/>
                <w:szCs w:val="20"/>
                <w:lang w:eastAsia="de-DE"/>
              </w:rPr>
            </w:pPr>
          </w:p>
        </w:tc>
        <w:tc>
          <w:tcPr>
            <w:tcW w:w="2626" w:type="dxa"/>
          </w:tcPr>
          <w:p w14:paraId="5178BE23" w14:textId="57203CA2" w:rsidR="00496296" w:rsidRPr="000468E5" w:rsidRDefault="00ED1020"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Beziehungen &gt; </w:t>
            </w:r>
            <w:r w:rsidR="00AA5C01">
              <w:rPr>
                <w:rFonts w:asciiTheme="majorHAnsi" w:hAnsiTheme="majorHAnsi" w:cs="Arial"/>
                <w:sz w:val="20"/>
                <w:szCs w:val="20"/>
              </w:rPr>
              <w:t xml:space="preserve">Kommunikationsverhalten, </w:t>
            </w:r>
            <w:r w:rsidRPr="000468E5">
              <w:rPr>
                <w:rFonts w:asciiTheme="majorHAnsi" w:hAnsiTheme="majorHAnsi" w:cs="Arial"/>
                <w:sz w:val="20"/>
                <w:szCs w:val="20"/>
              </w:rPr>
              <w:t>Cybermobbing</w:t>
            </w:r>
          </w:p>
        </w:tc>
        <w:tc>
          <w:tcPr>
            <w:tcW w:w="344" w:type="dxa"/>
          </w:tcPr>
          <w:p w14:paraId="20233782" w14:textId="77777777" w:rsidR="00496296" w:rsidRPr="000468E5" w:rsidRDefault="00496296" w:rsidP="00F90BFF">
            <w:pPr>
              <w:autoSpaceDE w:val="0"/>
              <w:autoSpaceDN w:val="0"/>
              <w:adjustRightInd w:val="0"/>
              <w:rPr>
                <w:rFonts w:asciiTheme="majorHAnsi" w:hAnsiTheme="majorHAnsi" w:cs="Arial"/>
                <w:sz w:val="20"/>
                <w:szCs w:val="20"/>
              </w:rPr>
            </w:pPr>
          </w:p>
        </w:tc>
        <w:tc>
          <w:tcPr>
            <w:tcW w:w="344" w:type="dxa"/>
          </w:tcPr>
          <w:p w14:paraId="02153432" w14:textId="77777777" w:rsidR="00496296" w:rsidRPr="000468E5" w:rsidRDefault="00496296" w:rsidP="00F90BFF">
            <w:pPr>
              <w:autoSpaceDE w:val="0"/>
              <w:autoSpaceDN w:val="0"/>
              <w:adjustRightInd w:val="0"/>
              <w:rPr>
                <w:rFonts w:asciiTheme="majorHAnsi" w:hAnsiTheme="majorHAnsi" w:cs="Arial"/>
                <w:sz w:val="20"/>
                <w:szCs w:val="20"/>
              </w:rPr>
            </w:pPr>
          </w:p>
        </w:tc>
        <w:tc>
          <w:tcPr>
            <w:tcW w:w="344" w:type="dxa"/>
          </w:tcPr>
          <w:p w14:paraId="02801DF6" w14:textId="77777777" w:rsidR="00496296" w:rsidRPr="000468E5" w:rsidRDefault="00496296" w:rsidP="00F90BFF">
            <w:pPr>
              <w:autoSpaceDE w:val="0"/>
              <w:autoSpaceDN w:val="0"/>
              <w:adjustRightInd w:val="0"/>
              <w:rPr>
                <w:rFonts w:asciiTheme="majorHAnsi" w:hAnsiTheme="majorHAnsi" w:cs="Arial"/>
                <w:sz w:val="20"/>
                <w:szCs w:val="20"/>
              </w:rPr>
            </w:pPr>
          </w:p>
        </w:tc>
        <w:tc>
          <w:tcPr>
            <w:tcW w:w="344" w:type="dxa"/>
          </w:tcPr>
          <w:p w14:paraId="080A17E7"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06439F81" w14:textId="77777777" w:rsidR="00496296" w:rsidRPr="000468E5" w:rsidRDefault="00496296" w:rsidP="00F90BFF">
            <w:pPr>
              <w:autoSpaceDE w:val="0"/>
              <w:autoSpaceDN w:val="0"/>
              <w:adjustRightInd w:val="0"/>
              <w:rPr>
                <w:rFonts w:asciiTheme="majorHAnsi" w:hAnsiTheme="majorHAnsi" w:cs="Arial"/>
                <w:sz w:val="20"/>
                <w:szCs w:val="20"/>
              </w:rPr>
            </w:pPr>
          </w:p>
        </w:tc>
        <w:tc>
          <w:tcPr>
            <w:tcW w:w="2472" w:type="dxa"/>
          </w:tcPr>
          <w:p w14:paraId="38263F4C" w14:textId="7F7F6346" w:rsidR="00B66884" w:rsidRPr="00B905DC" w:rsidRDefault="00B66884"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vMerge w:val="restart"/>
          </w:tcPr>
          <w:p w14:paraId="2E5727F1"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BNE Werte und Normen in</w:t>
            </w:r>
          </w:p>
          <w:p w14:paraId="60A42084"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Entscheidungssituationen</w:t>
            </w:r>
          </w:p>
          <w:p w14:paraId="13804B3C"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BO Einschätzung und Überprüfung eigener Fähigkeiten und Potenziale</w:t>
            </w:r>
          </w:p>
          <w:p w14:paraId="3BD30A20"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BTV Wertorientiertes Handeln </w:t>
            </w:r>
          </w:p>
          <w:p w14:paraId="2A38327C"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Informationelle Selbstbestimmung und Datenschutz; Jugendmedienschutz</w:t>
            </w:r>
          </w:p>
          <w:p w14:paraId="48F5961D" w14:textId="77777777" w:rsidR="00496296" w:rsidRPr="000468E5" w:rsidRDefault="00496296" w:rsidP="00F90BFF">
            <w:pPr>
              <w:autoSpaceDE w:val="0"/>
              <w:autoSpaceDN w:val="0"/>
              <w:adjustRightInd w:val="0"/>
              <w:rPr>
                <w:rFonts w:asciiTheme="majorHAnsi" w:hAnsiTheme="majorHAnsi" w:cs="UniversLTStd"/>
                <w:sz w:val="16"/>
                <w:szCs w:val="16"/>
              </w:rPr>
            </w:pPr>
            <w:r w:rsidRPr="000468E5">
              <w:rPr>
                <w:rFonts w:asciiTheme="majorHAnsi" w:hAnsiTheme="majorHAnsi" w:cs="Arial"/>
                <w:sz w:val="20"/>
                <w:szCs w:val="20"/>
              </w:rPr>
              <w:t>VB Alltagskonsum; Chancen und Risiken der Lebensführung</w:t>
            </w:r>
          </w:p>
        </w:tc>
      </w:tr>
      <w:tr w:rsidR="00496296" w:rsidRPr="00965717" w14:paraId="27CB813D" w14:textId="77777777" w:rsidTr="009F25F8">
        <w:trPr>
          <w:trHeight w:val="1125"/>
        </w:trPr>
        <w:tc>
          <w:tcPr>
            <w:tcW w:w="5231" w:type="dxa"/>
          </w:tcPr>
          <w:p w14:paraId="24B128A3" w14:textId="0094DDDD" w:rsidR="00496296" w:rsidRPr="000468E5" w:rsidRDefault="00496296" w:rsidP="003608B7">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problematisieren</w:t>
            </w:r>
          </w:p>
          <w:p w14:paraId="0EB50EC0" w14:textId="6D53F757" w:rsidR="00496296" w:rsidRPr="000468E5" w:rsidRDefault="00496296" w:rsidP="00B905DC">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(20) Informationen aus Medien hinsichtlich ihrer Zuverlässigkeit und Glaubwürdigkeit prüfen (M)</w:t>
            </w:r>
          </w:p>
        </w:tc>
        <w:tc>
          <w:tcPr>
            <w:tcW w:w="2626" w:type="dxa"/>
          </w:tcPr>
          <w:p w14:paraId="4BC5684B" w14:textId="6F603F2F" w:rsidR="00496296" w:rsidRPr="000468E5" w:rsidRDefault="004F6DAB" w:rsidP="000A5822">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Selbst- und Fremdbestimmung &gt; Falschmeldungen</w:t>
            </w:r>
          </w:p>
        </w:tc>
        <w:tc>
          <w:tcPr>
            <w:tcW w:w="344" w:type="dxa"/>
            <w:vAlign w:val="center"/>
          </w:tcPr>
          <w:p w14:paraId="6F3ED80A" w14:textId="73B27E68" w:rsidR="00496296" w:rsidRPr="000468E5" w:rsidRDefault="0025121D" w:rsidP="000A5822">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vAlign w:val="center"/>
          </w:tcPr>
          <w:p w14:paraId="58F2ECD2" w14:textId="77777777" w:rsidR="00496296" w:rsidRPr="000468E5" w:rsidRDefault="00496296" w:rsidP="000A5822">
            <w:pPr>
              <w:autoSpaceDE w:val="0"/>
              <w:autoSpaceDN w:val="0"/>
              <w:adjustRightInd w:val="0"/>
              <w:rPr>
                <w:rFonts w:asciiTheme="majorHAnsi" w:hAnsiTheme="majorHAnsi" w:cs="Arial"/>
                <w:sz w:val="20"/>
                <w:szCs w:val="20"/>
              </w:rPr>
            </w:pPr>
          </w:p>
        </w:tc>
        <w:tc>
          <w:tcPr>
            <w:tcW w:w="344" w:type="dxa"/>
            <w:vAlign w:val="center"/>
          </w:tcPr>
          <w:p w14:paraId="7A74116C" w14:textId="77777777" w:rsidR="00496296" w:rsidRPr="000468E5" w:rsidRDefault="00496296" w:rsidP="000A5822">
            <w:pPr>
              <w:autoSpaceDE w:val="0"/>
              <w:autoSpaceDN w:val="0"/>
              <w:adjustRightInd w:val="0"/>
              <w:rPr>
                <w:rFonts w:asciiTheme="majorHAnsi" w:hAnsiTheme="majorHAnsi" w:cs="Arial"/>
                <w:sz w:val="20"/>
                <w:szCs w:val="20"/>
              </w:rPr>
            </w:pPr>
          </w:p>
        </w:tc>
        <w:tc>
          <w:tcPr>
            <w:tcW w:w="344" w:type="dxa"/>
            <w:vAlign w:val="center"/>
          </w:tcPr>
          <w:p w14:paraId="51CD53F8" w14:textId="66DB7DC7" w:rsidR="00496296" w:rsidRPr="000468E5" w:rsidRDefault="00496296" w:rsidP="000A5822">
            <w:pPr>
              <w:autoSpaceDE w:val="0"/>
              <w:autoSpaceDN w:val="0"/>
              <w:adjustRightInd w:val="0"/>
              <w:rPr>
                <w:rFonts w:asciiTheme="majorHAnsi" w:hAnsiTheme="majorHAnsi" w:cs="Arial"/>
                <w:sz w:val="20"/>
                <w:szCs w:val="20"/>
              </w:rPr>
            </w:pPr>
          </w:p>
        </w:tc>
        <w:tc>
          <w:tcPr>
            <w:tcW w:w="344" w:type="dxa"/>
            <w:vAlign w:val="center"/>
          </w:tcPr>
          <w:p w14:paraId="4D1B351F" w14:textId="77777777" w:rsidR="00496296" w:rsidRPr="000468E5" w:rsidRDefault="00496296" w:rsidP="000A5822">
            <w:pPr>
              <w:autoSpaceDE w:val="0"/>
              <w:autoSpaceDN w:val="0"/>
              <w:adjustRightInd w:val="0"/>
              <w:rPr>
                <w:rFonts w:asciiTheme="majorHAnsi" w:hAnsiTheme="majorHAnsi" w:cs="Arial"/>
                <w:sz w:val="20"/>
                <w:szCs w:val="20"/>
              </w:rPr>
            </w:pPr>
          </w:p>
        </w:tc>
        <w:tc>
          <w:tcPr>
            <w:tcW w:w="2472" w:type="dxa"/>
          </w:tcPr>
          <w:p w14:paraId="27D1D2E9" w14:textId="1E7FA261" w:rsidR="00C3614A" w:rsidRPr="00B905DC" w:rsidRDefault="00C3614A"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vMerge/>
          </w:tcPr>
          <w:p w14:paraId="2E3E518E" w14:textId="7B951024" w:rsidR="00496296" w:rsidRPr="000468E5" w:rsidRDefault="00496296" w:rsidP="003547FE">
            <w:pPr>
              <w:autoSpaceDE w:val="0"/>
              <w:autoSpaceDN w:val="0"/>
              <w:adjustRightInd w:val="0"/>
              <w:rPr>
                <w:rFonts w:asciiTheme="majorHAnsi" w:hAnsiTheme="majorHAnsi" w:cs="UniversLTStd"/>
                <w:sz w:val="16"/>
                <w:szCs w:val="16"/>
              </w:rPr>
            </w:pPr>
          </w:p>
        </w:tc>
      </w:tr>
      <w:tr w:rsidR="000A5822" w:rsidRPr="00965717" w14:paraId="08BCFDFC" w14:textId="77777777" w:rsidTr="009F25F8">
        <w:trPr>
          <w:trHeight w:val="20"/>
        </w:trPr>
        <w:tc>
          <w:tcPr>
            <w:tcW w:w="5231" w:type="dxa"/>
          </w:tcPr>
          <w:p w14:paraId="2E4E3228" w14:textId="0D1FADAE" w:rsidR="000A5822" w:rsidRPr="000468E5" w:rsidRDefault="000A5822" w:rsidP="00017E38">
            <w:pPr>
              <w:rPr>
                <w:rFonts w:asciiTheme="majorHAnsi" w:eastAsia="Times New Roman" w:hAnsiTheme="majorHAnsi" w:cs="Arial"/>
                <w:strike/>
                <w:sz w:val="20"/>
                <w:szCs w:val="20"/>
                <w:lang w:eastAsia="de-DE"/>
              </w:rPr>
            </w:pPr>
            <w:r w:rsidRPr="000468E5">
              <w:rPr>
                <w:rFonts w:asciiTheme="majorHAnsi" w:eastAsia="Times New Roman" w:hAnsiTheme="majorHAnsi" w:cs="Arial"/>
                <w:sz w:val="20"/>
                <w:szCs w:val="20"/>
                <w:lang w:eastAsia="de-DE"/>
              </w:rPr>
              <w:t>(21) sich mit Gefahren der Mediennutzung auseinandersetzen und angemessen und präventiv agieren; Urheberrecht, Datenschutz und Persönlichkeitsrechte beim Umgang mit Medien berücksichtigen</w:t>
            </w:r>
            <w:r w:rsidR="009F7C9E" w:rsidRPr="000468E5">
              <w:rPr>
                <w:rFonts w:asciiTheme="majorHAnsi" w:eastAsia="Times New Roman" w:hAnsiTheme="majorHAnsi" w:cs="Arial"/>
                <w:sz w:val="20"/>
                <w:szCs w:val="20"/>
                <w:lang w:eastAsia="de-DE"/>
              </w:rPr>
              <w:t xml:space="preserve"> (G, M, E)</w:t>
            </w:r>
          </w:p>
        </w:tc>
        <w:tc>
          <w:tcPr>
            <w:tcW w:w="2626" w:type="dxa"/>
          </w:tcPr>
          <w:p w14:paraId="6D0A6C0E" w14:textId="77777777" w:rsidR="003D7497" w:rsidRPr="000468E5" w:rsidRDefault="004F6DAB" w:rsidP="003D7497">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Selbst- und Fremdbestimmung &gt; Informationelle Selbstbestimmung</w:t>
            </w:r>
          </w:p>
          <w:p w14:paraId="139623BF" w14:textId="42D6DFE0" w:rsidR="004F6DAB" w:rsidRPr="000468E5" w:rsidRDefault="004F6DAB" w:rsidP="003D7497">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Rechtliche Aspekte &gt; Datenschutz</w:t>
            </w:r>
          </w:p>
        </w:tc>
        <w:tc>
          <w:tcPr>
            <w:tcW w:w="344" w:type="dxa"/>
          </w:tcPr>
          <w:p w14:paraId="01E61960" w14:textId="77777777"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73683A2F" w14:textId="77777777"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008D13C4"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3F3C05F8"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7CBDC4AC"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2472" w:type="dxa"/>
          </w:tcPr>
          <w:p w14:paraId="172EEE07" w14:textId="2185239B" w:rsidR="00171FA5" w:rsidRPr="00B905DC" w:rsidRDefault="00171FA5" w:rsidP="00B905DC">
            <w:pPr>
              <w:autoSpaceDE w:val="0"/>
              <w:autoSpaceDN w:val="0"/>
              <w:adjustRightInd w:val="0"/>
              <w:ind w:left="57"/>
              <w:rPr>
                <w:rFonts w:asciiTheme="majorHAnsi" w:hAnsiTheme="majorHAnsi" w:cs="Arial"/>
                <w:color w:val="2E74B5" w:themeColor="accent1" w:themeShade="BF"/>
                <w:sz w:val="20"/>
                <w:szCs w:val="20"/>
                <w:u w:val="single"/>
              </w:rPr>
            </w:pPr>
          </w:p>
        </w:tc>
        <w:tc>
          <w:tcPr>
            <w:tcW w:w="2552" w:type="dxa"/>
          </w:tcPr>
          <w:p w14:paraId="7E6E399D"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BNE Werte und Normen in</w:t>
            </w:r>
          </w:p>
          <w:p w14:paraId="65A52947"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Entscheidungssituationen</w:t>
            </w:r>
          </w:p>
          <w:p w14:paraId="0C2D82B4"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BTV Toleranz, Solidarität,</w:t>
            </w:r>
          </w:p>
          <w:p w14:paraId="48FBFB2C"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Inklusion, Antidiskriminierung;</w:t>
            </w:r>
          </w:p>
          <w:p w14:paraId="05DFA147"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Wertorientiertes Handeln</w:t>
            </w:r>
          </w:p>
          <w:p w14:paraId="6F3ACF8C"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Informationelle Selbstbestimmung</w:t>
            </w:r>
          </w:p>
          <w:p w14:paraId="3E3914E3"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und Datenschutz; Jugendmedienschutz</w:t>
            </w:r>
          </w:p>
          <w:p w14:paraId="2EE31904"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PG Selbstregulation und Lernen</w:t>
            </w:r>
          </w:p>
          <w:p w14:paraId="59436C0B" w14:textId="77777777" w:rsidR="000A5822"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VB Verbraucherrechte</w:t>
            </w:r>
          </w:p>
          <w:p w14:paraId="0A94C7AD"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ETH 3.1.3.1 Handeln in der medial vermittelten Welt</w:t>
            </w:r>
          </w:p>
        </w:tc>
      </w:tr>
    </w:tbl>
    <w:p w14:paraId="5568609F" w14:textId="08093D81" w:rsidR="00965717" w:rsidRDefault="00965717" w:rsidP="00965717">
      <w:pPr>
        <w:spacing w:after="0" w:line="240" w:lineRule="auto"/>
        <w:rPr>
          <w:rFonts w:eastAsia="Times New Roman" w:cs="Times New Roman"/>
          <w:sz w:val="20"/>
          <w:szCs w:val="20"/>
          <w:lang w:eastAsia="de-DE"/>
        </w:rPr>
      </w:pPr>
    </w:p>
    <w:p w14:paraId="2859AEB6" w14:textId="3DCBD800" w:rsidR="003D7497" w:rsidRPr="000A31FD" w:rsidRDefault="003D7497" w:rsidP="0065279E">
      <w:pPr>
        <w:keepNext/>
        <w:keepLines/>
        <w:numPr>
          <w:ilvl w:val="3"/>
          <w:numId w:val="1"/>
        </w:numPr>
        <w:tabs>
          <w:tab w:val="num" w:pos="360"/>
        </w:tabs>
        <w:spacing w:before="40" w:after="0"/>
        <w:ind w:left="0" w:firstLine="0"/>
        <w:outlineLvl w:val="3"/>
        <w:rPr>
          <w:rFonts w:asciiTheme="majorHAnsi" w:eastAsiaTheme="majorEastAsia" w:hAnsiTheme="majorHAnsi" w:cstheme="majorBidi"/>
          <w:i/>
          <w:iCs/>
        </w:rPr>
      </w:pPr>
      <w:r w:rsidRPr="000A31FD">
        <w:rPr>
          <w:rFonts w:asciiTheme="majorHAnsi" w:eastAsiaTheme="majorEastAsia" w:hAnsiTheme="majorHAnsi" w:cstheme="majorBidi"/>
          <w:i/>
          <w:iCs/>
        </w:rPr>
        <w:t>Sprachgebrauch und Sprachreflexion (siehe BP Kap. 3.2.2)</w:t>
      </w:r>
    </w:p>
    <w:p w14:paraId="13904D58" w14:textId="77777777" w:rsidR="00673227" w:rsidRPr="00965717" w:rsidRDefault="003D7497" w:rsidP="003D7497">
      <w:pPr>
        <w:pStyle w:val="berschrift5"/>
        <w:numPr>
          <w:ilvl w:val="0"/>
          <w:numId w:val="0"/>
        </w:numPr>
        <w:ind w:left="1008" w:hanging="1008"/>
      </w:pPr>
      <w:r>
        <w:t xml:space="preserve">1.3.2.2.1 </w:t>
      </w:r>
      <w:r w:rsidR="005F141D">
        <w:t>Funktion von Äußerungen (siehe BP Kap. 3.2.2.2</w:t>
      </w:r>
      <w:r w:rsidR="00673227" w:rsidRPr="00965717">
        <w:t>)</w:t>
      </w:r>
    </w:p>
    <w:tbl>
      <w:tblPr>
        <w:tblStyle w:val="Tabellenraster"/>
        <w:tblW w:w="14601" w:type="dxa"/>
        <w:tblInd w:w="-5" w:type="dxa"/>
        <w:tblLayout w:type="fixed"/>
        <w:tblLook w:val="04A0" w:firstRow="1" w:lastRow="0" w:firstColumn="1" w:lastColumn="0" w:noHBand="0" w:noVBand="1"/>
      </w:tblPr>
      <w:tblGrid>
        <w:gridCol w:w="5103"/>
        <w:gridCol w:w="2806"/>
        <w:gridCol w:w="338"/>
        <w:gridCol w:w="338"/>
        <w:gridCol w:w="338"/>
        <w:gridCol w:w="338"/>
        <w:gridCol w:w="338"/>
        <w:gridCol w:w="2450"/>
        <w:gridCol w:w="2552"/>
      </w:tblGrid>
      <w:tr w:rsidR="00673227" w:rsidRPr="00965717" w14:paraId="631E6961" w14:textId="77777777" w:rsidTr="009F25F8">
        <w:trPr>
          <w:cantSplit/>
          <w:trHeight w:val="737"/>
        </w:trPr>
        <w:tc>
          <w:tcPr>
            <w:tcW w:w="5103" w:type="dxa"/>
            <w:shd w:val="clear" w:color="auto" w:fill="FF9900"/>
            <w:vAlign w:val="center"/>
          </w:tcPr>
          <w:p w14:paraId="21F3D88D" w14:textId="77777777" w:rsidR="00673227" w:rsidRPr="00965717" w:rsidRDefault="00673227" w:rsidP="00017E38">
            <w:pPr>
              <w:rPr>
                <w:b/>
                <w:color w:val="FFFFFF" w:themeColor="background1"/>
              </w:rPr>
            </w:pPr>
            <w:r w:rsidRPr="00965717">
              <w:rPr>
                <w:b/>
                <w:color w:val="FFFFFF" w:themeColor="background1"/>
              </w:rPr>
              <w:t>Bildungsplanbezug</w:t>
            </w:r>
          </w:p>
        </w:tc>
        <w:tc>
          <w:tcPr>
            <w:tcW w:w="2806" w:type="dxa"/>
            <w:shd w:val="clear" w:color="auto" w:fill="FF9900"/>
            <w:vAlign w:val="center"/>
          </w:tcPr>
          <w:p w14:paraId="22C759D0" w14:textId="563DE21F" w:rsidR="00673227" w:rsidRPr="00965717" w:rsidRDefault="00300DFE" w:rsidP="00017E38">
            <w:pPr>
              <w:rPr>
                <w:b/>
                <w:color w:val="FFFFFF" w:themeColor="background1"/>
              </w:rPr>
            </w:pPr>
            <w:r>
              <w:rPr>
                <w:b/>
                <w:color w:val="FFFFFF" w:themeColor="background1"/>
              </w:rPr>
              <w:t>Mindmap „Herausforderung Digitalisierung“</w:t>
            </w:r>
          </w:p>
        </w:tc>
        <w:tc>
          <w:tcPr>
            <w:tcW w:w="338" w:type="dxa"/>
            <w:shd w:val="clear" w:color="auto" w:fill="FF9900"/>
            <w:textDirection w:val="btLr"/>
          </w:tcPr>
          <w:p w14:paraId="54CD4A11"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29F4F48"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4B16695"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74B92B68"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EC32758"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1FC950D5" w14:textId="5F19C732" w:rsidR="0067322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092ECA95" w14:textId="77777777" w:rsidR="00673227" w:rsidRPr="00965717" w:rsidRDefault="00673227" w:rsidP="00017E38">
            <w:pPr>
              <w:rPr>
                <w:b/>
                <w:color w:val="FFFFFF" w:themeColor="background1"/>
              </w:rPr>
            </w:pPr>
            <w:r w:rsidRPr="00965717">
              <w:rPr>
                <w:b/>
                <w:color w:val="FFFFFF" w:themeColor="background1"/>
              </w:rPr>
              <w:t>Verweise auf andere Fächer/Leitperspektiven</w:t>
            </w:r>
          </w:p>
        </w:tc>
      </w:tr>
      <w:tr w:rsidR="00197A2D" w:rsidRPr="00965717" w14:paraId="4A968414" w14:textId="77777777" w:rsidTr="009F25F8">
        <w:trPr>
          <w:cantSplit/>
          <w:trHeight w:val="20"/>
        </w:trPr>
        <w:tc>
          <w:tcPr>
            <w:tcW w:w="5103" w:type="dxa"/>
          </w:tcPr>
          <w:p w14:paraId="20BD915F" w14:textId="17690CF2" w:rsidR="00197A2D" w:rsidRPr="00197A2D" w:rsidRDefault="00197A2D" w:rsidP="005F141D">
            <w:pPr>
              <w:rPr>
                <w:rFonts w:asciiTheme="majorHAnsi" w:eastAsia="Times New Roman" w:hAnsiTheme="majorHAnsi" w:cs="Arial"/>
                <w:sz w:val="20"/>
                <w:szCs w:val="20"/>
                <w:lang w:eastAsia="de-DE"/>
              </w:rPr>
            </w:pPr>
            <w:r w:rsidRPr="00197A2D">
              <w:rPr>
                <w:rFonts w:asciiTheme="majorHAnsi" w:eastAsia="Times New Roman" w:hAnsiTheme="majorHAnsi" w:cs="Arial"/>
                <w:sz w:val="20"/>
                <w:szCs w:val="20"/>
                <w:lang w:eastAsia="de-DE"/>
              </w:rPr>
              <w:t xml:space="preserve">Funktionen von sprachlichen Äußerungen analysieren und reflektieren </w:t>
            </w:r>
          </w:p>
          <w:p w14:paraId="0ABAAA5E" w14:textId="77777777" w:rsidR="00E20CE7" w:rsidRDefault="00197A2D" w:rsidP="00E20CE7">
            <w:pPr>
              <w:rPr>
                <w:rFonts w:asciiTheme="majorHAnsi" w:eastAsia="Times New Roman" w:hAnsiTheme="majorHAnsi" w:cs="Arial"/>
                <w:sz w:val="20"/>
                <w:szCs w:val="20"/>
                <w:lang w:eastAsia="de-DE"/>
              </w:rPr>
            </w:pPr>
            <w:r w:rsidRPr="00197A2D">
              <w:rPr>
                <w:rFonts w:asciiTheme="majorHAnsi" w:eastAsia="Times New Roman" w:hAnsiTheme="majorHAnsi" w:cs="Arial"/>
                <w:sz w:val="20"/>
                <w:szCs w:val="20"/>
                <w:lang w:eastAsia="de-DE"/>
              </w:rPr>
              <w:t>(1) die Inhalts- und Beziehungsebene erkennen und berücksichtigen (gelingende/ misslingende Kommunikation, öffentliche/private Kommunikationssituationen) (G, M)</w:t>
            </w:r>
            <w:r w:rsidR="00E20CE7" w:rsidRPr="00197A2D">
              <w:rPr>
                <w:rFonts w:asciiTheme="majorHAnsi" w:eastAsia="Times New Roman" w:hAnsiTheme="majorHAnsi" w:cs="Arial"/>
                <w:sz w:val="20"/>
                <w:szCs w:val="20"/>
                <w:lang w:eastAsia="de-DE"/>
              </w:rPr>
              <w:t xml:space="preserve"> </w:t>
            </w:r>
          </w:p>
          <w:p w14:paraId="237EA8E7" w14:textId="07DA7D20" w:rsidR="00197A2D" w:rsidRPr="00197A2D" w:rsidRDefault="00E20CE7" w:rsidP="00CB76D6">
            <w:pPr>
              <w:rPr>
                <w:rFonts w:asciiTheme="majorHAnsi" w:eastAsia="Times New Roman" w:hAnsiTheme="majorHAnsi" w:cs="Arial"/>
                <w:sz w:val="20"/>
                <w:szCs w:val="20"/>
                <w:lang w:eastAsia="de-DE"/>
              </w:rPr>
            </w:pPr>
            <w:r w:rsidRPr="00197A2D">
              <w:rPr>
                <w:rFonts w:asciiTheme="majorHAnsi" w:eastAsia="Times New Roman" w:hAnsiTheme="majorHAnsi" w:cs="Arial"/>
                <w:sz w:val="20"/>
                <w:szCs w:val="20"/>
                <w:lang w:eastAsia="de-DE"/>
              </w:rPr>
              <w:t>(5) Funktionen von Texten erkennen (z.B. Information, Appell, Sel</w:t>
            </w:r>
            <w:r>
              <w:rPr>
                <w:rFonts w:asciiTheme="majorHAnsi" w:eastAsia="Times New Roman" w:hAnsiTheme="majorHAnsi" w:cs="Arial"/>
                <w:sz w:val="20"/>
                <w:szCs w:val="20"/>
                <w:lang w:eastAsia="de-DE"/>
              </w:rPr>
              <w:t>bstdarstellung, Kontakt) (G, M)</w:t>
            </w:r>
          </w:p>
        </w:tc>
        <w:tc>
          <w:tcPr>
            <w:tcW w:w="2806" w:type="dxa"/>
          </w:tcPr>
          <w:p w14:paraId="4D227305" w14:textId="0E59EACB" w:rsidR="00197A2D" w:rsidRPr="00197A2D" w:rsidRDefault="00197A2D" w:rsidP="004F6DAB">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Beziehungen &gt; Kommunikationsverhalten</w:t>
            </w:r>
            <w:r w:rsidR="00E20CE7">
              <w:rPr>
                <w:rFonts w:asciiTheme="majorHAnsi" w:hAnsiTheme="majorHAnsi" w:cs="Arial"/>
                <w:sz w:val="20"/>
                <w:szCs w:val="20"/>
              </w:rPr>
              <w:t>,</w:t>
            </w:r>
            <w:r w:rsidR="00E20CE7" w:rsidRPr="00197A2D">
              <w:rPr>
                <w:rFonts w:asciiTheme="majorHAnsi" w:hAnsiTheme="majorHAnsi" w:cs="Arial"/>
                <w:sz w:val="20"/>
                <w:szCs w:val="20"/>
              </w:rPr>
              <w:t xml:space="preserve"> Kontaktbörsen</w:t>
            </w:r>
          </w:p>
        </w:tc>
        <w:tc>
          <w:tcPr>
            <w:tcW w:w="338" w:type="dxa"/>
            <w:vAlign w:val="center"/>
          </w:tcPr>
          <w:p w14:paraId="3DA35D22" w14:textId="77777777" w:rsidR="00197A2D" w:rsidRPr="00197A2D" w:rsidRDefault="00197A2D" w:rsidP="00017E38">
            <w:pPr>
              <w:autoSpaceDE w:val="0"/>
              <w:autoSpaceDN w:val="0"/>
              <w:adjustRightInd w:val="0"/>
              <w:rPr>
                <w:rFonts w:asciiTheme="majorHAnsi" w:hAnsiTheme="majorHAnsi" w:cs="Arial"/>
                <w:sz w:val="20"/>
                <w:szCs w:val="20"/>
              </w:rPr>
            </w:pPr>
          </w:p>
        </w:tc>
        <w:tc>
          <w:tcPr>
            <w:tcW w:w="338" w:type="dxa"/>
            <w:vAlign w:val="center"/>
          </w:tcPr>
          <w:p w14:paraId="3F38C4C8" w14:textId="77777777" w:rsidR="00197A2D" w:rsidRPr="00197A2D" w:rsidRDefault="00197A2D" w:rsidP="00017E38">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vAlign w:val="center"/>
          </w:tcPr>
          <w:p w14:paraId="7FE207EA" w14:textId="77777777" w:rsidR="00197A2D" w:rsidRPr="00197A2D" w:rsidRDefault="00197A2D" w:rsidP="00017E38">
            <w:pPr>
              <w:autoSpaceDE w:val="0"/>
              <w:autoSpaceDN w:val="0"/>
              <w:adjustRightInd w:val="0"/>
              <w:rPr>
                <w:rFonts w:asciiTheme="majorHAnsi" w:hAnsiTheme="majorHAnsi" w:cs="Arial"/>
                <w:sz w:val="20"/>
                <w:szCs w:val="20"/>
              </w:rPr>
            </w:pPr>
          </w:p>
        </w:tc>
        <w:tc>
          <w:tcPr>
            <w:tcW w:w="338" w:type="dxa"/>
            <w:vAlign w:val="center"/>
          </w:tcPr>
          <w:p w14:paraId="1D56A55B" w14:textId="77777777" w:rsidR="00197A2D" w:rsidRPr="00197A2D" w:rsidRDefault="00197A2D" w:rsidP="00017E38">
            <w:pPr>
              <w:autoSpaceDE w:val="0"/>
              <w:autoSpaceDN w:val="0"/>
              <w:adjustRightInd w:val="0"/>
              <w:rPr>
                <w:rFonts w:asciiTheme="majorHAnsi" w:hAnsiTheme="majorHAnsi" w:cs="Arial"/>
                <w:sz w:val="20"/>
                <w:szCs w:val="20"/>
              </w:rPr>
            </w:pPr>
          </w:p>
        </w:tc>
        <w:tc>
          <w:tcPr>
            <w:tcW w:w="338" w:type="dxa"/>
            <w:vAlign w:val="center"/>
          </w:tcPr>
          <w:p w14:paraId="20124597" w14:textId="77777777" w:rsidR="00197A2D" w:rsidRPr="00197A2D" w:rsidRDefault="00197A2D" w:rsidP="00017E38">
            <w:pPr>
              <w:autoSpaceDE w:val="0"/>
              <w:autoSpaceDN w:val="0"/>
              <w:adjustRightInd w:val="0"/>
              <w:rPr>
                <w:rFonts w:asciiTheme="majorHAnsi" w:hAnsiTheme="majorHAnsi" w:cs="Arial"/>
                <w:sz w:val="20"/>
                <w:szCs w:val="20"/>
              </w:rPr>
            </w:pPr>
          </w:p>
        </w:tc>
        <w:tc>
          <w:tcPr>
            <w:tcW w:w="2450" w:type="dxa"/>
          </w:tcPr>
          <w:p w14:paraId="780467CD" w14:textId="674DEA8D" w:rsidR="00197A2D" w:rsidRPr="00B905DC" w:rsidRDefault="00197A2D"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5C0F1B48" w14:textId="77777777" w:rsidR="00197A2D" w:rsidRPr="00197A2D" w:rsidRDefault="00197A2D" w:rsidP="00017E38">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BNE Friedensstrategien</w:t>
            </w:r>
          </w:p>
        </w:tc>
      </w:tr>
      <w:tr w:rsidR="004F6DAB" w:rsidRPr="00965717" w14:paraId="0ED127EE" w14:textId="77777777" w:rsidTr="009F25F8">
        <w:trPr>
          <w:trHeight w:val="20"/>
        </w:trPr>
        <w:tc>
          <w:tcPr>
            <w:tcW w:w="5103" w:type="dxa"/>
          </w:tcPr>
          <w:p w14:paraId="582EAAB7" w14:textId="77777777" w:rsidR="004F6DAB" w:rsidRPr="00197A2D" w:rsidRDefault="004F6DAB" w:rsidP="00B04D42">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 xml:space="preserve">Sprache und Identität </w:t>
            </w:r>
          </w:p>
          <w:p w14:paraId="737AB61F" w14:textId="52A10B8C" w:rsidR="004F6DAB" w:rsidRPr="00197A2D" w:rsidRDefault="004F6DAB" w:rsidP="00B04D42">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(14) Sprache als Mittel der Identitätsbildung erkennen und beschreiben (M)</w:t>
            </w:r>
          </w:p>
          <w:p w14:paraId="2C6E6502" w14:textId="31CA9369" w:rsidR="004F6DAB" w:rsidRPr="00197A2D" w:rsidRDefault="004F6DAB" w:rsidP="00B04D42">
            <w:pPr>
              <w:autoSpaceDE w:val="0"/>
              <w:autoSpaceDN w:val="0"/>
              <w:adjustRightInd w:val="0"/>
              <w:rPr>
                <w:rFonts w:asciiTheme="majorHAnsi" w:hAnsiTheme="majorHAnsi" w:cs="Arial"/>
                <w:sz w:val="20"/>
                <w:szCs w:val="20"/>
              </w:rPr>
            </w:pPr>
          </w:p>
        </w:tc>
        <w:tc>
          <w:tcPr>
            <w:tcW w:w="2806" w:type="dxa"/>
            <w:vMerge w:val="restart"/>
          </w:tcPr>
          <w:p w14:paraId="2225CB34" w14:textId="3958E7B1" w:rsidR="004F6DAB" w:rsidRPr="00197A2D" w:rsidRDefault="004F6DAB" w:rsidP="002A62EC">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Beziehungen &gt; soziale Netzw</w:t>
            </w:r>
            <w:r w:rsidR="002A62EC">
              <w:rPr>
                <w:rFonts w:asciiTheme="majorHAnsi" w:hAnsiTheme="majorHAnsi" w:cs="Arial"/>
                <w:sz w:val="20"/>
                <w:szCs w:val="20"/>
              </w:rPr>
              <w:t>erke, Kommunikationsverhalten</w:t>
            </w:r>
          </w:p>
        </w:tc>
        <w:tc>
          <w:tcPr>
            <w:tcW w:w="338" w:type="dxa"/>
          </w:tcPr>
          <w:p w14:paraId="1EF15CB0" w14:textId="77777777" w:rsidR="004F6DAB" w:rsidRPr="00197A2D" w:rsidRDefault="004F6DAB" w:rsidP="00017E38">
            <w:pPr>
              <w:autoSpaceDE w:val="0"/>
              <w:autoSpaceDN w:val="0"/>
              <w:adjustRightInd w:val="0"/>
              <w:rPr>
                <w:rFonts w:asciiTheme="majorHAnsi" w:hAnsiTheme="majorHAnsi" w:cs="Arial"/>
                <w:sz w:val="20"/>
                <w:szCs w:val="20"/>
              </w:rPr>
            </w:pPr>
          </w:p>
        </w:tc>
        <w:tc>
          <w:tcPr>
            <w:tcW w:w="338" w:type="dxa"/>
          </w:tcPr>
          <w:p w14:paraId="2C7D9AC3" w14:textId="77777777" w:rsidR="004F6DAB" w:rsidRPr="00197A2D" w:rsidRDefault="004F6DAB" w:rsidP="00017E38">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tcPr>
          <w:p w14:paraId="69A707F9" w14:textId="77777777" w:rsidR="004F6DAB" w:rsidRPr="00197A2D" w:rsidRDefault="004F6DAB" w:rsidP="00017E38">
            <w:pPr>
              <w:autoSpaceDE w:val="0"/>
              <w:autoSpaceDN w:val="0"/>
              <w:adjustRightInd w:val="0"/>
              <w:rPr>
                <w:rFonts w:asciiTheme="majorHAnsi" w:hAnsiTheme="majorHAnsi" w:cs="Arial"/>
                <w:sz w:val="20"/>
                <w:szCs w:val="20"/>
              </w:rPr>
            </w:pPr>
          </w:p>
        </w:tc>
        <w:tc>
          <w:tcPr>
            <w:tcW w:w="338" w:type="dxa"/>
          </w:tcPr>
          <w:p w14:paraId="47E9D331" w14:textId="77777777" w:rsidR="004F6DAB" w:rsidRPr="00197A2D" w:rsidRDefault="004F6DAB" w:rsidP="00017E38">
            <w:pPr>
              <w:autoSpaceDE w:val="0"/>
              <w:autoSpaceDN w:val="0"/>
              <w:adjustRightInd w:val="0"/>
              <w:rPr>
                <w:rFonts w:asciiTheme="majorHAnsi" w:hAnsiTheme="majorHAnsi" w:cs="Arial"/>
                <w:sz w:val="20"/>
                <w:szCs w:val="20"/>
              </w:rPr>
            </w:pPr>
          </w:p>
        </w:tc>
        <w:tc>
          <w:tcPr>
            <w:tcW w:w="338" w:type="dxa"/>
          </w:tcPr>
          <w:p w14:paraId="7057E2AD" w14:textId="77777777" w:rsidR="004F6DAB" w:rsidRPr="00197A2D" w:rsidRDefault="004F6DAB" w:rsidP="00017E38">
            <w:pPr>
              <w:autoSpaceDE w:val="0"/>
              <w:autoSpaceDN w:val="0"/>
              <w:adjustRightInd w:val="0"/>
              <w:rPr>
                <w:rFonts w:asciiTheme="majorHAnsi" w:hAnsiTheme="majorHAnsi" w:cs="Arial"/>
                <w:sz w:val="20"/>
                <w:szCs w:val="20"/>
              </w:rPr>
            </w:pPr>
          </w:p>
        </w:tc>
        <w:tc>
          <w:tcPr>
            <w:tcW w:w="2450" w:type="dxa"/>
            <w:vMerge w:val="restart"/>
          </w:tcPr>
          <w:p w14:paraId="76A00BEB" w14:textId="332C1C15" w:rsidR="00197A2D" w:rsidRPr="00D92508" w:rsidRDefault="00197A2D" w:rsidP="00F90BFF">
            <w:pPr>
              <w:autoSpaceDE w:val="0"/>
              <w:autoSpaceDN w:val="0"/>
              <w:adjustRightInd w:val="0"/>
              <w:rPr>
                <w:rFonts w:asciiTheme="majorHAnsi" w:hAnsiTheme="majorHAnsi" w:cs="Arial"/>
                <w:color w:val="2E74B5" w:themeColor="accent1" w:themeShade="BF"/>
                <w:sz w:val="20"/>
                <w:szCs w:val="20"/>
              </w:rPr>
            </w:pPr>
          </w:p>
        </w:tc>
        <w:tc>
          <w:tcPr>
            <w:tcW w:w="2552" w:type="dxa"/>
          </w:tcPr>
          <w:p w14:paraId="17E7EF69"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BTV Toleranz, Solidarität,</w:t>
            </w:r>
          </w:p>
          <w:p w14:paraId="37D84000"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Inklusion, Antidiskriminierung</w:t>
            </w:r>
          </w:p>
          <w:p w14:paraId="7E1C03F5"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PG Wahrnehmung und</w:t>
            </w:r>
          </w:p>
          <w:p w14:paraId="4D4C9A88" w14:textId="13D0C48B"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Empfindung</w:t>
            </w:r>
          </w:p>
        </w:tc>
      </w:tr>
      <w:tr w:rsidR="004F6DAB" w:rsidRPr="00965717" w14:paraId="20C90D96" w14:textId="77777777" w:rsidTr="009F25F8">
        <w:trPr>
          <w:trHeight w:val="20"/>
        </w:trPr>
        <w:tc>
          <w:tcPr>
            <w:tcW w:w="5103" w:type="dxa"/>
          </w:tcPr>
          <w:p w14:paraId="73BAFF23" w14:textId="7A657E90"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(15) Umgangssprache, Dialekte, und Standardsprache sowie</w:t>
            </w:r>
          </w:p>
          <w:p w14:paraId="3C133D3D" w14:textId="22B54743"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Jugendsprachen beschreiben (M)</w:t>
            </w:r>
          </w:p>
        </w:tc>
        <w:tc>
          <w:tcPr>
            <w:tcW w:w="2806" w:type="dxa"/>
            <w:vMerge/>
          </w:tcPr>
          <w:p w14:paraId="1458856A"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2302E051"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40644EBB"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tcPr>
          <w:p w14:paraId="632D2476"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55DCBC7A"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10376698" w14:textId="77777777" w:rsidR="004F6DAB" w:rsidRPr="00197A2D" w:rsidRDefault="004F6DAB" w:rsidP="00F90BFF">
            <w:pPr>
              <w:autoSpaceDE w:val="0"/>
              <w:autoSpaceDN w:val="0"/>
              <w:adjustRightInd w:val="0"/>
              <w:rPr>
                <w:rFonts w:asciiTheme="majorHAnsi" w:hAnsiTheme="majorHAnsi" w:cs="Arial"/>
                <w:sz w:val="20"/>
                <w:szCs w:val="20"/>
              </w:rPr>
            </w:pPr>
          </w:p>
        </w:tc>
        <w:tc>
          <w:tcPr>
            <w:tcW w:w="2450" w:type="dxa"/>
            <w:vMerge/>
          </w:tcPr>
          <w:p w14:paraId="3F12C4FA" w14:textId="457BF559" w:rsidR="004F6DAB" w:rsidRPr="00197A2D" w:rsidRDefault="004F6DAB" w:rsidP="00F90BFF">
            <w:pPr>
              <w:autoSpaceDE w:val="0"/>
              <w:autoSpaceDN w:val="0"/>
              <w:adjustRightInd w:val="0"/>
              <w:rPr>
                <w:rFonts w:asciiTheme="majorHAnsi" w:hAnsiTheme="majorHAnsi" w:cs="Arial"/>
                <w:sz w:val="20"/>
                <w:szCs w:val="20"/>
              </w:rPr>
            </w:pPr>
          </w:p>
        </w:tc>
        <w:tc>
          <w:tcPr>
            <w:tcW w:w="2552" w:type="dxa"/>
          </w:tcPr>
          <w:p w14:paraId="27E1423E"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MB Kommunikation und</w:t>
            </w:r>
          </w:p>
          <w:p w14:paraId="07B71F1E"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Kooperation</w:t>
            </w:r>
          </w:p>
          <w:p w14:paraId="1314D200" w14:textId="1731662B"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PG Selbstregulation und Lernen</w:t>
            </w:r>
          </w:p>
        </w:tc>
      </w:tr>
      <w:tr w:rsidR="004F6DAB" w:rsidRPr="00965717" w14:paraId="56AA3E34" w14:textId="77777777" w:rsidTr="009F25F8">
        <w:trPr>
          <w:trHeight w:val="20"/>
        </w:trPr>
        <w:tc>
          <w:tcPr>
            <w:tcW w:w="5103" w:type="dxa"/>
          </w:tcPr>
          <w:p w14:paraId="55B8E8AB"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 xml:space="preserve">Sprache und Identität </w:t>
            </w:r>
          </w:p>
          <w:p w14:paraId="17726DB9" w14:textId="00E3E8ED"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(18) sprachliche Fremdheitserfahrungen beschreiben und</w:t>
            </w:r>
          </w:p>
          <w:p w14:paraId="1BE81472"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reflektieren; Mehrsprachigkeit und den Sprachenvergleich zur Entwicklung des Sprachbewusstseins nutzen (G, M, E)</w:t>
            </w:r>
          </w:p>
        </w:tc>
        <w:tc>
          <w:tcPr>
            <w:tcW w:w="2806" w:type="dxa"/>
            <w:vMerge/>
          </w:tcPr>
          <w:p w14:paraId="316522C5" w14:textId="2BA2ED50"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0FF3B2BD"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131CC7F7"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tcPr>
          <w:p w14:paraId="52301743"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19F93896"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08FCA4C4" w14:textId="77777777" w:rsidR="004F6DAB" w:rsidRPr="00197A2D" w:rsidRDefault="004F6DAB" w:rsidP="00F90BFF">
            <w:pPr>
              <w:autoSpaceDE w:val="0"/>
              <w:autoSpaceDN w:val="0"/>
              <w:adjustRightInd w:val="0"/>
              <w:rPr>
                <w:rFonts w:asciiTheme="majorHAnsi" w:hAnsiTheme="majorHAnsi" w:cs="Arial"/>
                <w:sz w:val="20"/>
                <w:szCs w:val="20"/>
              </w:rPr>
            </w:pPr>
          </w:p>
        </w:tc>
        <w:tc>
          <w:tcPr>
            <w:tcW w:w="2450" w:type="dxa"/>
            <w:vMerge/>
          </w:tcPr>
          <w:p w14:paraId="2F9E3AD3" w14:textId="5D223911" w:rsidR="004F6DAB" w:rsidRPr="00197A2D" w:rsidRDefault="004F6DAB" w:rsidP="00F90BFF">
            <w:pPr>
              <w:autoSpaceDE w:val="0"/>
              <w:autoSpaceDN w:val="0"/>
              <w:adjustRightInd w:val="0"/>
              <w:rPr>
                <w:rFonts w:asciiTheme="majorHAnsi" w:hAnsiTheme="majorHAnsi" w:cs="Arial"/>
                <w:sz w:val="20"/>
                <w:szCs w:val="20"/>
              </w:rPr>
            </w:pPr>
          </w:p>
        </w:tc>
        <w:tc>
          <w:tcPr>
            <w:tcW w:w="2552" w:type="dxa"/>
          </w:tcPr>
          <w:p w14:paraId="64438625"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BNE Teilhabe, Mitwirkung,</w:t>
            </w:r>
          </w:p>
          <w:p w14:paraId="0D7E1CF3"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Mitbestimmung</w:t>
            </w:r>
          </w:p>
          <w:p w14:paraId="3A295225"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BTV Formen interkulturellen und interreligiösen Dialogs;</w:t>
            </w:r>
          </w:p>
          <w:p w14:paraId="5E41344D"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Selbstfindung und Akzeptanz anderer Lebensformen</w:t>
            </w:r>
          </w:p>
          <w:p w14:paraId="0680462B"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PG Mobbing und Gewalt</w:t>
            </w:r>
          </w:p>
          <w:p w14:paraId="02108B15"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ETH 3.1.1.1 Identität,</w:t>
            </w:r>
          </w:p>
          <w:p w14:paraId="4FB46597"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Individualität und Rolle</w:t>
            </w:r>
          </w:p>
        </w:tc>
      </w:tr>
    </w:tbl>
    <w:p w14:paraId="691DE677" w14:textId="77777777" w:rsidR="00BC7FF7" w:rsidRPr="00E176DA" w:rsidRDefault="00BC7FF7" w:rsidP="00BC7FF7">
      <w:pPr>
        <w:keepNext/>
        <w:keepLines/>
        <w:spacing w:before="40" w:after="0"/>
        <w:outlineLvl w:val="2"/>
        <w:rPr>
          <w:rFonts w:asciiTheme="majorHAnsi" w:eastAsiaTheme="majorEastAsia" w:hAnsiTheme="majorHAnsi" w:cstheme="majorBidi"/>
          <w:sz w:val="24"/>
          <w:szCs w:val="24"/>
        </w:rPr>
      </w:pPr>
    </w:p>
    <w:p w14:paraId="3B12DCEF" w14:textId="77777777" w:rsidR="009F4889" w:rsidRPr="00BC7FF7" w:rsidRDefault="009F4889"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2" w:name="_Toc527378068"/>
      <w:r w:rsidRPr="00BC7FF7">
        <w:rPr>
          <w:rFonts w:asciiTheme="majorHAnsi" w:eastAsiaTheme="majorEastAsia" w:hAnsiTheme="majorHAnsi" w:cstheme="majorBidi"/>
          <w:sz w:val="24"/>
          <w:szCs w:val="24"/>
          <w:lang w:val="en-US"/>
        </w:rPr>
        <w:t>Klasse 10</w:t>
      </w:r>
      <w:bookmarkEnd w:id="12"/>
    </w:p>
    <w:p w14:paraId="5DB28DF8" w14:textId="77777777" w:rsidR="009F4889" w:rsidRPr="007677BE" w:rsidRDefault="009F4889" w:rsidP="0065279E">
      <w:pPr>
        <w:keepNext/>
        <w:keepLines/>
        <w:numPr>
          <w:ilvl w:val="3"/>
          <w:numId w:val="1"/>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Texte und andere Medien</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3.3.1</w:t>
      </w:r>
      <w:r w:rsidRPr="007677BE">
        <w:rPr>
          <w:rFonts w:asciiTheme="majorHAnsi" w:eastAsiaTheme="majorEastAsia" w:hAnsiTheme="majorHAnsi" w:cstheme="majorBidi"/>
          <w:i/>
          <w:iCs/>
        </w:rPr>
        <w:t>)</w:t>
      </w:r>
    </w:p>
    <w:p w14:paraId="25FD586F" w14:textId="77777777" w:rsidR="009F4889" w:rsidRPr="007677BE" w:rsidRDefault="009F4889" w:rsidP="0065279E">
      <w:pPr>
        <w:keepNext/>
        <w:keepLines/>
        <w:numPr>
          <w:ilvl w:val="4"/>
          <w:numId w:val="1"/>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Literarische Texte (siehe BP Kap. 3.3.1.1</w:t>
      </w:r>
      <w:r w:rsidRPr="007677BE">
        <w:rPr>
          <w:rFonts w:asciiTheme="majorHAnsi" w:eastAsiaTheme="majorEastAsia" w:hAnsiTheme="majorHAnsi" w:cstheme="majorBidi"/>
          <w:w w:val="95"/>
        </w:rPr>
        <w:t xml:space="preserve">) </w:t>
      </w:r>
    </w:p>
    <w:tbl>
      <w:tblPr>
        <w:tblStyle w:val="Tabellenraster"/>
        <w:tblW w:w="14601" w:type="dxa"/>
        <w:tblInd w:w="-5" w:type="dxa"/>
        <w:tblLayout w:type="fixed"/>
        <w:tblLook w:val="04A0" w:firstRow="1" w:lastRow="0" w:firstColumn="1" w:lastColumn="0" w:noHBand="0" w:noVBand="1"/>
      </w:tblPr>
      <w:tblGrid>
        <w:gridCol w:w="5103"/>
        <w:gridCol w:w="2806"/>
        <w:gridCol w:w="338"/>
        <w:gridCol w:w="338"/>
        <w:gridCol w:w="338"/>
        <w:gridCol w:w="338"/>
        <w:gridCol w:w="338"/>
        <w:gridCol w:w="2450"/>
        <w:gridCol w:w="2552"/>
      </w:tblGrid>
      <w:tr w:rsidR="00673227" w:rsidRPr="00965717" w14:paraId="274B0BE4" w14:textId="77777777" w:rsidTr="009F25F8">
        <w:trPr>
          <w:cantSplit/>
          <w:trHeight w:val="737"/>
        </w:trPr>
        <w:tc>
          <w:tcPr>
            <w:tcW w:w="5103" w:type="dxa"/>
            <w:shd w:val="clear" w:color="auto" w:fill="FF9900"/>
            <w:vAlign w:val="center"/>
          </w:tcPr>
          <w:p w14:paraId="57E8A566" w14:textId="77777777" w:rsidR="00673227" w:rsidRPr="00965717" w:rsidRDefault="00673227" w:rsidP="00017E38">
            <w:pPr>
              <w:rPr>
                <w:b/>
                <w:color w:val="FFFFFF" w:themeColor="background1"/>
              </w:rPr>
            </w:pPr>
            <w:r w:rsidRPr="00965717">
              <w:rPr>
                <w:b/>
                <w:color w:val="FFFFFF" w:themeColor="background1"/>
              </w:rPr>
              <w:t>Bildungsplanbezug</w:t>
            </w:r>
          </w:p>
        </w:tc>
        <w:tc>
          <w:tcPr>
            <w:tcW w:w="2806" w:type="dxa"/>
            <w:shd w:val="clear" w:color="auto" w:fill="FF9900"/>
            <w:vAlign w:val="center"/>
          </w:tcPr>
          <w:p w14:paraId="131E1EB0" w14:textId="1D5F8379" w:rsidR="00673227" w:rsidRPr="00965717" w:rsidRDefault="00300DFE" w:rsidP="00017E38">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058C0E3F"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90B453A"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06BA0B4"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6C01030A"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DDE74F7"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5A3A1BF1" w14:textId="7AFBA373" w:rsidR="0067322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024EE244" w14:textId="77777777" w:rsidR="00673227" w:rsidRPr="00965717" w:rsidRDefault="00673227" w:rsidP="00017E38">
            <w:pPr>
              <w:rPr>
                <w:b/>
                <w:color w:val="FFFFFF" w:themeColor="background1"/>
              </w:rPr>
            </w:pPr>
            <w:r w:rsidRPr="00965717">
              <w:rPr>
                <w:b/>
                <w:color w:val="FFFFFF" w:themeColor="background1"/>
              </w:rPr>
              <w:t>Verweise auf andere Fächer/Leitperspektiven</w:t>
            </w:r>
          </w:p>
        </w:tc>
      </w:tr>
      <w:tr w:rsidR="00673227" w:rsidRPr="005657B8" w14:paraId="3CC2F144" w14:textId="77777777" w:rsidTr="009F25F8">
        <w:trPr>
          <w:cantSplit/>
          <w:trHeight w:val="20"/>
        </w:trPr>
        <w:tc>
          <w:tcPr>
            <w:tcW w:w="5103" w:type="dxa"/>
          </w:tcPr>
          <w:p w14:paraId="63FFCDC1" w14:textId="77777777"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Zugang zu Texten gewinnen und Texte untersuchen</w:t>
            </w:r>
          </w:p>
          <w:p w14:paraId="17EC6B3D" w14:textId="00EC8F36"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(10) die Wirkung von Gestaltungsmitteln beschreiben und</w:t>
            </w:r>
          </w:p>
          <w:p w14:paraId="6C05DDFC" w14:textId="0A0D80F5" w:rsidR="00F22E6C"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für die eigene Deutung nutzen (M)</w:t>
            </w:r>
          </w:p>
        </w:tc>
        <w:tc>
          <w:tcPr>
            <w:tcW w:w="2806" w:type="dxa"/>
          </w:tcPr>
          <w:p w14:paraId="3821EFE7" w14:textId="1E0F9DB7" w:rsidR="00673227" w:rsidRPr="005657B8" w:rsidRDefault="00EE4152"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Selbst- und Fremdbestimmung &gt; Falschmeldungen</w:t>
            </w:r>
          </w:p>
        </w:tc>
        <w:tc>
          <w:tcPr>
            <w:tcW w:w="338" w:type="dxa"/>
            <w:vAlign w:val="center"/>
          </w:tcPr>
          <w:p w14:paraId="08FD455E" w14:textId="14EAAB9A" w:rsidR="00673227" w:rsidRPr="005657B8" w:rsidRDefault="00673227" w:rsidP="00017E38">
            <w:pPr>
              <w:autoSpaceDE w:val="0"/>
              <w:autoSpaceDN w:val="0"/>
              <w:adjustRightInd w:val="0"/>
              <w:rPr>
                <w:rFonts w:asciiTheme="majorHAnsi" w:hAnsiTheme="majorHAnsi" w:cs="Arial"/>
                <w:sz w:val="20"/>
                <w:szCs w:val="20"/>
              </w:rPr>
            </w:pPr>
          </w:p>
        </w:tc>
        <w:tc>
          <w:tcPr>
            <w:tcW w:w="338" w:type="dxa"/>
            <w:vAlign w:val="center"/>
          </w:tcPr>
          <w:p w14:paraId="775ACF75" w14:textId="77777777" w:rsidR="00673227" w:rsidRPr="005657B8" w:rsidRDefault="00673227" w:rsidP="00017E38">
            <w:pPr>
              <w:autoSpaceDE w:val="0"/>
              <w:autoSpaceDN w:val="0"/>
              <w:adjustRightInd w:val="0"/>
              <w:rPr>
                <w:rFonts w:asciiTheme="majorHAnsi" w:hAnsiTheme="majorHAnsi" w:cs="Arial"/>
                <w:sz w:val="20"/>
                <w:szCs w:val="20"/>
              </w:rPr>
            </w:pPr>
          </w:p>
        </w:tc>
        <w:tc>
          <w:tcPr>
            <w:tcW w:w="338" w:type="dxa"/>
            <w:vAlign w:val="center"/>
          </w:tcPr>
          <w:p w14:paraId="71D5B110" w14:textId="77777777" w:rsidR="00673227" w:rsidRPr="005657B8" w:rsidRDefault="00673227" w:rsidP="00017E38">
            <w:pPr>
              <w:autoSpaceDE w:val="0"/>
              <w:autoSpaceDN w:val="0"/>
              <w:adjustRightInd w:val="0"/>
              <w:rPr>
                <w:rFonts w:asciiTheme="majorHAnsi" w:hAnsiTheme="majorHAnsi" w:cs="Arial"/>
                <w:sz w:val="20"/>
                <w:szCs w:val="20"/>
              </w:rPr>
            </w:pPr>
          </w:p>
        </w:tc>
        <w:tc>
          <w:tcPr>
            <w:tcW w:w="338" w:type="dxa"/>
            <w:vAlign w:val="center"/>
          </w:tcPr>
          <w:p w14:paraId="2DF6B2DE" w14:textId="09C5F325" w:rsidR="00673227" w:rsidRPr="005657B8" w:rsidRDefault="00731063" w:rsidP="00017E38">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x</w:t>
            </w:r>
          </w:p>
        </w:tc>
        <w:tc>
          <w:tcPr>
            <w:tcW w:w="338" w:type="dxa"/>
            <w:vAlign w:val="center"/>
          </w:tcPr>
          <w:p w14:paraId="6C38B275" w14:textId="77777777" w:rsidR="00673227" w:rsidRPr="005657B8" w:rsidRDefault="00673227" w:rsidP="00017E38">
            <w:pPr>
              <w:autoSpaceDE w:val="0"/>
              <w:autoSpaceDN w:val="0"/>
              <w:adjustRightInd w:val="0"/>
              <w:rPr>
                <w:rFonts w:asciiTheme="majorHAnsi" w:hAnsiTheme="majorHAnsi" w:cs="Arial"/>
                <w:sz w:val="20"/>
                <w:szCs w:val="20"/>
              </w:rPr>
            </w:pPr>
          </w:p>
        </w:tc>
        <w:tc>
          <w:tcPr>
            <w:tcW w:w="2450" w:type="dxa"/>
          </w:tcPr>
          <w:p w14:paraId="56231B1A" w14:textId="0A2752B0" w:rsidR="00C3614A" w:rsidRPr="00B905DC" w:rsidRDefault="00C3614A" w:rsidP="00B905DC">
            <w:pPr>
              <w:autoSpaceDE w:val="0"/>
              <w:autoSpaceDN w:val="0"/>
              <w:adjustRightInd w:val="0"/>
              <w:ind w:left="57"/>
              <w:rPr>
                <w:rFonts w:asciiTheme="majorHAnsi" w:hAnsiTheme="majorHAnsi" w:cs="Arial"/>
                <w:color w:val="2E74B5" w:themeColor="accent1" w:themeShade="BF"/>
                <w:sz w:val="24"/>
                <w:szCs w:val="20"/>
              </w:rPr>
            </w:pPr>
          </w:p>
        </w:tc>
        <w:tc>
          <w:tcPr>
            <w:tcW w:w="2552" w:type="dxa"/>
          </w:tcPr>
          <w:p w14:paraId="214DB26E" w14:textId="0160F916" w:rsidR="00673227" w:rsidRPr="005657B8" w:rsidRDefault="00731063" w:rsidP="00BC1C7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MB Medienanalyse</w:t>
            </w:r>
          </w:p>
        </w:tc>
      </w:tr>
      <w:tr w:rsidR="00731063" w:rsidRPr="005657B8" w14:paraId="61DABE2A" w14:textId="77777777" w:rsidTr="009F25F8">
        <w:trPr>
          <w:trHeight w:val="20"/>
        </w:trPr>
        <w:tc>
          <w:tcPr>
            <w:tcW w:w="5103" w:type="dxa"/>
          </w:tcPr>
          <w:p w14:paraId="0D75D8EB"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Texte interpretieren</w:t>
            </w:r>
          </w:p>
          <w:p w14:paraId="7D0F7A25"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(15) für ihr Textverstehen einschlägige Quellen nutzen</w:t>
            </w:r>
          </w:p>
          <w:p w14:paraId="55CDE848"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(Lexika, Wörterbücher, Internet, Sachliteratur) (M, E)</w:t>
            </w:r>
          </w:p>
        </w:tc>
        <w:tc>
          <w:tcPr>
            <w:tcW w:w="2806" w:type="dxa"/>
          </w:tcPr>
          <w:p w14:paraId="57550253" w14:textId="2FAC94DF" w:rsidR="00731063" w:rsidRPr="005657B8" w:rsidRDefault="00EE4152"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Alltag &gt; Informationsfülle</w:t>
            </w:r>
          </w:p>
        </w:tc>
        <w:tc>
          <w:tcPr>
            <w:tcW w:w="338" w:type="dxa"/>
          </w:tcPr>
          <w:p w14:paraId="734700C4"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x</w:t>
            </w:r>
          </w:p>
        </w:tc>
        <w:tc>
          <w:tcPr>
            <w:tcW w:w="338" w:type="dxa"/>
          </w:tcPr>
          <w:p w14:paraId="05F55E83"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31376C15"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363A26B7"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6FEC0016" w14:textId="77777777" w:rsidR="00731063" w:rsidRPr="005657B8" w:rsidRDefault="00731063" w:rsidP="00F90BFF">
            <w:pPr>
              <w:autoSpaceDE w:val="0"/>
              <w:autoSpaceDN w:val="0"/>
              <w:adjustRightInd w:val="0"/>
              <w:rPr>
                <w:rFonts w:asciiTheme="majorHAnsi" w:hAnsiTheme="majorHAnsi" w:cs="Arial"/>
                <w:sz w:val="20"/>
                <w:szCs w:val="20"/>
              </w:rPr>
            </w:pPr>
          </w:p>
        </w:tc>
        <w:tc>
          <w:tcPr>
            <w:tcW w:w="2450" w:type="dxa"/>
          </w:tcPr>
          <w:p w14:paraId="4BCC4261" w14:textId="219BE608" w:rsidR="00D606E5" w:rsidRPr="00B905DC" w:rsidRDefault="00D606E5" w:rsidP="00B905DC">
            <w:pPr>
              <w:autoSpaceDE w:val="0"/>
              <w:autoSpaceDN w:val="0"/>
              <w:adjustRightInd w:val="0"/>
              <w:ind w:left="57"/>
              <w:rPr>
                <w:rFonts w:asciiTheme="majorHAnsi" w:hAnsiTheme="majorHAnsi" w:cs="Arial"/>
                <w:color w:val="2E74B5" w:themeColor="accent1" w:themeShade="BF"/>
                <w:sz w:val="24"/>
                <w:szCs w:val="20"/>
              </w:rPr>
            </w:pPr>
          </w:p>
        </w:tc>
        <w:tc>
          <w:tcPr>
            <w:tcW w:w="2552" w:type="dxa"/>
          </w:tcPr>
          <w:p w14:paraId="761B5CC6"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MB Information und Wissen</w:t>
            </w:r>
          </w:p>
          <w:p w14:paraId="12C31A75"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PG Selbstregulation und Lernen</w:t>
            </w:r>
          </w:p>
        </w:tc>
      </w:tr>
      <w:tr w:rsidR="00731063" w:rsidRPr="005657B8" w14:paraId="449FA7D0" w14:textId="77777777" w:rsidTr="009F25F8">
        <w:trPr>
          <w:trHeight w:val="20"/>
        </w:trPr>
        <w:tc>
          <w:tcPr>
            <w:tcW w:w="5103" w:type="dxa"/>
          </w:tcPr>
          <w:p w14:paraId="300F85AA"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Texte vergleichen und kontextualisieren</w:t>
            </w:r>
          </w:p>
          <w:p w14:paraId="41BC8198" w14:textId="0AA70A6F"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(24) eigene und fremde Lebenswelten vergleichen (Alterität; auch in Bezug auf kulturelle, ethnische, religiöse</w:t>
            </w:r>
          </w:p>
          <w:p w14:paraId="1A16A9F9" w14:textId="7611F518"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oder weltanschauliche Prägungen, persönliche Einschränkungen oder Behinderungen, geschlechtliche Identitäten oder sexuelle Orientierungen) (M)</w:t>
            </w:r>
          </w:p>
        </w:tc>
        <w:tc>
          <w:tcPr>
            <w:tcW w:w="2806" w:type="dxa"/>
          </w:tcPr>
          <w:p w14:paraId="6BF452A4" w14:textId="77777777" w:rsidR="00EE4152" w:rsidRPr="005657B8" w:rsidRDefault="00EE4152" w:rsidP="00EE415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 xml:space="preserve">Alltag &gt; Konsumverhalten </w:t>
            </w:r>
          </w:p>
          <w:p w14:paraId="50517A56" w14:textId="77777777" w:rsidR="00731063" w:rsidRPr="005657B8" w:rsidRDefault="00EE4152" w:rsidP="00EE415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Beziehungen &gt; soziale Netzwerke</w:t>
            </w:r>
          </w:p>
          <w:p w14:paraId="72836722" w14:textId="318C8107" w:rsidR="0099281B" w:rsidRPr="005657B8" w:rsidRDefault="0099281B" w:rsidP="00EE415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 xml:space="preserve">veränderte Berufswelt &gt; Automatisierung, flexibler Arbeitsplatz, Standortfaktoren </w:t>
            </w:r>
          </w:p>
        </w:tc>
        <w:tc>
          <w:tcPr>
            <w:tcW w:w="338" w:type="dxa"/>
          </w:tcPr>
          <w:p w14:paraId="36186D9A"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x</w:t>
            </w:r>
          </w:p>
        </w:tc>
        <w:tc>
          <w:tcPr>
            <w:tcW w:w="338" w:type="dxa"/>
          </w:tcPr>
          <w:p w14:paraId="6231764C"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1E943B25"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37ADC5BF"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2087F8EB" w14:textId="77777777" w:rsidR="00731063" w:rsidRPr="005657B8" w:rsidRDefault="00731063" w:rsidP="00F90BFF">
            <w:pPr>
              <w:autoSpaceDE w:val="0"/>
              <w:autoSpaceDN w:val="0"/>
              <w:adjustRightInd w:val="0"/>
              <w:rPr>
                <w:rFonts w:asciiTheme="majorHAnsi" w:hAnsiTheme="majorHAnsi" w:cs="Arial"/>
                <w:sz w:val="20"/>
                <w:szCs w:val="20"/>
              </w:rPr>
            </w:pPr>
          </w:p>
        </w:tc>
        <w:tc>
          <w:tcPr>
            <w:tcW w:w="2450" w:type="dxa"/>
          </w:tcPr>
          <w:p w14:paraId="1B65229E" w14:textId="74D48E4E" w:rsidR="005657B8" w:rsidRPr="00B905DC" w:rsidRDefault="005657B8"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3924B7CD" w14:textId="09C5959A" w:rsidR="000D2816"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BTV Personale und gesellschaftliche Vielfalt</w:t>
            </w:r>
          </w:p>
          <w:p w14:paraId="50AC078B" w14:textId="77777777" w:rsidR="000D2816"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MB Medienanalyse</w:t>
            </w:r>
          </w:p>
          <w:p w14:paraId="72AA31B1" w14:textId="77777777" w:rsidR="000D2816"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PG Wahrnehmung und</w:t>
            </w:r>
          </w:p>
          <w:p w14:paraId="6CC45FE4" w14:textId="0641371C" w:rsidR="00731063"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Empfindung</w:t>
            </w:r>
          </w:p>
        </w:tc>
      </w:tr>
    </w:tbl>
    <w:p w14:paraId="1DAE863C" w14:textId="77777777" w:rsidR="00965717" w:rsidRPr="009E70B8" w:rsidRDefault="00965717" w:rsidP="009E70B8">
      <w:pPr>
        <w:autoSpaceDE w:val="0"/>
        <w:autoSpaceDN w:val="0"/>
        <w:adjustRightInd w:val="0"/>
        <w:spacing w:after="0" w:line="240" w:lineRule="auto"/>
        <w:rPr>
          <w:rFonts w:cs="Arial"/>
          <w:sz w:val="20"/>
          <w:szCs w:val="20"/>
        </w:rPr>
      </w:pPr>
    </w:p>
    <w:p w14:paraId="4B607F0B" w14:textId="77777777" w:rsidR="00BC1C72" w:rsidRPr="009E70B8" w:rsidRDefault="00BC1C72" w:rsidP="0065279E">
      <w:pPr>
        <w:keepNext/>
        <w:keepLines/>
        <w:numPr>
          <w:ilvl w:val="4"/>
          <w:numId w:val="1"/>
        </w:numPr>
        <w:tabs>
          <w:tab w:val="num" w:pos="360"/>
        </w:tabs>
        <w:spacing w:before="40" w:after="0"/>
        <w:ind w:left="0" w:firstLine="0"/>
        <w:outlineLvl w:val="4"/>
        <w:rPr>
          <w:rFonts w:asciiTheme="majorHAnsi" w:eastAsiaTheme="majorEastAsia" w:hAnsiTheme="majorHAnsi" w:cstheme="majorBidi"/>
          <w:w w:val="95"/>
        </w:rPr>
      </w:pPr>
      <w:r w:rsidRPr="009E70B8">
        <w:rPr>
          <w:rFonts w:asciiTheme="majorHAnsi" w:eastAsiaTheme="majorEastAsia" w:hAnsiTheme="majorHAnsi" w:cstheme="majorBidi"/>
          <w:w w:val="95"/>
        </w:rPr>
        <w:t xml:space="preserve">Sach- und Gebrauchstexte (siehe BP Kap. 3.3.1.2) </w:t>
      </w:r>
    </w:p>
    <w:tbl>
      <w:tblPr>
        <w:tblStyle w:val="Tabellenraster"/>
        <w:tblW w:w="14601" w:type="dxa"/>
        <w:tblInd w:w="-5" w:type="dxa"/>
        <w:tblLayout w:type="fixed"/>
        <w:tblLook w:val="04A0" w:firstRow="1" w:lastRow="0" w:firstColumn="1" w:lastColumn="0" w:noHBand="0" w:noVBand="1"/>
      </w:tblPr>
      <w:tblGrid>
        <w:gridCol w:w="4993"/>
        <w:gridCol w:w="2916"/>
        <w:gridCol w:w="338"/>
        <w:gridCol w:w="338"/>
        <w:gridCol w:w="338"/>
        <w:gridCol w:w="338"/>
        <w:gridCol w:w="338"/>
        <w:gridCol w:w="2450"/>
        <w:gridCol w:w="2552"/>
      </w:tblGrid>
      <w:tr w:rsidR="00BC1C72" w:rsidRPr="00B744F6" w14:paraId="657182E1" w14:textId="77777777" w:rsidTr="009F25F8">
        <w:trPr>
          <w:cantSplit/>
          <w:trHeight w:val="737"/>
        </w:trPr>
        <w:tc>
          <w:tcPr>
            <w:tcW w:w="4993" w:type="dxa"/>
            <w:shd w:val="clear" w:color="auto" w:fill="FF9900"/>
            <w:vAlign w:val="center"/>
          </w:tcPr>
          <w:p w14:paraId="42AF6A7A" w14:textId="77777777" w:rsidR="00BC1C72" w:rsidRPr="00B744F6" w:rsidRDefault="00BC1C72" w:rsidP="00B744F6">
            <w:pPr>
              <w:rPr>
                <w:b/>
                <w:color w:val="FFFFFF" w:themeColor="background1"/>
              </w:rPr>
            </w:pPr>
            <w:r w:rsidRPr="00B744F6">
              <w:rPr>
                <w:b/>
                <w:color w:val="FFFFFF" w:themeColor="background1"/>
              </w:rPr>
              <w:t>Bildungsplanbezug</w:t>
            </w:r>
          </w:p>
        </w:tc>
        <w:tc>
          <w:tcPr>
            <w:tcW w:w="2916" w:type="dxa"/>
            <w:shd w:val="clear" w:color="auto" w:fill="FF9900"/>
            <w:vAlign w:val="center"/>
          </w:tcPr>
          <w:p w14:paraId="5E949DF0" w14:textId="3E649383" w:rsidR="00BC1C72" w:rsidRPr="00B744F6" w:rsidRDefault="00300DFE" w:rsidP="00B744F6">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067BF54E" w14:textId="77777777" w:rsidR="00BC1C72" w:rsidRPr="00B744F6" w:rsidRDefault="00BC1C72" w:rsidP="00B744F6">
            <w:pPr>
              <w:jc w:val="center"/>
              <w:rPr>
                <w:b/>
                <w:color w:val="FFFFFF" w:themeColor="background1"/>
                <w:sz w:val="18"/>
                <w:szCs w:val="18"/>
              </w:rPr>
            </w:pPr>
            <w:r w:rsidRPr="00B744F6">
              <w:rPr>
                <w:b/>
                <w:color w:val="FFFFFF" w:themeColor="background1"/>
                <w:sz w:val="18"/>
                <w:szCs w:val="18"/>
              </w:rPr>
              <w:t>I &amp; W</w:t>
            </w:r>
          </w:p>
        </w:tc>
        <w:tc>
          <w:tcPr>
            <w:tcW w:w="338" w:type="dxa"/>
            <w:shd w:val="clear" w:color="auto" w:fill="FF9900"/>
            <w:textDirection w:val="btLr"/>
          </w:tcPr>
          <w:p w14:paraId="5C7E6124" w14:textId="238C3CE0" w:rsidR="00BC1C72" w:rsidRPr="00B744F6" w:rsidRDefault="00BC1C72" w:rsidP="00B744F6">
            <w:pPr>
              <w:jc w:val="center"/>
              <w:rPr>
                <w:b/>
                <w:color w:val="FFFFFF" w:themeColor="background1"/>
                <w:sz w:val="18"/>
                <w:szCs w:val="18"/>
              </w:rPr>
            </w:pPr>
            <w:r w:rsidRPr="00B744F6">
              <w:rPr>
                <w:b/>
                <w:color w:val="FFFFFF" w:themeColor="background1"/>
                <w:sz w:val="18"/>
                <w:szCs w:val="18"/>
              </w:rPr>
              <w:t>K &amp; K</w:t>
            </w:r>
          </w:p>
        </w:tc>
        <w:tc>
          <w:tcPr>
            <w:tcW w:w="338" w:type="dxa"/>
            <w:shd w:val="clear" w:color="auto" w:fill="FF9900"/>
            <w:textDirection w:val="btLr"/>
          </w:tcPr>
          <w:p w14:paraId="77617791" w14:textId="56081F16" w:rsidR="00BC1C72" w:rsidRPr="00B744F6" w:rsidRDefault="00BC1C72" w:rsidP="00B744F6">
            <w:pPr>
              <w:jc w:val="center"/>
              <w:rPr>
                <w:b/>
                <w:color w:val="FFFFFF" w:themeColor="background1"/>
                <w:sz w:val="18"/>
                <w:szCs w:val="18"/>
              </w:rPr>
            </w:pPr>
            <w:r w:rsidRPr="00B744F6">
              <w:rPr>
                <w:b/>
                <w:color w:val="FFFFFF" w:themeColor="background1"/>
                <w:sz w:val="18"/>
                <w:szCs w:val="18"/>
              </w:rPr>
              <w:t>P &amp; P</w:t>
            </w:r>
          </w:p>
        </w:tc>
        <w:tc>
          <w:tcPr>
            <w:tcW w:w="338" w:type="dxa"/>
            <w:shd w:val="clear" w:color="auto" w:fill="FF9900"/>
            <w:textDirection w:val="btLr"/>
          </w:tcPr>
          <w:p w14:paraId="7134FF8B" w14:textId="77777777" w:rsidR="00BC1C72" w:rsidRPr="00B744F6" w:rsidRDefault="00BC1C72" w:rsidP="00B744F6">
            <w:pPr>
              <w:jc w:val="center"/>
              <w:rPr>
                <w:b/>
                <w:color w:val="FFFFFF" w:themeColor="background1"/>
                <w:sz w:val="18"/>
                <w:szCs w:val="18"/>
              </w:rPr>
            </w:pPr>
            <w:r w:rsidRPr="00B744F6">
              <w:rPr>
                <w:b/>
                <w:color w:val="FFFFFF" w:themeColor="background1"/>
                <w:sz w:val="18"/>
                <w:szCs w:val="18"/>
              </w:rPr>
              <w:t>MA/-G</w:t>
            </w:r>
          </w:p>
        </w:tc>
        <w:tc>
          <w:tcPr>
            <w:tcW w:w="338" w:type="dxa"/>
            <w:shd w:val="clear" w:color="auto" w:fill="FF9900"/>
            <w:textDirection w:val="btLr"/>
          </w:tcPr>
          <w:p w14:paraId="193C59BB" w14:textId="77777777" w:rsidR="00BC1C72" w:rsidRPr="00B744F6" w:rsidRDefault="00BC1C72" w:rsidP="00B744F6">
            <w:pPr>
              <w:jc w:val="center"/>
              <w:rPr>
                <w:b/>
                <w:color w:val="FFFFFF" w:themeColor="background1"/>
                <w:sz w:val="18"/>
                <w:szCs w:val="18"/>
              </w:rPr>
            </w:pPr>
            <w:r w:rsidRPr="00B744F6">
              <w:rPr>
                <w:b/>
                <w:color w:val="FFFFFF" w:themeColor="background1"/>
                <w:sz w:val="18"/>
                <w:szCs w:val="18"/>
              </w:rPr>
              <w:t>ITG</w:t>
            </w:r>
          </w:p>
        </w:tc>
        <w:tc>
          <w:tcPr>
            <w:tcW w:w="2450" w:type="dxa"/>
            <w:shd w:val="clear" w:color="auto" w:fill="FF9900"/>
            <w:vAlign w:val="center"/>
          </w:tcPr>
          <w:p w14:paraId="3B4B1381" w14:textId="22BA6E43" w:rsidR="00BC1C72" w:rsidRPr="00B744F6" w:rsidRDefault="00EA49D5" w:rsidP="00B744F6">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4A381B06" w14:textId="77777777" w:rsidR="00BC1C72" w:rsidRPr="00B744F6" w:rsidRDefault="00BC1C72" w:rsidP="00B744F6">
            <w:pPr>
              <w:rPr>
                <w:b/>
                <w:color w:val="FFFFFF" w:themeColor="background1"/>
              </w:rPr>
            </w:pPr>
            <w:r w:rsidRPr="00B744F6">
              <w:rPr>
                <w:b/>
                <w:color w:val="FFFFFF" w:themeColor="background1"/>
              </w:rPr>
              <w:t>Verweise auf andere Fächer/Leitperspektiven</w:t>
            </w:r>
          </w:p>
        </w:tc>
      </w:tr>
      <w:tr w:rsidR="00715258" w:rsidRPr="009E70B8" w14:paraId="42F85E09" w14:textId="77777777" w:rsidTr="009F25F8">
        <w:trPr>
          <w:trHeight w:val="558"/>
        </w:trPr>
        <w:tc>
          <w:tcPr>
            <w:tcW w:w="4993" w:type="dxa"/>
          </w:tcPr>
          <w:p w14:paraId="21B39AA5" w14:textId="64DFB845"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Texte verstehen, kontextualisieren und werten</w:t>
            </w:r>
          </w:p>
          <w:p w14:paraId="0198161B"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(17) die Wirkung eines Textes beschreiben, dabei Formen</w:t>
            </w:r>
          </w:p>
          <w:p w14:paraId="00C75C23" w14:textId="45CFC942" w:rsidR="00715258" w:rsidRPr="00985A99" w:rsidRDefault="00715258" w:rsidP="00715258">
            <w:pPr>
              <w:tabs>
                <w:tab w:val="left" w:pos="3606"/>
              </w:tabs>
              <w:autoSpaceDE w:val="0"/>
              <w:autoSpaceDN w:val="0"/>
              <w:adjustRightInd w:val="0"/>
              <w:rPr>
                <w:rFonts w:asciiTheme="majorHAnsi" w:hAnsiTheme="majorHAnsi" w:cs="Arial"/>
                <w:sz w:val="20"/>
                <w:szCs w:val="20"/>
              </w:rPr>
            </w:pPr>
            <w:r w:rsidRPr="00985A99">
              <w:rPr>
                <w:rFonts w:asciiTheme="majorHAnsi" w:hAnsiTheme="majorHAnsi" w:cs="Arial"/>
                <w:sz w:val="20"/>
                <w:szCs w:val="20"/>
              </w:rPr>
              <w:t>von Manipulation berücksichtigen (M)</w:t>
            </w:r>
            <w:r w:rsidRPr="00985A99">
              <w:rPr>
                <w:rFonts w:asciiTheme="majorHAnsi" w:hAnsiTheme="majorHAnsi" w:cs="Arial"/>
                <w:sz w:val="20"/>
                <w:szCs w:val="20"/>
              </w:rPr>
              <w:tab/>
            </w:r>
          </w:p>
        </w:tc>
        <w:tc>
          <w:tcPr>
            <w:tcW w:w="2916" w:type="dxa"/>
          </w:tcPr>
          <w:p w14:paraId="7B264BFB" w14:textId="79B7EE9A" w:rsidR="00715258" w:rsidRPr="00985A99" w:rsidRDefault="00A26739"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Selbst- und Fremdbestimmung &gt; Falschmeldungen</w:t>
            </w:r>
          </w:p>
        </w:tc>
        <w:tc>
          <w:tcPr>
            <w:tcW w:w="338" w:type="dxa"/>
          </w:tcPr>
          <w:p w14:paraId="073DCEE7" w14:textId="77777777" w:rsidR="00715258" w:rsidRPr="009E70B8" w:rsidRDefault="00715258" w:rsidP="00F90BFF">
            <w:pPr>
              <w:autoSpaceDE w:val="0"/>
              <w:autoSpaceDN w:val="0"/>
              <w:adjustRightInd w:val="0"/>
              <w:rPr>
                <w:rFonts w:cs="Arial"/>
                <w:sz w:val="20"/>
                <w:szCs w:val="20"/>
              </w:rPr>
            </w:pPr>
          </w:p>
        </w:tc>
        <w:tc>
          <w:tcPr>
            <w:tcW w:w="338" w:type="dxa"/>
          </w:tcPr>
          <w:p w14:paraId="69373687" w14:textId="77777777" w:rsidR="00715258" w:rsidRPr="009E70B8" w:rsidRDefault="00715258" w:rsidP="00F90BFF">
            <w:pPr>
              <w:autoSpaceDE w:val="0"/>
              <w:autoSpaceDN w:val="0"/>
              <w:adjustRightInd w:val="0"/>
              <w:rPr>
                <w:rFonts w:cs="Arial"/>
                <w:sz w:val="20"/>
                <w:szCs w:val="20"/>
              </w:rPr>
            </w:pPr>
          </w:p>
        </w:tc>
        <w:tc>
          <w:tcPr>
            <w:tcW w:w="338" w:type="dxa"/>
          </w:tcPr>
          <w:p w14:paraId="0633C53E" w14:textId="77777777" w:rsidR="00715258" w:rsidRPr="009E70B8" w:rsidRDefault="00715258" w:rsidP="00F90BFF">
            <w:pPr>
              <w:autoSpaceDE w:val="0"/>
              <w:autoSpaceDN w:val="0"/>
              <w:adjustRightInd w:val="0"/>
              <w:rPr>
                <w:rFonts w:cs="Arial"/>
                <w:sz w:val="20"/>
                <w:szCs w:val="20"/>
              </w:rPr>
            </w:pPr>
          </w:p>
        </w:tc>
        <w:tc>
          <w:tcPr>
            <w:tcW w:w="338" w:type="dxa"/>
          </w:tcPr>
          <w:p w14:paraId="0B229A18" w14:textId="77777777" w:rsidR="00715258" w:rsidRPr="009E70B8" w:rsidRDefault="00715258" w:rsidP="00F90BFF">
            <w:pPr>
              <w:autoSpaceDE w:val="0"/>
              <w:autoSpaceDN w:val="0"/>
              <w:adjustRightInd w:val="0"/>
              <w:rPr>
                <w:rFonts w:cs="Arial"/>
                <w:sz w:val="20"/>
                <w:szCs w:val="20"/>
              </w:rPr>
            </w:pPr>
            <w:r w:rsidRPr="009E70B8">
              <w:rPr>
                <w:rFonts w:cs="Arial"/>
                <w:sz w:val="20"/>
                <w:szCs w:val="20"/>
              </w:rPr>
              <w:t>x</w:t>
            </w:r>
          </w:p>
        </w:tc>
        <w:tc>
          <w:tcPr>
            <w:tcW w:w="338" w:type="dxa"/>
          </w:tcPr>
          <w:p w14:paraId="497E3188" w14:textId="77777777" w:rsidR="00715258" w:rsidRPr="009E70B8" w:rsidRDefault="00715258" w:rsidP="00F90BFF">
            <w:pPr>
              <w:autoSpaceDE w:val="0"/>
              <w:autoSpaceDN w:val="0"/>
              <w:adjustRightInd w:val="0"/>
              <w:rPr>
                <w:rFonts w:cs="Arial"/>
                <w:sz w:val="20"/>
                <w:szCs w:val="20"/>
              </w:rPr>
            </w:pPr>
          </w:p>
        </w:tc>
        <w:tc>
          <w:tcPr>
            <w:tcW w:w="2450" w:type="dxa"/>
          </w:tcPr>
          <w:p w14:paraId="1A7D0629" w14:textId="6AEE97DE" w:rsidR="00E659AC" w:rsidRPr="00D606E5" w:rsidRDefault="00E659AC" w:rsidP="00B905DC">
            <w:pPr>
              <w:ind w:left="57"/>
              <w:rPr>
                <w:rFonts w:cs="Arial"/>
              </w:rPr>
            </w:pPr>
          </w:p>
        </w:tc>
        <w:tc>
          <w:tcPr>
            <w:tcW w:w="2552" w:type="dxa"/>
          </w:tcPr>
          <w:p w14:paraId="4962161B"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BTV Personale und gesellschaftliche Vielfalt</w:t>
            </w:r>
          </w:p>
          <w:p w14:paraId="52F6E106"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MB Information und Wissen</w:t>
            </w:r>
          </w:p>
          <w:p w14:paraId="64238D80"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PG Selbstregulation und Lernen</w:t>
            </w:r>
          </w:p>
        </w:tc>
      </w:tr>
      <w:tr w:rsidR="009E70B8" w:rsidRPr="009E70B8" w14:paraId="626F1260" w14:textId="77777777" w:rsidTr="009F25F8">
        <w:trPr>
          <w:cantSplit/>
          <w:trHeight w:val="1693"/>
        </w:trPr>
        <w:tc>
          <w:tcPr>
            <w:tcW w:w="4993" w:type="dxa"/>
          </w:tcPr>
          <w:p w14:paraId="59AA8C83" w14:textId="7FBEEC56"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(18) eigene und fremde Lebenswelten beschreiben und</w:t>
            </w:r>
          </w:p>
          <w:p w14:paraId="7E4DDD43" w14:textId="0FD9C152"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bewerten (Alterität) (M)</w:t>
            </w:r>
          </w:p>
          <w:p w14:paraId="1DA9FEA4" w14:textId="2FFD8C02" w:rsidR="009E70B8" w:rsidRPr="00985A99" w:rsidRDefault="009E70B8" w:rsidP="00985A99">
            <w:pPr>
              <w:autoSpaceDE w:val="0"/>
              <w:autoSpaceDN w:val="0"/>
              <w:adjustRightInd w:val="0"/>
              <w:rPr>
                <w:rFonts w:asciiTheme="majorHAnsi" w:hAnsiTheme="majorHAnsi" w:cs="Arial"/>
                <w:sz w:val="20"/>
                <w:szCs w:val="20"/>
              </w:rPr>
            </w:pPr>
          </w:p>
        </w:tc>
        <w:tc>
          <w:tcPr>
            <w:tcW w:w="2916" w:type="dxa"/>
          </w:tcPr>
          <w:p w14:paraId="4DA09E11" w14:textId="3FA1CD00" w:rsidR="009E70B8" w:rsidRPr="00985A99" w:rsidRDefault="00A26739"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Beziehungen &gt; soziale Netzwerke, Kommunikationsverhalten</w:t>
            </w:r>
          </w:p>
        </w:tc>
        <w:tc>
          <w:tcPr>
            <w:tcW w:w="338" w:type="dxa"/>
            <w:vAlign w:val="center"/>
          </w:tcPr>
          <w:p w14:paraId="25DCD60F" w14:textId="77777777" w:rsidR="009E70B8" w:rsidRPr="009E70B8" w:rsidRDefault="009E70B8" w:rsidP="009E70B8">
            <w:pPr>
              <w:autoSpaceDE w:val="0"/>
              <w:autoSpaceDN w:val="0"/>
              <w:adjustRightInd w:val="0"/>
              <w:rPr>
                <w:rFonts w:cs="Arial"/>
                <w:sz w:val="20"/>
                <w:szCs w:val="20"/>
              </w:rPr>
            </w:pPr>
          </w:p>
        </w:tc>
        <w:tc>
          <w:tcPr>
            <w:tcW w:w="338" w:type="dxa"/>
            <w:vAlign w:val="center"/>
          </w:tcPr>
          <w:p w14:paraId="240CB5CC" w14:textId="77777777" w:rsidR="009E70B8" w:rsidRPr="009E70B8" w:rsidRDefault="009E70B8" w:rsidP="009E70B8">
            <w:pPr>
              <w:autoSpaceDE w:val="0"/>
              <w:autoSpaceDN w:val="0"/>
              <w:adjustRightInd w:val="0"/>
              <w:rPr>
                <w:rFonts w:cs="Arial"/>
                <w:sz w:val="20"/>
                <w:szCs w:val="20"/>
              </w:rPr>
            </w:pPr>
          </w:p>
        </w:tc>
        <w:tc>
          <w:tcPr>
            <w:tcW w:w="338" w:type="dxa"/>
            <w:vAlign w:val="center"/>
          </w:tcPr>
          <w:p w14:paraId="16A71D5E" w14:textId="77777777" w:rsidR="009E70B8" w:rsidRPr="009E70B8" w:rsidRDefault="009E70B8" w:rsidP="009E70B8">
            <w:pPr>
              <w:autoSpaceDE w:val="0"/>
              <w:autoSpaceDN w:val="0"/>
              <w:adjustRightInd w:val="0"/>
              <w:rPr>
                <w:rFonts w:cs="Arial"/>
                <w:sz w:val="20"/>
                <w:szCs w:val="20"/>
              </w:rPr>
            </w:pPr>
          </w:p>
        </w:tc>
        <w:tc>
          <w:tcPr>
            <w:tcW w:w="338" w:type="dxa"/>
            <w:vAlign w:val="center"/>
          </w:tcPr>
          <w:p w14:paraId="241E52DA" w14:textId="77777777" w:rsidR="009E70B8" w:rsidRPr="009E70B8" w:rsidRDefault="009E70B8" w:rsidP="009E70B8">
            <w:pPr>
              <w:autoSpaceDE w:val="0"/>
              <w:autoSpaceDN w:val="0"/>
              <w:adjustRightInd w:val="0"/>
              <w:rPr>
                <w:rFonts w:cs="Arial"/>
                <w:sz w:val="20"/>
                <w:szCs w:val="20"/>
              </w:rPr>
            </w:pPr>
            <w:r w:rsidRPr="009E70B8">
              <w:rPr>
                <w:rFonts w:cs="Arial"/>
                <w:sz w:val="20"/>
                <w:szCs w:val="20"/>
              </w:rPr>
              <w:t>x</w:t>
            </w:r>
          </w:p>
        </w:tc>
        <w:tc>
          <w:tcPr>
            <w:tcW w:w="338" w:type="dxa"/>
            <w:vAlign w:val="center"/>
          </w:tcPr>
          <w:p w14:paraId="3A5D3569" w14:textId="77777777" w:rsidR="009E70B8" w:rsidRPr="009E70B8" w:rsidRDefault="009E70B8" w:rsidP="009E70B8">
            <w:pPr>
              <w:autoSpaceDE w:val="0"/>
              <w:autoSpaceDN w:val="0"/>
              <w:adjustRightInd w:val="0"/>
              <w:rPr>
                <w:rFonts w:cs="Arial"/>
                <w:sz w:val="20"/>
                <w:szCs w:val="20"/>
              </w:rPr>
            </w:pPr>
          </w:p>
        </w:tc>
        <w:tc>
          <w:tcPr>
            <w:tcW w:w="2450" w:type="dxa"/>
          </w:tcPr>
          <w:p w14:paraId="340EBBDA" w14:textId="5E450194" w:rsidR="00A62CF3" w:rsidRPr="00DD0754" w:rsidRDefault="00A62CF3" w:rsidP="00B905DC">
            <w:pPr>
              <w:pStyle w:val="Listenabsatz"/>
              <w:autoSpaceDE w:val="0"/>
              <w:autoSpaceDN w:val="0"/>
              <w:adjustRightInd w:val="0"/>
              <w:ind w:left="414"/>
              <w:rPr>
                <w:rFonts w:cs="Arial"/>
                <w:sz w:val="20"/>
                <w:szCs w:val="20"/>
              </w:rPr>
            </w:pPr>
          </w:p>
        </w:tc>
        <w:tc>
          <w:tcPr>
            <w:tcW w:w="2552" w:type="dxa"/>
          </w:tcPr>
          <w:p w14:paraId="0F40B640" w14:textId="0C00F8BF" w:rsidR="00715258" w:rsidRPr="00985A99" w:rsidRDefault="00715258" w:rsidP="00715258">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BTV Formen von Vorurteilen, Stereotypen, Klischees; Personale und gesellschaftliche Vielfalt; Selbstfindung und Akzeptanz anderer</w:t>
            </w:r>
          </w:p>
          <w:p w14:paraId="1D8A6C72" w14:textId="409C7889" w:rsidR="009E70B8" w:rsidRPr="00985A99" w:rsidRDefault="00715258" w:rsidP="00715258">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Lebensformen</w:t>
            </w:r>
          </w:p>
        </w:tc>
      </w:tr>
      <w:tr w:rsidR="00715258" w:rsidRPr="009E70B8" w14:paraId="414F8A42" w14:textId="77777777" w:rsidTr="009F25F8">
        <w:trPr>
          <w:trHeight w:val="1693"/>
        </w:trPr>
        <w:tc>
          <w:tcPr>
            <w:tcW w:w="4993" w:type="dxa"/>
          </w:tcPr>
          <w:p w14:paraId="7E4C6FDC" w14:textId="1C536FF6"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lastRenderedPageBreak/>
              <w:t>(22) Aussagen und Standpunkt des Verfassers prüfen und</w:t>
            </w:r>
          </w:p>
          <w:p w14:paraId="556C54A4" w14:textId="77777777"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kritisch bewerten (M)</w:t>
            </w:r>
          </w:p>
          <w:p w14:paraId="37F7EC06" w14:textId="77777777" w:rsidR="00715258" w:rsidRPr="00985A99" w:rsidRDefault="00715258" w:rsidP="00985A99">
            <w:pPr>
              <w:autoSpaceDE w:val="0"/>
              <w:autoSpaceDN w:val="0"/>
              <w:adjustRightInd w:val="0"/>
              <w:rPr>
                <w:rFonts w:asciiTheme="majorHAnsi" w:hAnsiTheme="majorHAnsi" w:cs="Arial"/>
                <w:sz w:val="20"/>
                <w:szCs w:val="20"/>
              </w:rPr>
            </w:pPr>
          </w:p>
        </w:tc>
        <w:tc>
          <w:tcPr>
            <w:tcW w:w="2916" w:type="dxa"/>
          </w:tcPr>
          <w:p w14:paraId="3D2670DB" w14:textId="204985E1" w:rsidR="00715258" w:rsidRPr="00985A99" w:rsidRDefault="00A26739"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Selbst- und Fremdbestimmung &gt; Falschmeldungen</w:t>
            </w:r>
          </w:p>
        </w:tc>
        <w:tc>
          <w:tcPr>
            <w:tcW w:w="338" w:type="dxa"/>
          </w:tcPr>
          <w:p w14:paraId="06C450C3" w14:textId="77777777" w:rsidR="00715258" w:rsidRPr="009E70B8" w:rsidRDefault="00715258" w:rsidP="00F90BFF">
            <w:pPr>
              <w:autoSpaceDE w:val="0"/>
              <w:autoSpaceDN w:val="0"/>
              <w:adjustRightInd w:val="0"/>
              <w:rPr>
                <w:rFonts w:cs="Arial"/>
                <w:sz w:val="20"/>
                <w:szCs w:val="20"/>
              </w:rPr>
            </w:pPr>
          </w:p>
        </w:tc>
        <w:tc>
          <w:tcPr>
            <w:tcW w:w="338" w:type="dxa"/>
          </w:tcPr>
          <w:p w14:paraId="345AFC18" w14:textId="77777777" w:rsidR="00715258" w:rsidRPr="009E70B8" w:rsidRDefault="00715258" w:rsidP="00F90BFF">
            <w:pPr>
              <w:autoSpaceDE w:val="0"/>
              <w:autoSpaceDN w:val="0"/>
              <w:adjustRightInd w:val="0"/>
              <w:rPr>
                <w:rFonts w:cs="Arial"/>
                <w:sz w:val="20"/>
                <w:szCs w:val="20"/>
              </w:rPr>
            </w:pPr>
          </w:p>
        </w:tc>
        <w:tc>
          <w:tcPr>
            <w:tcW w:w="338" w:type="dxa"/>
          </w:tcPr>
          <w:p w14:paraId="2185E17D" w14:textId="77777777" w:rsidR="00715258" w:rsidRPr="009E70B8" w:rsidRDefault="00715258" w:rsidP="00F90BFF">
            <w:pPr>
              <w:autoSpaceDE w:val="0"/>
              <w:autoSpaceDN w:val="0"/>
              <w:adjustRightInd w:val="0"/>
              <w:rPr>
                <w:rFonts w:cs="Arial"/>
                <w:sz w:val="20"/>
                <w:szCs w:val="20"/>
              </w:rPr>
            </w:pPr>
          </w:p>
        </w:tc>
        <w:tc>
          <w:tcPr>
            <w:tcW w:w="338" w:type="dxa"/>
          </w:tcPr>
          <w:p w14:paraId="282837CD" w14:textId="77777777" w:rsidR="00715258" w:rsidRPr="009E70B8" w:rsidRDefault="00715258" w:rsidP="00F90BFF">
            <w:pPr>
              <w:autoSpaceDE w:val="0"/>
              <w:autoSpaceDN w:val="0"/>
              <w:adjustRightInd w:val="0"/>
              <w:rPr>
                <w:rFonts w:cs="Arial"/>
                <w:sz w:val="20"/>
                <w:szCs w:val="20"/>
              </w:rPr>
            </w:pPr>
            <w:r w:rsidRPr="009E70B8">
              <w:rPr>
                <w:rFonts w:cs="Arial"/>
                <w:sz w:val="20"/>
                <w:szCs w:val="20"/>
              </w:rPr>
              <w:t>x</w:t>
            </w:r>
          </w:p>
        </w:tc>
        <w:tc>
          <w:tcPr>
            <w:tcW w:w="338" w:type="dxa"/>
          </w:tcPr>
          <w:p w14:paraId="29F18093" w14:textId="77777777" w:rsidR="00715258" w:rsidRPr="009E70B8" w:rsidRDefault="00715258" w:rsidP="00F90BFF">
            <w:pPr>
              <w:autoSpaceDE w:val="0"/>
              <w:autoSpaceDN w:val="0"/>
              <w:adjustRightInd w:val="0"/>
              <w:rPr>
                <w:rFonts w:cs="Arial"/>
                <w:sz w:val="20"/>
                <w:szCs w:val="20"/>
              </w:rPr>
            </w:pPr>
          </w:p>
        </w:tc>
        <w:tc>
          <w:tcPr>
            <w:tcW w:w="2450" w:type="dxa"/>
          </w:tcPr>
          <w:p w14:paraId="7994D847" w14:textId="185A7431" w:rsidR="00A62CF3" w:rsidRPr="00DD0754" w:rsidRDefault="00A62CF3" w:rsidP="0083721D"/>
        </w:tc>
        <w:tc>
          <w:tcPr>
            <w:tcW w:w="2552" w:type="dxa"/>
          </w:tcPr>
          <w:p w14:paraId="5E3A19F8"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BTV Personale und gesellschaftliche Vielfalt</w:t>
            </w:r>
          </w:p>
          <w:p w14:paraId="76033ACC"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MB Information und Wissen</w:t>
            </w:r>
          </w:p>
          <w:p w14:paraId="74F3A00A"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PG Selbstregulation und Lernen</w:t>
            </w:r>
          </w:p>
        </w:tc>
      </w:tr>
    </w:tbl>
    <w:p w14:paraId="7F30AB2C" w14:textId="77777777" w:rsidR="00F0528D" w:rsidRDefault="00F0528D" w:rsidP="00965717">
      <w:pPr>
        <w:spacing w:after="0" w:line="360" w:lineRule="auto"/>
        <w:rPr>
          <w:rFonts w:ascii="Arial" w:eastAsia="Times New Roman" w:hAnsi="Arial" w:cs="Times New Roman"/>
          <w:lang w:eastAsia="de-DE"/>
        </w:rPr>
      </w:pPr>
    </w:p>
    <w:p w14:paraId="0923A043" w14:textId="77777777" w:rsidR="00260E66" w:rsidRPr="007677BE" w:rsidRDefault="00F0528D" w:rsidP="00260E66">
      <w:pPr>
        <w:pStyle w:val="berschrift5"/>
        <w:rPr>
          <w:w w:val="95"/>
        </w:rPr>
      </w:pPr>
      <w:r>
        <w:rPr>
          <w:w w:val="95"/>
        </w:rPr>
        <w:t>Medien (siehe BP Kap. 3.3.1.3</w:t>
      </w:r>
      <w:r w:rsidR="00260E66" w:rsidRPr="007677BE">
        <w:rPr>
          <w:w w:val="95"/>
        </w:rPr>
        <w:t xml:space="preserve">) </w:t>
      </w:r>
    </w:p>
    <w:tbl>
      <w:tblPr>
        <w:tblStyle w:val="Tabellenraster"/>
        <w:tblW w:w="14601" w:type="dxa"/>
        <w:tblInd w:w="-5" w:type="dxa"/>
        <w:tblLayout w:type="fixed"/>
        <w:tblLook w:val="04A0" w:firstRow="1" w:lastRow="0" w:firstColumn="1" w:lastColumn="0" w:noHBand="0" w:noVBand="1"/>
      </w:tblPr>
      <w:tblGrid>
        <w:gridCol w:w="4993"/>
        <w:gridCol w:w="2916"/>
        <w:gridCol w:w="338"/>
        <w:gridCol w:w="338"/>
        <w:gridCol w:w="338"/>
        <w:gridCol w:w="338"/>
        <w:gridCol w:w="338"/>
        <w:gridCol w:w="2450"/>
        <w:gridCol w:w="2552"/>
      </w:tblGrid>
      <w:tr w:rsidR="00260E66" w:rsidRPr="00965717" w14:paraId="62886314" w14:textId="77777777" w:rsidTr="009F25F8">
        <w:trPr>
          <w:cantSplit/>
          <w:trHeight w:val="737"/>
        </w:trPr>
        <w:tc>
          <w:tcPr>
            <w:tcW w:w="4993" w:type="dxa"/>
            <w:shd w:val="clear" w:color="auto" w:fill="FF9900"/>
            <w:vAlign w:val="center"/>
          </w:tcPr>
          <w:p w14:paraId="2DC61EE4" w14:textId="77777777" w:rsidR="00260E66" w:rsidRPr="00965717" w:rsidRDefault="00260E66" w:rsidP="00017E38">
            <w:pPr>
              <w:rPr>
                <w:b/>
                <w:color w:val="FFFFFF" w:themeColor="background1"/>
              </w:rPr>
            </w:pPr>
            <w:r w:rsidRPr="00965717">
              <w:rPr>
                <w:b/>
                <w:color w:val="FFFFFF" w:themeColor="background1"/>
              </w:rPr>
              <w:t>Bildungsplanbezug</w:t>
            </w:r>
          </w:p>
        </w:tc>
        <w:tc>
          <w:tcPr>
            <w:tcW w:w="2916" w:type="dxa"/>
            <w:shd w:val="clear" w:color="auto" w:fill="FF9900"/>
            <w:vAlign w:val="center"/>
          </w:tcPr>
          <w:p w14:paraId="249BDB62" w14:textId="250BE938" w:rsidR="00260E66" w:rsidRPr="00965717" w:rsidRDefault="00300DFE" w:rsidP="00017E38">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0A3C0E2E"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3CF8AA71"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AAF7F94"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9BE1208"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BC67865"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0805C370" w14:textId="6524C100" w:rsidR="00260E66"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60276632" w14:textId="77777777" w:rsidR="00260E66" w:rsidRPr="00965717" w:rsidRDefault="00260E66" w:rsidP="00017E38">
            <w:pPr>
              <w:rPr>
                <w:b/>
                <w:color w:val="FFFFFF" w:themeColor="background1"/>
              </w:rPr>
            </w:pPr>
            <w:r w:rsidRPr="00965717">
              <w:rPr>
                <w:b/>
                <w:color w:val="FFFFFF" w:themeColor="background1"/>
              </w:rPr>
              <w:t>Verweise auf andere Fächer/Leitperspektiven</w:t>
            </w:r>
          </w:p>
        </w:tc>
      </w:tr>
      <w:tr w:rsidR="00132844" w:rsidRPr="00A62CF3" w14:paraId="03547147" w14:textId="77777777" w:rsidTr="009F25F8">
        <w:trPr>
          <w:trHeight w:val="1475"/>
        </w:trPr>
        <w:tc>
          <w:tcPr>
            <w:tcW w:w="4993" w:type="dxa"/>
          </w:tcPr>
          <w:p w14:paraId="254DEB15" w14:textId="10478000" w:rsidR="00132844" w:rsidRPr="00A62CF3" w:rsidRDefault="00132844" w:rsidP="00017E38">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Medien kennen und nutzen</w:t>
            </w:r>
          </w:p>
          <w:p w14:paraId="39403EED" w14:textId="7D425FA8" w:rsidR="00132844" w:rsidRPr="00A62CF3" w:rsidRDefault="00132844" w:rsidP="00D34829">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(1) Medien hinsichtlich ihrer Darbietungsform beschreiben (Printmedien, Hörmedien, visuelle, audiovisuelle Medien; Suchmaschinen, Informations-, Kommunikations- und Unterhaltungsplattformen, soziale Netzwerke)</w:t>
            </w:r>
            <w:r w:rsidR="00A65E57" w:rsidRPr="00A62CF3">
              <w:rPr>
                <w:rFonts w:asciiTheme="majorHAnsi" w:eastAsia="Times New Roman" w:hAnsiTheme="majorHAnsi" w:cs="Arial"/>
                <w:sz w:val="20"/>
                <w:szCs w:val="20"/>
                <w:lang w:eastAsia="de-DE"/>
              </w:rPr>
              <w:t xml:space="preserve"> (G, M)</w:t>
            </w:r>
          </w:p>
        </w:tc>
        <w:tc>
          <w:tcPr>
            <w:tcW w:w="2916" w:type="dxa"/>
          </w:tcPr>
          <w:p w14:paraId="70BAC9B6" w14:textId="321C33B9" w:rsidR="00084341" w:rsidRPr="00A62CF3" w:rsidRDefault="007B3D35"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Beziehungen &gt; soziale Netzwerke, Kommunikationsverhalten</w:t>
            </w:r>
          </w:p>
        </w:tc>
        <w:tc>
          <w:tcPr>
            <w:tcW w:w="338" w:type="dxa"/>
          </w:tcPr>
          <w:p w14:paraId="48D92D20" w14:textId="77777777" w:rsidR="00132844" w:rsidRPr="00A62CF3" w:rsidRDefault="00132844" w:rsidP="00017E38">
            <w:pPr>
              <w:autoSpaceDE w:val="0"/>
              <w:autoSpaceDN w:val="0"/>
              <w:adjustRightInd w:val="0"/>
              <w:rPr>
                <w:rFonts w:asciiTheme="majorHAnsi" w:hAnsiTheme="majorHAnsi" w:cs="Arial"/>
                <w:sz w:val="20"/>
                <w:szCs w:val="20"/>
              </w:rPr>
            </w:pPr>
          </w:p>
        </w:tc>
        <w:tc>
          <w:tcPr>
            <w:tcW w:w="338" w:type="dxa"/>
          </w:tcPr>
          <w:p w14:paraId="4EA4EE94" w14:textId="77777777" w:rsidR="00132844" w:rsidRPr="00A62CF3" w:rsidRDefault="00132844" w:rsidP="00017E38">
            <w:pPr>
              <w:autoSpaceDE w:val="0"/>
              <w:autoSpaceDN w:val="0"/>
              <w:adjustRightInd w:val="0"/>
              <w:rPr>
                <w:rFonts w:asciiTheme="majorHAnsi" w:hAnsiTheme="majorHAnsi" w:cs="Arial"/>
                <w:sz w:val="20"/>
                <w:szCs w:val="20"/>
              </w:rPr>
            </w:pPr>
          </w:p>
        </w:tc>
        <w:tc>
          <w:tcPr>
            <w:tcW w:w="338" w:type="dxa"/>
          </w:tcPr>
          <w:p w14:paraId="28618852" w14:textId="77777777" w:rsidR="00132844" w:rsidRPr="00A62CF3" w:rsidRDefault="00132844" w:rsidP="00017E38">
            <w:pPr>
              <w:autoSpaceDE w:val="0"/>
              <w:autoSpaceDN w:val="0"/>
              <w:adjustRightInd w:val="0"/>
              <w:rPr>
                <w:rFonts w:asciiTheme="majorHAnsi" w:hAnsiTheme="majorHAnsi" w:cs="Arial"/>
                <w:sz w:val="20"/>
                <w:szCs w:val="20"/>
              </w:rPr>
            </w:pPr>
          </w:p>
        </w:tc>
        <w:tc>
          <w:tcPr>
            <w:tcW w:w="338" w:type="dxa"/>
          </w:tcPr>
          <w:p w14:paraId="40B7827D" w14:textId="2AE474FF" w:rsidR="00132844" w:rsidRPr="00A62CF3" w:rsidRDefault="00132844"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tcPr>
          <w:p w14:paraId="5B15C0F0" w14:textId="77777777" w:rsidR="00132844" w:rsidRPr="00A62CF3" w:rsidRDefault="00132844" w:rsidP="00017E38">
            <w:pPr>
              <w:autoSpaceDE w:val="0"/>
              <w:autoSpaceDN w:val="0"/>
              <w:adjustRightInd w:val="0"/>
              <w:rPr>
                <w:rFonts w:asciiTheme="majorHAnsi" w:hAnsiTheme="majorHAnsi" w:cs="Arial"/>
                <w:sz w:val="20"/>
                <w:szCs w:val="20"/>
              </w:rPr>
            </w:pPr>
          </w:p>
        </w:tc>
        <w:tc>
          <w:tcPr>
            <w:tcW w:w="2450" w:type="dxa"/>
          </w:tcPr>
          <w:p w14:paraId="6C97949F" w14:textId="3BB42B0B" w:rsidR="00E01940" w:rsidRPr="00B905DC" w:rsidRDefault="00E01940"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2E001926" w14:textId="77777777" w:rsidR="00132844" w:rsidRPr="00A62CF3" w:rsidRDefault="00132844"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Medienanalyse;</w:t>
            </w:r>
          </w:p>
          <w:p w14:paraId="0E2D8503" w14:textId="54D1933B" w:rsidR="00132844" w:rsidRPr="00A62CF3" w:rsidRDefault="00132844"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Mediengesellschaft</w:t>
            </w:r>
          </w:p>
        </w:tc>
      </w:tr>
      <w:tr w:rsidR="00F128A5" w:rsidRPr="00A62CF3" w14:paraId="79C36090" w14:textId="77777777" w:rsidTr="009F25F8">
        <w:trPr>
          <w:trHeight w:val="2686"/>
        </w:trPr>
        <w:tc>
          <w:tcPr>
            <w:tcW w:w="4993" w:type="dxa"/>
          </w:tcPr>
          <w:p w14:paraId="29660900" w14:textId="7861382A" w:rsidR="00C852F2" w:rsidRPr="00A62CF3" w:rsidRDefault="00C852F2" w:rsidP="00C852F2">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(5) verschiedene Medien nutzen und die Auswahl</w:t>
            </w:r>
          </w:p>
          <w:p w14:paraId="4A741D6A" w14:textId="7066AC63" w:rsidR="00C852F2" w:rsidRPr="00A62CF3" w:rsidRDefault="00D467EC" w:rsidP="00C852F2">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b</w:t>
            </w:r>
            <w:r w:rsidR="00C852F2" w:rsidRPr="00A62CF3">
              <w:rPr>
                <w:rFonts w:asciiTheme="majorHAnsi" w:eastAsia="Times New Roman" w:hAnsiTheme="majorHAnsi" w:cs="Arial"/>
                <w:sz w:val="20"/>
                <w:szCs w:val="20"/>
                <w:lang w:eastAsia="de-DE"/>
              </w:rPr>
              <w:t>egründen (M)</w:t>
            </w:r>
          </w:p>
          <w:p w14:paraId="7278FD0A" w14:textId="2941BFE6" w:rsidR="00C852F2" w:rsidRPr="00A62CF3" w:rsidRDefault="00C852F2" w:rsidP="00C852F2">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(6) selbstständig verschiedene mediale Quellen zu Recherchezwecke nutzen und die dabei gewonnenen Informationen darstellen und kritisch bewerten; dabei auch komplexere Suchstrategien anwenden (M)</w:t>
            </w:r>
          </w:p>
        </w:tc>
        <w:tc>
          <w:tcPr>
            <w:tcW w:w="2916" w:type="dxa"/>
          </w:tcPr>
          <w:p w14:paraId="269063D1" w14:textId="6E018D07" w:rsidR="00A40C09" w:rsidRPr="00A62CF3" w:rsidRDefault="00887515"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Alltag &gt; Informationsfülle</w:t>
            </w:r>
          </w:p>
        </w:tc>
        <w:tc>
          <w:tcPr>
            <w:tcW w:w="338" w:type="dxa"/>
          </w:tcPr>
          <w:p w14:paraId="0C521415" w14:textId="77B69CBC" w:rsidR="00F128A5" w:rsidRPr="00A62CF3" w:rsidRDefault="00A40C09"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tcPr>
          <w:p w14:paraId="43D92439" w14:textId="77777777" w:rsidR="00F128A5" w:rsidRPr="00A62CF3" w:rsidRDefault="00F128A5" w:rsidP="00017E38">
            <w:pPr>
              <w:autoSpaceDE w:val="0"/>
              <w:autoSpaceDN w:val="0"/>
              <w:adjustRightInd w:val="0"/>
              <w:rPr>
                <w:rFonts w:asciiTheme="majorHAnsi" w:hAnsiTheme="majorHAnsi" w:cs="Arial"/>
                <w:sz w:val="20"/>
                <w:szCs w:val="20"/>
              </w:rPr>
            </w:pPr>
          </w:p>
        </w:tc>
        <w:tc>
          <w:tcPr>
            <w:tcW w:w="338" w:type="dxa"/>
          </w:tcPr>
          <w:p w14:paraId="7C4F7A31" w14:textId="77777777" w:rsidR="00F128A5" w:rsidRPr="00A62CF3" w:rsidRDefault="00F128A5" w:rsidP="00017E38">
            <w:pPr>
              <w:autoSpaceDE w:val="0"/>
              <w:autoSpaceDN w:val="0"/>
              <w:adjustRightInd w:val="0"/>
              <w:rPr>
                <w:rFonts w:asciiTheme="majorHAnsi" w:hAnsiTheme="majorHAnsi" w:cs="Arial"/>
                <w:sz w:val="20"/>
                <w:szCs w:val="20"/>
              </w:rPr>
            </w:pPr>
          </w:p>
        </w:tc>
        <w:tc>
          <w:tcPr>
            <w:tcW w:w="338" w:type="dxa"/>
          </w:tcPr>
          <w:p w14:paraId="100FA1B0" w14:textId="33A7BE93" w:rsidR="00F128A5" w:rsidRPr="00A62CF3" w:rsidRDefault="00A40C09"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tcPr>
          <w:p w14:paraId="42BAA864" w14:textId="77777777" w:rsidR="00F128A5" w:rsidRPr="00A62CF3" w:rsidRDefault="00F128A5" w:rsidP="00017E38">
            <w:pPr>
              <w:autoSpaceDE w:val="0"/>
              <w:autoSpaceDN w:val="0"/>
              <w:adjustRightInd w:val="0"/>
              <w:rPr>
                <w:rFonts w:asciiTheme="majorHAnsi" w:hAnsiTheme="majorHAnsi" w:cs="Arial"/>
                <w:sz w:val="20"/>
                <w:szCs w:val="20"/>
              </w:rPr>
            </w:pPr>
          </w:p>
        </w:tc>
        <w:tc>
          <w:tcPr>
            <w:tcW w:w="2450" w:type="dxa"/>
          </w:tcPr>
          <w:p w14:paraId="0DDADACC" w14:textId="09E42595" w:rsidR="00F128A5" w:rsidRPr="00B905DC" w:rsidRDefault="00F128A5"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20088F1D"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BO Fachspezifische und handlungsorientierte</w:t>
            </w:r>
          </w:p>
          <w:p w14:paraId="03671E8F"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Zugänge zur Arbeits- und Berufswelt</w:t>
            </w:r>
          </w:p>
          <w:p w14:paraId="260C1151"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 und Wissen; Medienanalyse</w:t>
            </w:r>
          </w:p>
          <w:p w14:paraId="38012133"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PG Selbstregulation und Lernen</w:t>
            </w:r>
          </w:p>
          <w:p w14:paraId="1E637407"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Alltagskonsum</w:t>
            </w:r>
          </w:p>
          <w:p w14:paraId="6866E37E"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 3.3.4.1 Medien</w:t>
            </w:r>
          </w:p>
          <w:p w14:paraId="4E324665"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BKPROFIL 3.3.4.1 Medien</w:t>
            </w:r>
          </w:p>
        </w:tc>
      </w:tr>
      <w:tr w:rsidR="0057741B" w:rsidRPr="00A62CF3" w14:paraId="4670CF24" w14:textId="77777777" w:rsidTr="009F25F8">
        <w:trPr>
          <w:cantSplit/>
          <w:trHeight w:val="2686"/>
        </w:trPr>
        <w:tc>
          <w:tcPr>
            <w:tcW w:w="4993" w:type="dxa"/>
          </w:tcPr>
          <w:p w14:paraId="064C5053" w14:textId="16CDEE64" w:rsidR="0057741B" w:rsidRPr="00A62CF3" w:rsidRDefault="0057741B" w:rsidP="00017E38">
            <w:pPr>
              <w:autoSpaceDE w:val="0"/>
              <w:autoSpaceDN w:val="0"/>
              <w:adjustRightInd w:val="0"/>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lastRenderedPageBreak/>
              <w:t>Medien gestalten</w:t>
            </w:r>
          </w:p>
          <w:p w14:paraId="38B244B6" w14:textId="77777777" w:rsidR="0057741B" w:rsidRPr="00A62CF3" w:rsidRDefault="0057741B" w:rsidP="00017E38">
            <w:pPr>
              <w:autoSpaceDE w:val="0"/>
              <w:autoSpaceDN w:val="0"/>
              <w:adjustRightInd w:val="0"/>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(9) in medialen Kommunikationssituationen eigene Beiträge adressaten- und situationsbezogen formulieren (z. B. Blog, Chat, Forum)</w:t>
            </w:r>
            <w:r w:rsidR="00DF0486" w:rsidRPr="00A62CF3">
              <w:rPr>
                <w:rFonts w:asciiTheme="majorHAnsi" w:eastAsia="Times New Roman" w:hAnsiTheme="majorHAnsi" w:cs="Arial"/>
                <w:sz w:val="20"/>
                <w:szCs w:val="20"/>
                <w:lang w:eastAsia="de-DE"/>
              </w:rPr>
              <w:t xml:space="preserve"> (G, M)</w:t>
            </w:r>
          </w:p>
          <w:p w14:paraId="2A02DBAD" w14:textId="77777777" w:rsidR="0057741B" w:rsidRPr="00A62CF3" w:rsidRDefault="0057741B" w:rsidP="007E0447">
            <w:pPr>
              <w:autoSpaceDE w:val="0"/>
              <w:autoSpaceDN w:val="0"/>
              <w:adjustRightInd w:val="0"/>
              <w:rPr>
                <w:rFonts w:asciiTheme="majorHAnsi" w:eastAsia="Times New Roman" w:hAnsiTheme="majorHAnsi" w:cs="Arial"/>
                <w:sz w:val="20"/>
                <w:szCs w:val="20"/>
                <w:lang w:eastAsia="de-DE"/>
              </w:rPr>
            </w:pPr>
          </w:p>
        </w:tc>
        <w:tc>
          <w:tcPr>
            <w:tcW w:w="2916" w:type="dxa"/>
          </w:tcPr>
          <w:p w14:paraId="4AB2425B" w14:textId="282B99ED" w:rsidR="0057741B" w:rsidRPr="00A62CF3" w:rsidRDefault="00544560" w:rsidP="0088751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Beziehungen &gt; Kommunikationsverhalten, Kontaktbörsen</w:t>
            </w:r>
          </w:p>
        </w:tc>
        <w:tc>
          <w:tcPr>
            <w:tcW w:w="338" w:type="dxa"/>
            <w:vAlign w:val="center"/>
          </w:tcPr>
          <w:p w14:paraId="33A873FA" w14:textId="77777777" w:rsidR="0057741B" w:rsidRPr="00A62CF3" w:rsidRDefault="0057741B" w:rsidP="00017E38">
            <w:pPr>
              <w:autoSpaceDE w:val="0"/>
              <w:autoSpaceDN w:val="0"/>
              <w:adjustRightInd w:val="0"/>
              <w:rPr>
                <w:rFonts w:asciiTheme="majorHAnsi" w:hAnsiTheme="majorHAnsi" w:cs="Arial"/>
                <w:sz w:val="20"/>
                <w:szCs w:val="20"/>
              </w:rPr>
            </w:pPr>
          </w:p>
        </w:tc>
        <w:tc>
          <w:tcPr>
            <w:tcW w:w="338" w:type="dxa"/>
            <w:vAlign w:val="center"/>
          </w:tcPr>
          <w:p w14:paraId="60760C45" w14:textId="77777777" w:rsidR="0057741B" w:rsidRPr="00A62CF3" w:rsidRDefault="0057741B"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2BC193BA" w14:textId="77777777" w:rsidR="0057741B" w:rsidRPr="00A62CF3" w:rsidRDefault="0057741B" w:rsidP="00017E38">
            <w:pPr>
              <w:autoSpaceDE w:val="0"/>
              <w:autoSpaceDN w:val="0"/>
              <w:adjustRightInd w:val="0"/>
              <w:rPr>
                <w:rFonts w:asciiTheme="majorHAnsi" w:hAnsiTheme="majorHAnsi" w:cs="Arial"/>
                <w:sz w:val="20"/>
                <w:szCs w:val="20"/>
              </w:rPr>
            </w:pPr>
          </w:p>
        </w:tc>
        <w:tc>
          <w:tcPr>
            <w:tcW w:w="338" w:type="dxa"/>
            <w:vAlign w:val="center"/>
          </w:tcPr>
          <w:p w14:paraId="3C4D062F" w14:textId="77777777" w:rsidR="0057741B" w:rsidRPr="00A62CF3" w:rsidRDefault="0057741B" w:rsidP="00017E38">
            <w:pPr>
              <w:autoSpaceDE w:val="0"/>
              <w:autoSpaceDN w:val="0"/>
              <w:adjustRightInd w:val="0"/>
              <w:rPr>
                <w:rFonts w:asciiTheme="majorHAnsi" w:hAnsiTheme="majorHAnsi" w:cs="Arial"/>
                <w:sz w:val="20"/>
                <w:szCs w:val="20"/>
              </w:rPr>
            </w:pPr>
          </w:p>
        </w:tc>
        <w:tc>
          <w:tcPr>
            <w:tcW w:w="338" w:type="dxa"/>
            <w:vAlign w:val="center"/>
          </w:tcPr>
          <w:p w14:paraId="71F31B14" w14:textId="77777777" w:rsidR="0057741B" w:rsidRPr="00A62CF3" w:rsidRDefault="0057741B" w:rsidP="00017E38">
            <w:pPr>
              <w:autoSpaceDE w:val="0"/>
              <w:autoSpaceDN w:val="0"/>
              <w:adjustRightInd w:val="0"/>
              <w:rPr>
                <w:rFonts w:asciiTheme="majorHAnsi" w:hAnsiTheme="majorHAnsi" w:cs="Arial"/>
                <w:sz w:val="20"/>
                <w:szCs w:val="20"/>
              </w:rPr>
            </w:pPr>
          </w:p>
        </w:tc>
        <w:tc>
          <w:tcPr>
            <w:tcW w:w="2450" w:type="dxa"/>
          </w:tcPr>
          <w:p w14:paraId="1662BE96" w14:textId="10827DC7" w:rsidR="00E01940" w:rsidRPr="00B905DC" w:rsidRDefault="00E01940"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65363EC1"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Informationstechnische</w:t>
            </w:r>
          </w:p>
          <w:p w14:paraId="6D127024"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Grundlagen; Kommunikation und Kooperation; Produktion</w:t>
            </w:r>
          </w:p>
          <w:p w14:paraId="776502D8"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und Präsentation</w:t>
            </w:r>
          </w:p>
          <w:p w14:paraId="792B1CB7"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 3.3.2.1 Grafik</w:t>
            </w:r>
          </w:p>
          <w:p w14:paraId="05F98940"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 3.3.4.1 Medien</w:t>
            </w:r>
          </w:p>
          <w:p w14:paraId="51131DF6"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MUS 3.3.1 Musik gestalten und erleben</w:t>
            </w:r>
          </w:p>
          <w:p w14:paraId="65714BAB"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MUSPROFIL 3.3.1 Musik gestalten und erleben</w:t>
            </w:r>
          </w:p>
        </w:tc>
      </w:tr>
      <w:tr w:rsidR="00F0528D" w:rsidRPr="00A62CF3" w14:paraId="0BB2DA24" w14:textId="77777777" w:rsidTr="009F25F8">
        <w:trPr>
          <w:trHeight w:val="20"/>
        </w:trPr>
        <w:tc>
          <w:tcPr>
            <w:tcW w:w="4993" w:type="dxa"/>
          </w:tcPr>
          <w:p w14:paraId="70C760C2" w14:textId="409239F2" w:rsidR="005C776F" w:rsidRPr="00A62CF3" w:rsidRDefault="005C776F" w:rsidP="00502444">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Medien verstehen</w:t>
            </w:r>
          </w:p>
          <w:p w14:paraId="68B031C4" w14:textId="6CCFA815" w:rsidR="00E96B77" w:rsidRPr="00A62CF3" w:rsidRDefault="00E96B77" w:rsidP="00E96B77">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(11) die Virtualität medialer Darstellungen erkennen und</w:t>
            </w:r>
          </w:p>
          <w:p w14:paraId="3EBFA449" w14:textId="77777777" w:rsidR="00544560" w:rsidRPr="00A62CF3" w:rsidRDefault="00E96B77"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zwischen Fiktionalität und Realität unterscheiden (M)</w:t>
            </w:r>
            <w:r w:rsidR="00544560" w:rsidRPr="00A62CF3">
              <w:rPr>
                <w:rFonts w:asciiTheme="majorHAnsi" w:hAnsiTheme="majorHAnsi" w:cs="Arial"/>
                <w:sz w:val="20"/>
                <w:szCs w:val="20"/>
              </w:rPr>
              <w:t xml:space="preserve"> </w:t>
            </w:r>
          </w:p>
          <w:p w14:paraId="749CCAEE" w14:textId="590E6926"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(12) ihren ersten Gesamteindruck eines Films, Hörspiels</w:t>
            </w:r>
          </w:p>
          <w:p w14:paraId="3E21F79C" w14:textId="77777777"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oder einer Theaterinszenierung erläutern und sich damit auseinandersetzen (M)</w:t>
            </w:r>
          </w:p>
          <w:p w14:paraId="3824EBEC" w14:textId="77777777"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(14) Bilder beschreiben, dabei Zusammenhänge zwischen</w:t>
            </w:r>
          </w:p>
          <w:p w14:paraId="7B7B84D0" w14:textId="77777777"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Bildelementen und anderen Medien (z. B. Text, Musik)</w:t>
            </w:r>
          </w:p>
          <w:p w14:paraId="2BD7D3A9" w14:textId="4CA315B9" w:rsidR="00F0528D"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herstellen, auch in Werbung (M)</w:t>
            </w:r>
          </w:p>
        </w:tc>
        <w:tc>
          <w:tcPr>
            <w:tcW w:w="2916" w:type="dxa"/>
          </w:tcPr>
          <w:p w14:paraId="11DFC480" w14:textId="1DC0793B" w:rsidR="00F0528D" w:rsidRPr="00A62CF3" w:rsidRDefault="00544560" w:rsidP="00017E38">
            <w:pPr>
              <w:autoSpaceDE w:val="0"/>
              <w:autoSpaceDN w:val="0"/>
              <w:adjustRightInd w:val="0"/>
              <w:rPr>
                <w:rFonts w:asciiTheme="majorHAnsi" w:hAnsiTheme="majorHAnsi" w:cs="Arial"/>
                <w:sz w:val="20"/>
                <w:szCs w:val="20"/>
                <w:lang w:val="en-US"/>
              </w:rPr>
            </w:pPr>
            <w:r w:rsidRPr="00A62CF3">
              <w:rPr>
                <w:rFonts w:asciiTheme="majorHAnsi" w:hAnsiTheme="majorHAnsi" w:cs="Arial"/>
                <w:sz w:val="20"/>
                <w:szCs w:val="20"/>
              </w:rPr>
              <w:t xml:space="preserve">Alltag &gt; Konsumverhalten, </w:t>
            </w:r>
            <w:r w:rsidR="00212DB2" w:rsidRPr="00A62CF3">
              <w:rPr>
                <w:rFonts w:asciiTheme="majorHAnsi" w:hAnsiTheme="majorHAnsi" w:cs="Arial"/>
                <w:sz w:val="20"/>
                <w:szCs w:val="20"/>
              </w:rPr>
              <w:t>Freizeitgestaltung</w:t>
            </w:r>
          </w:p>
        </w:tc>
        <w:tc>
          <w:tcPr>
            <w:tcW w:w="338" w:type="dxa"/>
            <w:vAlign w:val="center"/>
          </w:tcPr>
          <w:p w14:paraId="50822EA0" w14:textId="77777777" w:rsidR="00F0528D" w:rsidRPr="00A62CF3"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2D439EF2" w14:textId="77777777" w:rsidR="00F0528D" w:rsidRPr="00A62CF3"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16357632" w14:textId="77777777" w:rsidR="00F0528D" w:rsidRPr="00A62CF3"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1C040C32" w14:textId="77777777" w:rsidR="00F0528D" w:rsidRPr="00A62CF3" w:rsidRDefault="00B04342"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62549E32" w14:textId="77777777" w:rsidR="00F0528D" w:rsidRPr="00A62CF3" w:rsidRDefault="00F0528D" w:rsidP="00017E38">
            <w:pPr>
              <w:autoSpaceDE w:val="0"/>
              <w:autoSpaceDN w:val="0"/>
              <w:adjustRightInd w:val="0"/>
              <w:rPr>
                <w:rFonts w:asciiTheme="majorHAnsi" w:hAnsiTheme="majorHAnsi" w:cs="Arial"/>
                <w:sz w:val="20"/>
                <w:szCs w:val="20"/>
              </w:rPr>
            </w:pPr>
          </w:p>
        </w:tc>
        <w:tc>
          <w:tcPr>
            <w:tcW w:w="2450" w:type="dxa"/>
          </w:tcPr>
          <w:p w14:paraId="6345E1AB" w14:textId="791FFB0E" w:rsidR="00E659AC" w:rsidRPr="00B905DC" w:rsidRDefault="00E659AC" w:rsidP="00B905DC">
            <w:pPr>
              <w:autoSpaceDE w:val="0"/>
              <w:autoSpaceDN w:val="0"/>
              <w:adjustRightInd w:val="0"/>
              <w:ind w:left="57"/>
              <w:rPr>
                <w:rFonts w:asciiTheme="majorHAnsi" w:hAnsiTheme="majorHAnsi" w:cs="Arial"/>
                <w:color w:val="2E74B5" w:themeColor="accent1" w:themeShade="BF"/>
                <w:sz w:val="20"/>
                <w:szCs w:val="20"/>
              </w:rPr>
            </w:pPr>
          </w:p>
        </w:tc>
        <w:tc>
          <w:tcPr>
            <w:tcW w:w="2552" w:type="dxa"/>
          </w:tcPr>
          <w:p w14:paraId="0AEF407B"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Jugendmedienschutz</w:t>
            </w:r>
          </w:p>
          <w:p w14:paraId="0B6E3BAC" w14:textId="77777777" w:rsidR="00544560"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Alltagskonsum</w:t>
            </w:r>
            <w:r w:rsidR="00544560" w:rsidRPr="00A62CF3">
              <w:rPr>
                <w:rFonts w:asciiTheme="majorHAnsi" w:hAnsiTheme="majorHAnsi" w:cs="Arial"/>
                <w:sz w:val="20"/>
                <w:szCs w:val="20"/>
              </w:rPr>
              <w:t xml:space="preserve"> </w:t>
            </w:r>
          </w:p>
          <w:p w14:paraId="17895C9E" w14:textId="1EF3E823" w:rsidR="00F0528D" w:rsidRPr="00A62CF3" w:rsidRDefault="00544560"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Medienanalyse</w:t>
            </w:r>
          </w:p>
        </w:tc>
      </w:tr>
      <w:tr w:rsidR="00F0528D" w:rsidRPr="00A62CF3" w14:paraId="47EABCC9" w14:textId="77777777" w:rsidTr="009F25F8">
        <w:trPr>
          <w:trHeight w:val="20"/>
        </w:trPr>
        <w:tc>
          <w:tcPr>
            <w:tcW w:w="4993" w:type="dxa"/>
          </w:tcPr>
          <w:p w14:paraId="4E65D854" w14:textId="068FE6A7" w:rsidR="005C776F" w:rsidRPr="00A62CF3" w:rsidRDefault="005C776F" w:rsidP="00502444">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Medien problematisieren</w:t>
            </w:r>
          </w:p>
          <w:p w14:paraId="3428F0AC" w14:textId="644716C0" w:rsidR="00E45A40" w:rsidRPr="00A62CF3" w:rsidRDefault="00502444" w:rsidP="00E45A4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(21) ihren Umgang mit Medien reflektieren, dabei Gefahren bei der Mediennutzung darlegen</w:t>
            </w:r>
            <w:r w:rsidR="00E45A40" w:rsidRPr="00A62CF3">
              <w:rPr>
                <w:rFonts w:asciiTheme="majorHAnsi" w:hAnsiTheme="majorHAnsi" w:cs="Arial"/>
                <w:sz w:val="20"/>
                <w:szCs w:val="20"/>
              </w:rPr>
              <w:t xml:space="preserve"> (G, M)</w:t>
            </w:r>
          </w:p>
        </w:tc>
        <w:tc>
          <w:tcPr>
            <w:tcW w:w="2916" w:type="dxa"/>
          </w:tcPr>
          <w:p w14:paraId="4DC8D121" w14:textId="4D5A9D4F" w:rsidR="00F0528D" w:rsidRPr="00A62CF3" w:rsidRDefault="00146328"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Selbst- und Fremdbestimmung &gt; informationelle Selbstbestimmung, Abhängigkeit / Sucht, Überwachung</w:t>
            </w:r>
          </w:p>
          <w:p w14:paraId="159ED30F" w14:textId="77777777" w:rsidR="00363696" w:rsidRDefault="00146328"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Rechtliche Aspekte &gt; Internetkriminalität, Verbraucherschutz / „Abzocke“, Datenschutz</w:t>
            </w:r>
          </w:p>
          <w:p w14:paraId="21A5CE61" w14:textId="09139C54" w:rsidR="002A62EC" w:rsidRPr="00A62CF3" w:rsidRDefault="002A62EC" w:rsidP="005C776F">
            <w:pPr>
              <w:autoSpaceDE w:val="0"/>
              <w:autoSpaceDN w:val="0"/>
              <w:adjustRightInd w:val="0"/>
              <w:rPr>
                <w:rFonts w:asciiTheme="majorHAnsi" w:hAnsiTheme="majorHAnsi" w:cs="Arial"/>
                <w:sz w:val="20"/>
                <w:szCs w:val="20"/>
              </w:rPr>
            </w:pPr>
            <w:r>
              <w:rPr>
                <w:rFonts w:asciiTheme="majorHAnsi" w:hAnsiTheme="majorHAnsi" w:cs="Arial"/>
                <w:sz w:val="20"/>
                <w:szCs w:val="20"/>
              </w:rPr>
              <w:t>Beziehungen &gt; Cybermobbing</w:t>
            </w:r>
          </w:p>
        </w:tc>
        <w:tc>
          <w:tcPr>
            <w:tcW w:w="338" w:type="dxa"/>
            <w:vAlign w:val="center"/>
          </w:tcPr>
          <w:p w14:paraId="70EB152F" w14:textId="77777777" w:rsidR="00F0528D" w:rsidRPr="00A62CF3" w:rsidRDefault="00F0528D" w:rsidP="00017E38">
            <w:pPr>
              <w:autoSpaceDE w:val="0"/>
              <w:autoSpaceDN w:val="0"/>
              <w:adjustRightInd w:val="0"/>
              <w:rPr>
                <w:rFonts w:asciiTheme="majorHAnsi" w:hAnsiTheme="majorHAnsi" w:cs="Arial"/>
                <w:sz w:val="20"/>
                <w:szCs w:val="20"/>
              </w:rPr>
            </w:pPr>
          </w:p>
        </w:tc>
        <w:tc>
          <w:tcPr>
            <w:tcW w:w="338" w:type="dxa"/>
            <w:vAlign w:val="center"/>
          </w:tcPr>
          <w:p w14:paraId="0598A3E3" w14:textId="77777777" w:rsidR="00F0528D" w:rsidRPr="00A62CF3" w:rsidRDefault="00F0528D" w:rsidP="00017E38">
            <w:pPr>
              <w:autoSpaceDE w:val="0"/>
              <w:autoSpaceDN w:val="0"/>
              <w:adjustRightInd w:val="0"/>
              <w:rPr>
                <w:rFonts w:asciiTheme="majorHAnsi" w:hAnsiTheme="majorHAnsi" w:cs="Arial"/>
                <w:sz w:val="20"/>
                <w:szCs w:val="20"/>
              </w:rPr>
            </w:pPr>
          </w:p>
        </w:tc>
        <w:tc>
          <w:tcPr>
            <w:tcW w:w="338" w:type="dxa"/>
            <w:vAlign w:val="center"/>
          </w:tcPr>
          <w:p w14:paraId="4BD40006" w14:textId="77777777" w:rsidR="00F0528D" w:rsidRPr="00A62CF3" w:rsidRDefault="00F0528D" w:rsidP="00017E38">
            <w:pPr>
              <w:autoSpaceDE w:val="0"/>
              <w:autoSpaceDN w:val="0"/>
              <w:adjustRightInd w:val="0"/>
              <w:rPr>
                <w:rFonts w:asciiTheme="majorHAnsi" w:hAnsiTheme="majorHAnsi" w:cs="Arial"/>
                <w:sz w:val="20"/>
                <w:szCs w:val="20"/>
              </w:rPr>
            </w:pPr>
          </w:p>
        </w:tc>
        <w:tc>
          <w:tcPr>
            <w:tcW w:w="338" w:type="dxa"/>
            <w:vAlign w:val="center"/>
          </w:tcPr>
          <w:p w14:paraId="1F11C7BD" w14:textId="77777777" w:rsidR="00F0528D" w:rsidRPr="00A62CF3" w:rsidRDefault="00B04342"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0828642C" w14:textId="77777777" w:rsidR="00F0528D" w:rsidRPr="00A62CF3" w:rsidRDefault="00F0528D" w:rsidP="00017E38">
            <w:pPr>
              <w:autoSpaceDE w:val="0"/>
              <w:autoSpaceDN w:val="0"/>
              <w:adjustRightInd w:val="0"/>
              <w:rPr>
                <w:rFonts w:asciiTheme="majorHAnsi" w:hAnsiTheme="majorHAnsi" w:cs="Arial"/>
                <w:sz w:val="20"/>
                <w:szCs w:val="20"/>
              </w:rPr>
            </w:pPr>
          </w:p>
        </w:tc>
        <w:tc>
          <w:tcPr>
            <w:tcW w:w="2450" w:type="dxa"/>
          </w:tcPr>
          <w:p w14:paraId="10979C8B" w14:textId="1CD0FA04" w:rsidR="00363696" w:rsidRPr="00DD0754" w:rsidRDefault="00363696" w:rsidP="00B905DC">
            <w:pPr>
              <w:pStyle w:val="Listenabsatz"/>
              <w:autoSpaceDE w:val="0"/>
              <w:autoSpaceDN w:val="0"/>
              <w:adjustRightInd w:val="0"/>
              <w:ind w:left="414"/>
              <w:rPr>
                <w:rFonts w:asciiTheme="majorHAnsi" w:hAnsiTheme="majorHAnsi" w:cs="Arial"/>
                <w:color w:val="2E74B5" w:themeColor="accent1" w:themeShade="BF"/>
                <w:sz w:val="20"/>
                <w:szCs w:val="20"/>
              </w:rPr>
            </w:pPr>
          </w:p>
        </w:tc>
        <w:tc>
          <w:tcPr>
            <w:tcW w:w="2552" w:type="dxa"/>
          </w:tcPr>
          <w:p w14:paraId="235D2896" w14:textId="77777777" w:rsidR="00F0528D" w:rsidRPr="00A62CF3" w:rsidRDefault="005C776F"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PG Selbstregulation und Lernen</w:t>
            </w:r>
          </w:p>
        </w:tc>
      </w:tr>
      <w:tr w:rsidR="00502444" w:rsidRPr="00A62CF3" w14:paraId="404DFEA8" w14:textId="77777777" w:rsidTr="009F25F8">
        <w:trPr>
          <w:trHeight w:val="20"/>
        </w:trPr>
        <w:tc>
          <w:tcPr>
            <w:tcW w:w="4993" w:type="dxa"/>
          </w:tcPr>
          <w:p w14:paraId="50DB09E5" w14:textId="2C0BC8CA" w:rsidR="00E45A40" w:rsidRPr="00A62CF3" w:rsidRDefault="00E45A40" w:rsidP="00E45A4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(22) Medien hinsichtlich ihrer Zuverlässigkeit und Glaubwürdigkeit prüfen (M)</w:t>
            </w:r>
          </w:p>
          <w:p w14:paraId="13595100" w14:textId="426D30C8" w:rsidR="00502444" w:rsidRPr="00A62CF3" w:rsidRDefault="00502444" w:rsidP="00E45A40">
            <w:pPr>
              <w:autoSpaceDE w:val="0"/>
              <w:autoSpaceDN w:val="0"/>
              <w:adjustRightInd w:val="0"/>
              <w:rPr>
                <w:rFonts w:asciiTheme="majorHAnsi" w:hAnsiTheme="majorHAnsi" w:cs="Arial"/>
                <w:sz w:val="20"/>
                <w:szCs w:val="20"/>
              </w:rPr>
            </w:pPr>
          </w:p>
        </w:tc>
        <w:tc>
          <w:tcPr>
            <w:tcW w:w="2916" w:type="dxa"/>
          </w:tcPr>
          <w:p w14:paraId="648528A4" w14:textId="2851AE73" w:rsidR="00502444" w:rsidRPr="00A62CF3" w:rsidRDefault="00146328"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Selbst- und Fremdbestimmung &gt; Falschmeldungen</w:t>
            </w:r>
          </w:p>
        </w:tc>
        <w:tc>
          <w:tcPr>
            <w:tcW w:w="338" w:type="dxa"/>
            <w:vAlign w:val="center"/>
          </w:tcPr>
          <w:p w14:paraId="63750BE5"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1C5634BF"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32325416"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4FD09B85" w14:textId="77777777" w:rsidR="00502444" w:rsidRPr="00A62CF3" w:rsidRDefault="00B04342"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10EB1AC1" w14:textId="77777777" w:rsidR="00502444" w:rsidRPr="00A62CF3" w:rsidRDefault="00502444" w:rsidP="00017E38">
            <w:pPr>
              <w:autoSpaceDE w:val="0"/>
              <w:autoSpaceDN w:val="0"/>
              <w:adjustRightInd w:val="0"/>
              <w:rPr>
                <w:rFonts w:asciiTheme="majorHAnsi" w:hAnsiTheme="majorHAnsi" w:cs="Arial"/>
                <w:sz w:val="20"/>
                <w:szCs w:val="20"/>
              </w:rPr>
            </w:pPr>
          </w:p>
        </w:tc>
        <w:tc>
          <w:tcPr>
            <w:tcW w:w="2450" w:type="dxa"/>
          </w:tcPr>
          <w:p w14:paraId="266E24FF" w14:textId="1814381C" w:rsidR="00B369ED" w:rsidRPr="00DD0754" w:rsidRDefault="00B369ED" w:rsidP="00B905DC">
            <w:pPr>
              <w:pStyle w:val="Listenabsatz"/>
              <w:autoSpaceDE w:val="0"/>
              <w:autoSpaceDN w:val="0"/>
              <w:adjustRightInd w:val="0"/>
              <w:ind w:left="414"/>
              <w:rPr>
                <w:rFonts w:asciiTheme="majorHAnsi" w:hAnsiTheme="majorHAnsi" w:cs="Arial"/>
                <w:sz w:val="20"/>
                <w:szCs w:val="20"/>
              </w:rPr>
            </w:pPr>
          </w:p>
        </w:tc>
        <w:tc>
          <w:tcPr>
            <w:tcW w:w="2552" w:type="dxa"/>
          </w:tcPr>
          <w:p w14:paraId="6A8E1E08"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BNE Werte und Normen in Entscheidungssituationen</w:t>
            </w:r>
          </w:p>
          <w:p w14:paraId="6922F91D"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Informationelle Selbstbestimmung</w:t>
            </w:r>
          </w:p>
          <w:p w14:paraId="7DBBB010"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und Datenschutz;</w:t>
            </w:r>
          </w:p>
          <w:p w14:paraId="245E508C"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Jugendmedienschutz</w:t>
            </w:r>
          </w:p>
          <w:p w14:paraId="5144D2B7"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Alltagskonsum; Medien als</w:t>
            </w:r>
          </w:p>
          <w:p w14:paraId="585497BC" w14:textId="77777777" w:rsidR="00502444"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Einflussfaktoren</w:t>
            </w:r>
          </w:p>
        </w:tc>
      </w:tr>
      <w:tr w:rsidR="00502444" w:rsidRPr="00A62CF3" w14:paraId="3B121828" w14:textId="77777777" w:rsidTr="009F25F8">
        <w:trPr>
          <w:trHeight w:val="20"/>
        </w:trPr>
        <w:tc>
          <w:tcPr>
            <w:tcW w:w="4993" w:type="dxa"/>
          </w:tcPr>
          <w:p w14:paraId="41CA41EF" w14:textId="21147496" w:rsidR="00322C98" w:rsidRPr="00A62CF3" w:rsidRDefault="00322C98" w:rsidP="00322C9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lastRenderedPageBreak/>
              <w:t>(23) sich mit Gefahren der Mediennutzung auseinandersetzen (z. B. Datensicherheit in Netzwerken, personalisierte Werbung), den Mediengebrauch reflektieren und präventiv agieren; Urheberrecht,</w:t>
            </w:r>
          </w:p>
          <w:p w14:paraId="2E21F333" w14:textId="7A93E279" w:rsidR="00322C98" w:rsidRPr="00A62CF3" w:rsidRDefault="00322C98" w:rsidP="00322C9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Datenschutz und Persönlichkeitsrechte</w:t>
            </w:r>
            <w:r w:rsidR="00112927" w:rsidRPr="00A62CF3">
              <w:rPr>
                <w:rFonts w:asciiTheme="majorHAnsi" w:hAnsiTheme="majorHAnsi" w:cs="Arial"/>
                <w:sz w:val="20"/>
                <w:szCs w:val="20"/>
              </w:rPr>
              <w:t xml:space="preserve"> </w:t>
            </w:r>
            <w:r w:rsidRPr="00A62CF3">
              <w:rPr>
                <w:rFonts w:asciiTheme="majorHAnsi" w:hAnsiTheme="majorHAnsi" w:cs="Arial"/>
                <w:sz w:val="20"/>
                <w:szCs w:val="20"/>
              </w:rPr>
              <w:t>beim Umgang</w:t>
            </w:r>
          </w:p>
          <w:p w14:paraId="0B2F5A70" w14:textId="2594CA52" w:rsidR="00502444" w:rsidRPr="00A62CF3" w:rsidRDefault="00322C98" w:rsidP="00322C9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mit Medien berücksichtigen</w:t>
            </w:r>
            <w:r w:rsidR="00112927" w:rsidRPr="00A62CF3">
              <w:rPr>
                <w:rFonts w:asciiTheme="majorHAnsi" w:hAnsiTheme="majorHAnsi" w:cs="Arial"/>
                <w:sz w:val="20"/>
                <w:szCs w:val="20"/>
              </w:rPr>
              <w:t xml:space="preserve"> (M, E)</w:t>
            </w:r>
          </w:p>
        </w:tc>
        <w:tc>
          <w:tcPr>
            <w:tcW w:w="2916" w:type="dxa"/>
          </w:tcPr>
          <w:p w14:paraId="50D7A419" w14:textId="5B988D08" w:rsidR="00587DF5" w:rsidRPr="00A62CF3" w:rsidRDefault="00587DF5" w:rsidP="00587DF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Selbst- und Fremdbestimmung &gt; informationelle Selbstbestimmung, Überwachung</w:t>
            </w:r>
          </w:p>
          <w:p w14:paraId="08580365" w14:textId="4BEB8158" w:rsidR="00502444" w:rsidRPr="00A62CF3" w:rsidRDefault="00587DF5" w:rsidP="00587DF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 xml:space="preserve">Rechtliche </w:t>
            </w:r>
            <w:r w:rsidR="00F665EA" w:rsidRPr="00A62CF3">
              <w:rPr>
                <w:rFonts w:asciiTheme="majorHAnsi" w:hAnsiTheme="majorHAnsi" w:cs="Arial"/>
                <w:sz w:val="20"/>
                <w:szCs w:val="20"/>
              </w:rPr>
              <w:t xml:space="preserve">Aspekte &gt; </w:t>
            </w:r>
            <w:r w:rsidRPr="00A62CF3">
              <w:rPr>
                <w:rFonts w:asciiTheme="majorHAnsi" w:hAnsiTheme="majorHAnsi" w:cs="Arial"/>
                <w:sz w:val="20"/>
                <w:szCs w:val="20"/>
              </w:rPr>
              <w:t>Datenschutz</w:t>
            </w:r>
          </w:p>
          <w:p w14:paraId="32AD2147" w14:textId="3386F603" w:rsidR="00F665EA" w:rsidRPr="00A62CF3" w:rsidRDefault="00F665EA" w:rsidP="00587DF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Beziehungen &gt; soziale Netzwerke</w:t>
            </w:r>
          </w:p>
        </w:tc>
        <w:tc>
          <w:tcPr>
            <w:tcW w:w="338" w:type="dxa"/>
            <w:vAlign w:val="center"/>
          </w:tcPr>
          <w:p w14:paraId="36E2692D"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26E9A8A8"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6CF80F8B"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03793186" w14:textId="77777777" w:rsidR="00502444" w:rsidRPr="00A62CF3" w:rsidRDefault="005C776F"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5B6D960E" w14:textId="77777777" w:rsidR="00502444" w:rsidRPr="00A62CF3" w:rsidRDefault="00502444" w:rsidP="00017E38">
            <w:pPr>
              <w:autoSpaceDE w:val="0"/>
              <w:autoSpaceDN w:val="0"/>
              <w:adjustRightInd w:val="0"/>
              <w:rPr>
                <w:rFonts w:asciiTheme="majorHAnsi" w:hAnsiTheme="majorHAnsi" w:cs="Arial"/>
                <w:sz w:val="20"/>
                <w:szCs w:val="20"/>
              </w:rPr>
            </w:pPr>
          </w:p>
        </w:tc>
        <w:tc>
          <w:tcPr>
            <w:tcW w:w="2450" w:type="dxa"/>
          </w:tcPr>
          <w:p w14:paraId="16226FA7" w14:textId="5AB936AE" w:rsidR="00B369ED" w:rsidRPr="00B905DC" w:rsidRDefault="00B369ED" w:rsidP="00B905DC">
            <w:pPr>
              <w:rPr>
                <w:rFonts w:asciiTheme="majorHAnsi" w:hAnsiTheme="majorHAnsi" w:cs="Arial"/>
                <w:sz w:val="20"/>
                <w:szCs w:val="20"/>
              </w:rPr>
            </w:pPr>
          </w:p>
        </w:tc>
        <w:tc>
          <w:tcPr>
            <w:tcW w:w="2552" w:type="dxa"/>
          </w:tcPr>
          <w:p w14:paraId="422227F8"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BNE Demokratiefähigkeit; Werte und Normen in Entscheidungssituationen</w:t>
            </w:r>
          </w:p>
          <w:p w14:paraId="336427D1"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BTV Wertorientiertes Handeln</w:t>
            </w:r>
          </w:p>
          <w:p w14:paraId="245844C9"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Informationelle Selbstbestimmung und Datenschutz;</w:t>
            </w:r>
          </w:p>
          <w:p w14:paraId="69538DE9"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Jugendmedienschutz</w:t>
            </w:r>
          </w:p>
          <w:p w14:paraId="45781B01" w14:textId="77777777" w:rsidR="00502444"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Verbraucherrechte</w:t>
            </w:r>
          </w:p>
          <w:p w14:paraId="2BB0DCC4"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ETH 3.2.3.1 Werte und Normen in der medial vermittelten Welt</w:t>
            </w:r>
          </w:p>
        </w:tc>
      </w:tr>
    </w:tbl>
    <w:p w14:paraId="27DA5410" w14:textId="77777777" w:rsidR="00933590" w:rsidRDefault="00933590" w:rsidP="00260E66"/>
    <w:p w14:paraId="5F529C51" w14:textId="77777777" w:rsidR="007C6D7E" w:rsidRPr="007677BE" w:rsidRDefault="007C6D7E" w:rsidP="007C6D7E">
      <w:pPr>
        <w:pStyle w:val="berschrift4"/>
      </w:pPr>
      <w:r>
        <w:t>Sprachgebrauch und Sprachreflexion</w:t>
      </w:r>
      <w:r w:rsidRPr="007677BE">
        <w:t xml:space="preserve"> (sieh</w:t>
      </w:r>
      <w:r>
        <w:t>e BP Kap. 3.3.2</w:t>
      </w:r>
      <w:r w:rsidRPr="007677BE">
        <w:t>)</w:t>
      </w:r>
    </w:p>
    <w:p w14:paraId="4ED4D142" w14:textId="2069CCD8" w:rsidR="00965717" w:rsidRDefault="007C6D7E" w:rsidP="00F96D98">
      <w:pPr>
        <w:pStyle w:val="berschrift5"/>
      </w:pPr>
      <w:r>
        <w:t>Funktion von Äußerungen (siehe Kap. 3.3.2.2</w:t>
      </w:r>
      <w:r w:rsidR="00673227" w:rsidRPr="00965717">
        <w:t xml:space="preserve">) </w:t>
      </w:r>
    </w:p>
    <w:tbl>
      <w:tblPr>
        <w:tblStyle w:val="Tabellenraster"/>
        <w:tblW w:w="14601" w:type="dxa"/>
        <w:tblInd w:w="-5" w:type="dxa"/>
        <w:tblLayout w:type="fixed"/>
        <w:tblLook w:val="04A0" w:firstRow="1" w:lastRow="0" w:firstColumn="1" w:lastColumn="0" w:noHBand="0" w:noVBand="1"/>
      </w:tblPr>
      <w:tblGrid>
        <w:gridCol w:w="4993"/>
        <w:gridCol w:w="2916"/>
        <w:gridCol w:w="338"/>
        <w:gridCol w:w="338"/>
        <w:gridCol w:w="338"/>
        <w:gridCol w:w="338"/>
        <w:gridCol w:w="338"/>
        <w:gridCol w:w="2450"/>
        <w:gridCol w:w="2552"/>
      </w:tblGrid>
      <w:tr w:rsidR="00673227" w:rsidRPr="00965717" w14:paraId="16BFABAC" w14:textId="77777777" w:rsidTr="009F25F8">
        <w:trPr>
          <w:cantSplit/>
          <w:trHeight w:val="737"/>
        </w:trPr>
        <w:tc>
          <w:tcPr>
            <w:tcW w:w="4993" w:type="dxa"/>
            <w:shd w:val="clear" w:color="auto" w:fill="FF9900"/>
            <w:vAlign w:val="center"/>
          </w:tcPr>
          <w:p w14:paraId="46EA2E31" w14:textId="77777777" w:rsidR="00673227" w:rsidRPr="00965717" w:rsidRDefault="00673227" w:rsidP="00017E38">
            <w:pPr>
              <w:rPr>
                <w:b/>
                <w:color w:val="FFFFFF" w:themeColor="background1"/>
              </w:rPr>
            </w:pPr>
            <w:r w:rsidRPr="00965717">
              <w:rPr>
                <w:b/>
                <w:color w:val="FFFFFF" w:themeColor="background1"/>
              </w:rPr>
              <w:t>Bildungsplanbezug</w:t>
            </w:r>
          </w:p>
        </w:tc>
        <w:tc>
          <w:tcPr>
            <w:tcW w:w="2916" w:type="dxa"/>
            <w:shd w:val="clear" w:color="auto" w:fill="FF9900"/>
            <w:vAlign w:val="center"/>
          </w:tcPr>
          <w:p w14:paraId="20FAD62F" w14:textId="34DC9E44" w:rsidR="00673227" w:rsidRPr="00965717" w:rsidRDefault="00300DFE" w:rsidP="00017E38">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51F78E62"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1E201E"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C2E290"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7A629D"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825F2A2"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42DA0346" w14:textId="4E0D13D6" w:rsidR="0067322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40BC66C7" w14:textId="77777777" w:rsidR="00673227" w:rsidRPr="00965717" w:rsidRDefault="00673227" w:rsidP="00017E38">
            <w:pPr>
              <w:rPr>
                <w:b/>
                <w:color w:val="FFFFFF" w:themeColor="background1"/>
              </w:rPr>
            </w:pPr>
            <w:r w:rsidRPr="00965717">
              <w:rPr>
                <w:b/>
                <w:color w:val="FFFFFF" w:themeColor="background1"/>
              </w:rPr>
              <w:t>Verweise auf andere Fächer/Leitperspektiven</w:t>
            </w:r>
          </w:p>
        </w:tc>
      </w:tr>
      <w:tr w:rsidR="002F3867" w:rsidRPr="00663E9D" w14:paraId="736ECEAB" w14:textId="77777777" w:rsidTr="009F25F8">
        <w:trPr>
          <w:trHeight w:val="20"/>
        </w:trPr>
        <w:tc>
          <w:tcPr>
            <w:tcW w:w="4993" w:type="dxa"/>
          </w:tcPr>
          <w:p w14:paraId="0F8DE352" w14:textId="00773B2F"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 xml:space="preserve">Funktionen von sprachlichen Äußerungen analysieren und reflektieren </w:t>
            </w:r>
          </w:p>
          <w:p w14:paraId="40AEECAD" w14:textId="22DA0573"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(2) Kommunikation beschreiben, dabei Sprechweisen und ihre Wirkungen unterscheiden: formelle Sprache, pejorative Sprache, Ironie</w:t>
            </w:r>
            <w:r w:rsidR="0071349C" w:rsidRPr="00663E9D">
              <w:rPr>
                <w:rFonts w:asciiTheme="majorHAnsi" w:hAnsiTheme="majorHAnsi" w:cs="Arial"/>
                <w:sz w:val="20"/>
                <w:szCs w:val="20"/>
              </w:rPr>
              <w:t xml:space="preserve"> (G, M)</w:t>
            </w:r>
          </w:p>
          <w:p w14:paraId="4D84A1C9" w14:textId="4810E193" w:rsidR="000C2CC7" w:rsidRPr="00663E9D" w:rsidRDefault="000C2CC7" w:rsidP="000C2CC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(3) Zusammenhänge zwischen verbalen und nonverbalen</w:t>
            </w:r>
          </w:p>
          <w:p w14:paraId="40C151C3" w14:textId="27D09149" w:rsidR="000C2CC7" w:rsidRPr="00663E9D" w:rsidRDefault="000C2CC7" w:rsidP="000C2CC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Ausdrucksmitteln analysieren, kommunikative Bedingungen verschiedener Gesprächssituationen</w:t>
            </w:r>
          </w:p>
          <w:p w14:paraId="76CE07D9" w14:textId="77777777" w:rsidR="004D5EC8" w:rsidRPr="00663E9D" w:rsidRDefault="00A034C0"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b</w:t>
            </w:r>
            <w:r w:rsidR="000C2CC7" w:rsidRPr="00663E9D">
              <w:rPr>
                <w:rFonts w:asciiTheme="majorHAnsi" w:hAnsiTheme="majorHAnsi" w:cs="Arial"/>
                <w:sz w:val="20"/>
                <w:szCs w:val="20"/>
              </w:rPr>
              <w:t>eschreiben</w:t>
            </w:r>
            <w:r w:rsidR="007E0447" w:rsidRPr="00663E9D">
              <w:rPr>
                <w:rFonts w:asciiTheme="majorHAnsi" w:hAnsiTheme="majorHAnsi" w:cs="Arial"/>
                <w:sz w:val="20"/>
                <w:szCs w:val="20"/>
              </w:rPr>
              <w:t xml:space="preserve"> (M)</w:t>
            </w:r>
          </w:p>
          <w:p w14:paraId="5591CDF7" w14:textId="5910148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(14) individuelle Sprachregister vor dem Hintergrund von</w:t>
            </w:r>
          </w:p>
          <w:p w14:paraId="55976D7F"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Sprachvarietäten als Ausdruck persönlicher Identität erkennen und respektieren (M)</w:t>
            </w:r>
          </w:p>
          <w:p w14:paraId="2D508923"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(15) kommunikative Funktionen von Standardsprache,</w:t>
            </w:r>
          </w:p>
          <w:p w14:paraId="05A9E20E"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Umgangssprache, Dialekt erkennen und unterscheiden (M)</w:t>
            </w:r>
          </w:p>
          <w:p w14:paraId="6151DA7F"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(17) Gruppensprachen (z. B. Jugendsprachen) in ihrer</w:t>
            </w:r>
          </w:p>
          <w:p w14:paraId="5229B4FC" w14:textId="1C3828CF" w:rsidR="002F3867"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Funktion erkennen und unterscheiden (M)</w:t>
            </w:r>
          </w:p>
        </w:tc>
        <w:tc>
          <w:tcPr>
            <w:tcW w:w="2916" w:type="dxa"/>
          </w:tcPr>
          <w:p w14:paraId="2510F6AC" w14:textId="50F01EAE" w:rsidR="002F3867" w:rsidRPr="00663E9D" w:rsidRDefault="00F665EA" w:rsidP="002A62EC">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Beziehun</w:t>
            </w:r>
            <w:r w:rsidR="002A62EC">
              <w:rPr>
                <w:rFonts w:asciiTheme="majorHAnsi" w:hAnsiTheme="majorHAnsi" w:cs="Arial"/>
                <w:sz w:val="20"/>
                <w:szCs w:val="20"/>
              </w:rPr>
              <w:t>gen &gt; Kommunikationsverhalten</w:t>
            </w:r>
            <w:r w:rsidR="00AC5F99">
              <w:rPr>
                <w:rFonts w:asciiTheme="majorHAnsi" w:hAnsiTheme="majorHAnsi" w:cs="Arial"/>
                <w:sz w:val="20"/>
                <w:szCs w:val="20"/>
              </w:rPr>
              <w:t>, Cybermobbing</w:t>
            </w:r>
          </w:p>
        </w:tc>
        <w:tc>
          <w:tcPr>
            <w:tcW w:w="338" w:type="dxa"/>
          </w:tcPr>
          <w:p w14:paraId="16D3F722" w14:textId="77777777" w:rsidR="002F3867" w:rsidRPr="00663E9D" w:rsidRDefault="002F3867" w:rsidP="002F3867">
            <w:pPr>
              <w:autoSpaceDE w:val="0"/>
              <w:autoSpaceDN w:val="0"/>
              <w:adjustRightInd w:val="0"/>
              <w:rPr>
                <w:rFonts w:asciiTheme="majorHAnsi" w:hAnsiTheme="majorHAnsi" w:cs="Arial"/>
                <w:sz w:val="20"/>
                <w:szCs w:val="20"/>
              </w:rPr>
            </w:pPr>
          </w:p>
        </w:tc>
        <w:tc>
          <w:tcPr>
            <w:tcW w:w="338" w:type="dxa"/>
          </w:tcPr>
          <w:p w14:paraId="5CBC943D" w14:textId="0A4BBA83"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x</w:t>
            </w:r>
          </w:p>
        </w:tc>
        <w:tc>
          <w:tcPr>
            <w:tcW w:w="338" w:type="dxa"/>
          </w:tcPr>
          <w:p w14:paraId="498FCD8A" w14:textId="77777777" w:rsidR="002F3867" w:rsidRPr="00663E9D" w:rsidRDefault="002F3867" w:rsidP="002F3867">
            <w:pPr>
              <w:autoSpaceDE w:val="0"/>
              <w:autoSpaceDN w:val="0"/>
              <w:adjustRightInd w:val="0"/>
              <w:rPr>
                <w:rFonts w:asciiTheme="majorHAnsi" w:hAnsiTheme="majorHAnsi" w:cs="Arial"/>
                <w:sz w:val="20"/>
                <w:szCs w:val="20"/>
              </w:rPr>
            </w:pPr>
          </w:p>
        </w:tc>
        <w:tc>
          <w:tcPr>
            <w:tcW w:w="338" w:type="dxa"/>
          </w:tcPr>
          <w:p w14:paraId="2CCCF7C2" w14:textId="77777777" w:rsidR="002F3867" w:rsidRPr="00663E9D" w:rsidRDefault="002F3867" w:rsidP="002F3867">
            <w:pPr>
              <w:autoSpaceDE w:val="0"/>
              <w:autoSpaceDN w:val="0"/>
              <w:adjustRightInd w:val="0"/>
              <w:rPr>
                <w:rFonts w:asciiTheme="majorHAnsi" w:hAnsiTheme="majorHAnsi" w:cs="Arial"/>
                <w:sz w:val="20"/>
                <w:szCs w:val="20"/>
              </w:rPr>
            </w:pPr>
          </w:p>
        </w:tc>
        <w:tc>
          <w:tcPr>
            <w:tcW w:w="338" w:type="dxa"/>
          </w:tcPr>
          <w:p w14:paraId="4E499209" w14:textId="77777777" w:rsidR="002F3867" w:rsidRPr="00663E9D" w:rsidRDefault="002F3867" w:rsidP="002F3867">
            <w:pPr>
              <w:autoSpaceDE w:val="0"/>
              <w:autoSpaceDN w:val="0"/>
              <w:adjustRightInd w:val="0"/>
              <w:rPr>
                <w:rFonts w:asciiTheme="majorHAnsi" w:hAnsiTheme="majorHAnsi" w:cs="Arial"/>
                <w:sz w:val="20"/>
                <w:szCs w:val="20"/>
              </w:rPr>
            </w:pPr>
          </w:p>
        </w:tc>
        <w:tc>
          <w:tcPr>
            <w:tcW w:w="2450" w:type="dxa"/>
          </w:tcPr>
          <w:p w14:paraId="777444D3" w14:textId="3428D894" w:rsidR="00663E9D" w:rsidRPr="00663E9D" w:rsidRDefault="00663E9D" w:rsidP="002F3867">
            <w:pPr>
              <w:autoSpaceDE w:val="0"/>
              <w:autoSpaceDN w:val="0"/>
              <w:adjustRightInd w:val="0"/>
              <w:rPr>
                <w:rFonts w:asciiTheme="majorHAnsi" w:hAnsiTheme="majorHAnsi" w:cs="Arial"/>
                <w:sz w:val="20"/>
                <w:szCs w:val="20"/>
              </w:rPr>
            </w:pPr>
          </w:p>
        </w:tc>
        <w:tc>
          <w:tcPr>
            <w:tcW w:w="2552" w:type="dxa"/>
          </w:tcPr>
          <w:p w14:paraId="4777F3BF" w14:textId="48CFCB1C"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 xml:space="preserve">MB Kommunikation und  </w:t>
            </w:r>
          </w:p>
          <w:p w14:paraId="2A4890D3" w14:textId="77777777" w:rsidR="004D5EC8" w:rsidRPr="00663E9D" w:rsidRDefault="002F3867"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Kooperation</w:t>
            </w:r>
            <w:r w:rsidR="004D5EC8" w:rsidRPr="00663E9D">
              <w:rPr>
                <w:rFonts w:asciiTheme="majorHAnsi" w:hAnsiTheme="majorHAnsi" w:cs="Arial"/>
                <w:sz w:val="20"/>
                <w:szCs w:val="20"/>
              </w:rPr>
              <w:t xml:space="preserve"> </w:t>
            </w:r>
          </w:p>
          <w:p w14:paraId="4F1B2793" w14:textId="3CE8C3B2"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BTV Toleranz, Solidarität, Inklusion,</w:t>
            </w:r>
          </w:p>
          <w:p w14:paraId="5FCA10CF"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Antidiskriminierung</w:t>
            </w:r>
          </w:p>
          <w:p w14:paraId="65F3D04E"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PG Wahrnehmung und</w:t>
            </w:r>
          </w:p>
          <w:p w14:paraId="558B2AE2"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Empfindung</w:t>
            </w:r>
          </w:p>
          <w:p w14:paraId="42813F86" w14:textId="03286B74" w:rsidR="002F3867" w:rsidRPr="00663E9D" w:rsidRDefault="002F3867" w:rsidP="002F3867">
            <w:pPr>
              <w:autoSpaceDE w:val="0"/>
              <w:autoSpaceDN w:val="0"/>
              <w:adjustRightInd w:val="0"/>
              <w:rPr>
                <w:rFonts w:asciiTheme="majorHAnsi" w:hAnsiTheme="majorHAnsi" w:cs="Arial"/>
                <w:sz w:val="20"/>
                <w:szCs w:val="20"/>
              </w:rPr>
            </w:pPr>
          </w:p>
        </w:tc>
      </w:tr>
    </w:tbl>
    <w:p w14:paraId="623879F4" w14:textId="1E09678E" w:rsidR="001C2233" w:rsidRPr="001C2233" w:rsidRDefault="001C2233" w:rsidP="001C2233">
      <w:pPr>
        <w:rPr>
          <w:sz w:val="20"/>
          <w:szCs w:val="20"/>
        </w:rPr>
      </w:pPr>
    </w:p>
    <w:p w14:paraId="31ABF512" w14:textId="045B4928" w:rsidR="004960B9" w:rsidRPr="001C2233" w:rsidRDefault="00C64E53" w:rsidP="00916359">
      <w:pPr>
        <w:spacing w:beforeAutospacing="1" w:after="0" w:afterAutospacing="1" w:line="240" w:lineRule="auto"/>
        <w:rPr>
          <w:rFonts w:eastAsiaTheme="majorEastAsia" w:cstheme="majorBidi"/>
          <w:sz w:val="20"/>
          <w:szCs w:val="20"/>
        </w:rPr>
      </w:pPr>
      <w:r w:rsidRPr="001C2233">
        <w:rPr>
          <w:rFonts w:eastAsia="Times New Roman" w:cs="Times New Roman"/>
          <w:sz w:val="20"/>
          <w:szCs w:val="20"/>
          <w:lang w:eastAsia="de-DE"/>
        </w:rPr>
        <w:lastRenderedPageBreak/>
        <w:t> </w:t>
      </w:r>
    </w:p>
    <w:p w14:paraId="3449BAE9" w14:textId="40C6DCB8" w:rsidR="00877A92" w:rsidRDefault="00877A92" w:rsidP="00877A92">
      <w:pPr>
        <w:pStyle w:val="berschrift1"/>
      </w:pPr>
      <w:bookmarkStart w:id="13" w:name="_Toc527378069"/>
      <w:r>
        <w:t>Anhang</w:t>
      </w:r>
      <w:bookmarkEnd w:id="13"/>
      <w:r>
        <w:t xml:space="preserve"> </w:t>
      </w:r>
    </w:p>
    <w:p w14:paraId="13B90FA0" w14:textId="77777777" w:rsidR="00877A92" w:rsidRDefault="00877A92" w:rsidP="00877A92">
      <w:pPr>
        <w:spacing w:after="0"/>
        <w:rPr>
          <w:sz w:val="20"/>
          <w:szCs w:val="20"/>
        </w:rPr>
      </w:pPr>
    </w:p>
    <w:p w14:paraId="10F14E21" w14:textId="63CF0A58" w:rsidR="006F6084" w:rsidRPr="00EF6DB4" w:rsidRDefault="008425F5" w:rsidP="00877A92">
      <w:pPr>
        <w:spacing w:after="0"/>
        <w:rPr>
          <w:sz w:val="20"/>
          <w:szCs w:val="20"/>
        </w:rPr>
      </w:pPr>
      <w:r w:rsidRPr="00877A92">
        <w:rPr>
          <w:sz w:val="20"/>
          <w:szCs w:val="20"/>
        </w:rPr>
        <w:t>Abkürzungen</w:t>
      </w:r>
      <w:r w:rsidR="00877A92" w:rsidRPr="00877A92">
        <w:rPr>
          <w:sz w:val="20"/>
          <w:szCs w:val="20"/>
        </w:rPr>
        <w:t xml:space="preserve"> </w:t>
      </w:r>
      <w:r w:rsidR="0066191A" w:rsidRPr="00EF6DB4">
        <w:rPr>
          <w:sz w:val="20"/>
          <w:szCs w:val="20"/>
        </w:rPr>
        <w:t>Leitperspektiven</w:t>
      </w:r>
      <w:r w:rsidR="006F6084" w:rsidRPr="00EF6DB4">
        <w:rPr>
          <w:sz w:val="20"/>
          <w:szCs w:val="20"/>
        </w:rPr>
        <w:t xml:space="preserve"> </w:t>
      </w:r>
    </w:p>
    <w:p w14:paraId="144F0EF3" w14:textId="77777777" w:rsidR="006F6084" w:rsidRPr="00EF6DB4" w:rsidRDefault="009041E0" w:rsidP="00EF6DB4">
      <w:pPr>
        <w:spacing w:after="0"/>
        <w:rPr>
          <w:sz w:val="20"/>
          <w:szCs w:val="20"/>
        </w:rPr>
      </w:pPr>
      <w:hyperlink r:id="rId13"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4"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15"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16"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17"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18" w:tgtFrame="_self" w:history="1">
        <w:r w:rsidRPr="00EF6DB4">
          <w:rPr>
            <w:sz w:val="20"/>
            <w:szCs w:val="20"/>
          </w:rPr>
          <w:t xml:space="preserve">Verbraucherbildung </w:t>
        </w:r>
      </w:hyperlink>
    </w:p>
    <w:p w14:paraId="4DC06F06" w14:textId="77777777" w:rsidR="006F6084" w:rsidRDefault="006F6084" w:rsidP="00EF6DB4">
      <w:pPr>
        <w:spacing w:after="0"/>
        <w:rPr>
          <w:sz w:val="20"/>
          <w:szCs w:val="20"/>
        </w:rPr>
      </w:pPr>
    </w:p>
    <w:p w14:paraId="03B3DE2A" w14:textId="019BEDDC" w:rsidR="00877A92" w:rsidRPr="00877A92" w:rsidRDefault="00877A92" w:rsidP="00877A92">
      <w:pPr>
        <w:spacing w:after="0"/>
        <w:rPr>
          <w:sz w:val="20"/>
          <w:szCs w:val="20"/>
        </w:rPr>
      </w:pPr>
      <w:r>
        <w:rPr>
          <w:sz w:val="20"/>
          <w:szCs w:val="20"/>
        </w:rPr>
        <w:t xml:space="preserve">I &amp; W </w:t>
      </w:r>
      <w:r>
        <w:rPr>
          <w:sz w:val="20"/>
          <w:szCs w:val="20"/>
        </w:rPr>
        <w:tab/>
        <w:t>= Information und Wissen</w:t>
      </w:r>
    </w:p>
    <w:p w14:paraId="265E9D78" w14:textId="43F267E4" w:rsidR="00877A92" w:rsidRPr="00877A92" w:rsidRDefault="00877A92" w:rsidP="00877A92">
      <w:pPr>
        <w:spacing w:after="0"/>
        <w:rPr>
          <w:sz w:val="20"/>
          <w:szCs w:val="20"/>
        </w:rPr>
      </w:pPr>
      <w:r>
        <w:rPr>
          <w:sz w:val="20"/>
          <w:szCs w:val="20"/>
        </w:rPr>
        <w:t xml:space="preserve">K &amp; K </w:t>
      </w:r>
      <w:r>
        <w:rPr>
          <w:sz w:val="20"/>
          <w:szCs w:val="20"/>
        </w:rPr>
        <w:tab/>
        <w:t>= Kommunikation und Kooperation</w:t>
      </w:r>
    </w:p>
    <w:p w14:paraId="16CBBE84" w14:textId="7AE1D4D2" w:rsidR="00877A92" w:rsidRPr="00877A92" w:rsidRDefault="00877A92" w:rsidP="00877A92">
      <w:pPr>
        <w:spacing w:after="0"/>
        <w:rPr>
          <w:sz w:val="20"/>
          <w:szCs w:val="20"/>
        </w:rPr>
      </w:pPr>
      <w:r>
        <w:rPr>
          <w:sz w:val="20"/>
          <w:szCs w:val="20"/>
        </w:rPr>
        <w:t xml:space="preserve">P &amp; P </w:t>
      </w:r>
      <w:r>
        <w:rPr>
          <w:sz w:val="20"/>
          <w:szCs w:val="20"/>
        </w:rPr>
        <w:tab/>
        <w:t>= Produktion &amp; Präsentation</w:t>
      </w:r>
    </w:p>
    <w:p w14:paraId="21589117" w14:textId="2942E9B3" w:rsidR="00877A92" w:rsidRPr="00877A92" w:rsidRDefault="00877A92" w:rsidP="00877A92">
      <w:pPr>
        <w:spacing w:after="0"/>
        <w:rPr>
          <w:sz w:val="20"/>
          <w:szCs w:val="20"/>
        </w:rPr>
      </w:pPr>
      <w:r>
        <w:rPr>
          <w:sz w:val="20"/>
          <w:szCs w:val="20"/>
        </w:rPr>
        <w:t xml:space="preserve">MA / -G </w:t>
      </w:r>
      <w:r>
        <w:rPr>
          <w:sz w:val="20"/>
          <w:szCs w:val="20"/>
        </w:rPr>
        <w:tab/>
        <w:t xml:space="preserve">= </w:t>
      </w:r>
      <w:r w:rsidRPr="00877A92">
        <w:rPr>
          <w:sz w:val="20"/>
          <w:szCs w:val="20"/>
        </w:rPr>
        <w:t>Med</w:t>
      </w:r>
      <w:r>
        <w:rPr>
          <w:sz w:val="20"/>
          <w:szCs w:val="20"/>
        </w:rPr>
        <w:t>ienanalyse/ Mediengesellschaft</w:t>
      </w:r>
    </w:p>
    <w:p w14:paraId="20F4C6B0" w14:textId="5FD34931" w:rsidR="00877A92" w:rsidRPr="00EF6DB4" w:rsidRDefault="00877A92" w:rsidP="00877A92">
      <w:pPr>
        <w:spacing w:after="0"/>
        <w:rPr>
          <w:sz w:val="20"/>
          <w:szCs w:val="20"/>
        </w:rPr>
      </w:pPr>
      <w:r>
        <w:rPr>
          <w:sz w:val="20"/>
          <w:szCs w:val="20"/>
        </w:rPr>
        <w:t xml:space="preserve">ITG </w:t>
      </w:r>
      <w:r>
        <w:rPr>
          <w:sz w:val="20"/>
          <w:szCs w:val="20"/>
        </w:rPr>
        <w:tab/>
        <w:t xml:space="preserve">= </w:t>
      </w:r>
      <w:r w:rsidRPr="00877A92">
        <w:rPr>
          <w:sz w:val="20"/>
          <w:szCs w:val="20"/>
        </w:rPr>
        <w:t>Informationelle Selbstbestimmung und Datenschutz/ Inf</w:t>
      </w:r>
      <w:r>
        <w:rPr>
          <w:sz w:val="20"/>
          <w:szCs w:val="20"/>
        </w:rPr>
        <w:t>ormationstechnische Grundlagen</w:t>
      </w:r>
    </w:p>
    <w:sectPr w:rsidR="00877A92" w:rsidRPr="00EF6DB4" w:rsidSect="00E04DCF">
      <w:type w:val="continuous"/>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5DE8" w14:textId="77777777" w:rsidR="009041E0" w:rsidRDefault="009041E0" w:rsidP="006E0D95">
      <w:pPr>
        <w:spacing w:after="0" w:line="240" w:lineRule="auto"/>
      </w:pPr>
      <w:r>
        <w:separator/>
      </w:r>
    </w:p>
  </w:endnote>
  <w:endnote w:type="continuationSeparator" w:id="0">
    <w:p w14:paraId="04C87963" w14:textId="77777777" w:rsidR="009041E0" w:rsidRDefault="009041E0" w:rsidP="006E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UniversLT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A192" w14:textId="77777777" w:rsidR="009041E0" w:rsidRDefault="009041E0" w:rsidP="006E0D95">
      <w:pPr>
        <w:spacing w:after="0" w:line="240" w:lineRule="auto"/>
      </w:pPr>
      <w:r>
        <w:separator/>
      </w:r>
    </w:p>
  </w:footnote>
  <w:footnote w:type="continuationSeparator" w:id="0">
    <w:p w14:paraId="50E0D379" w14:textId="77777777" w:rsidR="009041E0" w:rsidRDefault="009041E0" w:rsidP="006E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8865" w14:textId="5CA5C6F0" w:rsidR="00BA1418" w:rsidRDefault="00BA1418">
    <w:pPr>
      <w:pStyle w:val="Kopfzeile"/>
    </w:pPr>
    <w:r>
      <w:rPr>
        <w:noProof/>
        <w:lang w:eastAsia="de-DE"/>
      </w:rPr>
      <w:drawing>
        <wp:anchor distT="0" distB="0" distL="114300" distR="114300" simplePos="0" relativeHeight="251659264" behindDoc="0" locked="0" layoutInCell="1" allowOverlap="1" wp14:anchorId="5ECDBAAE" wp14:editId="110793C5">
          <wp:simplePos x="0" y="0"/>
          <wp:positionH relativeFrom="page">
            <wp:align>left</wp:align>
          </wp:positionH>
          <wp:positionV relativeFrom="paragraph">
            <wp:posOffset>-453832</wp:posOffset>
          </wp:positionV>
          <wp:extent cx="7596505" cy="112776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274"/>
    <w:multiLevelType w:val="hybridMultilevel"/>
    <w:tmpl w:val="DBF84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2281D"/>
    <w:multiLevelType w:val="hybridMultilevel"/>
    <w:tmpl w:val="18AA7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37F6E"/>
    <w:multiLevelType w:val="hybridMultilevel"/>
    <w:tmpl w:val="F72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44EDA"/>
    <w:multiLevelType w:val="hybridMultilevel"/>
    <w:tmpl w:val="9E360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B0283"/>
    <w:multiLevelType w:val="hybridMultilevel"/>
    <w:tmpl w:val="0842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A457404"/>
    <w:multiLevelType w:val="hybridMultilevel"/>
    <w:tmpl w:val="1CF08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74EE4"/>
    <w:multiLevelType w:val="hybridMultilevel"/>
    <w:tmpl w:val="80967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ED110F"/>
    <w:multiLevelType w:val="hybridMultilevel"/>
    <w:tmpl w:val="849E3568"/>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15:restartNumberingAfterBreak="0">
    <w:nsid w:val="2A9022EC"/>
    <w:multiLevelType w:val="hybridMultilevel"/>
    <w:tmpl w:val="F8848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36128"/>
    <w:multiLevelType w:val="hybridMultilevel"/>
    <w:tmpl w:val="189A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BA6321"/>
    <w:multiLevelType w:val="hybridMultilevel"/>
    <w:tmpl w:val="62E4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5E6717"/>
    <w:multiLevelType w:val="hybridMultilevel"/>
    <w:tmpl w:val="3A38C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C26CFB"/>
    <w:multiLevelType w:val="hybridMultilevel"/>
    <w:tmpl w:val="5B460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560B49"/>
    <w:multiLevelType w:val="hybridMultilevel"/>
    <w:tmpl w:val="61963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6634B2"/>
    <w:multiLevelType w:val="hybridMultilevel"/>
    <w:tmpl w:val="A468B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3D7F36"/>
    <w:multiLevelType w:val="hybridMultilevel"/>
    <w:tmpl w:val="34CE54B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7" w15:restartNumberingAfterBreak="0">
    <w:nsid w:val="7D642D80"/>
    <w:multiLevelType w:val="hybridMultilevel"/>
    <w:tmpl w:val="02C46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D6517B"/>
    <w:multiLevelType w:val="hybridMultilevel"/>
    <w:tmpl w:val="8B56C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12"/>
  </w:num>
  <w:num w:numId="6">
    <w:abstractNumId w:val="17"/>
  </w:num>
  <w:num w:numId="7">
    <w:abstractNumId w:val="0"/>
  </w:num>
  <w:num w:numId="8">
    <w:abstractNumId w:val="18"/>
  </w:num>
  <w:num w:numId="9">
    <w:abstractNumId w:val="9"/>
  </w:num>
  <w:num w:numId="10">
    <w:abstractNumId w:val="8"/>
  </w:num>
  <w:num w:numId="11">
    <w:abstractNumId w:val="15"/>
  </w:num>
  <w:num w:numId="12">
    <w:abstractNumId w:val="13"/>
  </w:num>
  <w:num w:numId="13">
    <w:abstractNumId w:val="14"/>
  </w:num>
  <w:num w:numId="14">
    <w:abstractNumId w:val="7"/>
  </w:num>
  <w:num w:numId="15">
    <w:abstractNumId w:val="11"/>
  </w:num>
  <w:num w:numId="16">
    <w:abstractNumId w:val="10"/>
  </w:num>
  <w:num w:numId="17">
    <w:abstractNumId w:val="16"/>
  </w:num>
  <w:num w:numId="18">
    <w:abstractNumId w:val="6"/>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1936"/>
    <w:rsid w:val="0000600A"/>
    <w:rsid w:val="00017E38"/>
    <w:rsid w:val="00020EDC"/>
    <w:rsid w:val="000263AF"/>
    <w:rsid w:val="00030199"/>
    <w:rsid w:val="000304DC"/>
    <w:rsid w:val="00031E6F"/>
    <w:rsid w:val="0003373D"/>
    <w:rsid w:val="00035257"/>
    <w:rsid w:val="000361A1"/>
    <w:rsid w:val="00037C14"/>
    <w:rsid w:val="00045C7E"/>
    <w:rsid w:val="000468E5"/>
    <w:rsid w:val="00052EE4"/>
    <w:rsid w:val="00061058"/>
    <w:rsid w:val="00066B19"/>
    <w:rsid w:val="0008085C"/>
    <w:rsid w:val="000821C6"/>
    <w:rsid w:val="00084341"/>
    <w:rsid w:val="0008554F"/>
    <w:rsid w:val="00085D3C"/>
    <w:rsid w:val="00092F7F"/>
    <w:rsid w:val="000A31FD"/>
    <w:rsid w:val="000A3E34"/>
    <w:rsid w:val="000A55F1"/>
    <w:rsid w:val="000A5822"/>
    <w:rsid w:val="000B26F3"/>
    <w:rsid w:val="000B3782"/>
    <w:rsid w:val="000B58DB"/>
    <w:rsid w:val="000C2CC7"/>
    <w:rsid w:val="000C2F7C"/>
    <w:rsid w:val="000D0964"/>
    <w:rsid w:val="000D2816"/>
    <w:rsid w:val="000E3948"/>
    <w:rsid w:val="000F68CA"/>
    <w:rsid w:val="000F7764"/>
    <w:rsid w:val="00100989"/>
    <w:rsid w:val="001025DF"/>
    <w:rsid w:val="00107FC2"/>
    <w:rsid w:val="00112927"/>
    <w:rsid w:val="001139FA"/>
    <w:rsid w:val="00115A16"/>
    <w:rsid w:val="00115E4F"/>
    <w:rsid w:val="0011683E"/>
    <w:rsid w:val="0012624E"/>
    <w:rsid w:val="0012636B"/>
    <w:rsid w:val="00132844"/>
    <w:rsid w:val="0014046B"/>
    <w:rsid w:val="00146328"/>
    <w:rsid w:val="00151572"/>
    <w:rsid w:val="00152BA9"/>
    <w:rsid w:val="00154408"/>
    <w:rsid w:val="00156F96"/>
    <w:rsid w:val="00171FA5"/>
    <w:rsid w:val="001723F3"/>
    <w:rsid w:val="001814C8"/>
    <w:rsid w:val="00184FB6"/>
    <w:rsid w:val="00190305"/>
    <w:rsid w:val="001909E0"/>
    <w:rsid w:val="00191D06"/>
    <w:rsid w:val="00191F7E"/>
    <w:rsid w:val="00193025"/>
    <w:rsid w:val="001930FB"/>
    <w:rsid w:val="001945F5"/>
    <w:rsid w:val="00197A2D"/>
    <w:rsid w:val="001A2FD2"/>
    <w:rsid w:val="001A43B6"/>
    <w:rsid w:val="001B161F"/>
    <w:rsid w:val="001C0937"/>
    <w:rsid w:val="001C2233"/>
    <w:rsid w:val="001C2BAF"/>
    <w:rsid w:val="001D0204"/>
    <w:rsid w:val="001D33DF"/>
    <w:rsid w:val="001E2FCC"/>
    <w:rsid w:val="001F0350"/>
    <w:rsid w:val="00202CEB"/>
    <w:rsid w:val="002032DA"/>
    <w:rsid w:val="002035CE"/>
    <w:rsid w:val="00204076"/>
    <w:rsid w:val="00211475"/>
    <w:rsid w:val="00212DB2"/>
    <w:rsid w:val="002205D8"/>
    <w:rsid w:val="002208D5"/>
    <w:rsid w:val="00222BBA"/>
    <w:rsid w:val="00226020"/>
    <w:rsid w:val="00231B82"/>
    <w:rsid w:val="00231CD9"/>
    <w:rsid w:val="0023366D"/>
    <w:rsid w:val="002376B9"/>
    <w:rsid w:val="002416DA"/>
    <w:rsid w:val="0024530F"/>
    <w:rsid w:val="0024633E"/>
    <w:rsid w:val="00247506"/>
    <w:rsid w:val="0025121D"/>
    <w:rsid w:val="002553E1"/>
    <w:rsid w:val="00257780"/>
    <w:rsid w:val="00260E66"/>
    <w:rsid w:val="00263DF9"/>
    <w:rsid w:val="002677CB"/>
    <w:rsid w:val="002754AA"/>
    <w:rsid w:val="0028197E"/>
    <w:rsid w:val="00281C13"/>
    <w:rsid w:val="0028243F"/>
    <w:rsid w:val="00283B5C"/>
    <w:rsid w:val="002875D8"/>
    <w:rsid w:val="00291168"/>
    <w:rsid w:val="00294AFE"/>
    <w:rsid w:val="002A0DD6"/>
    <w:rsid w:val="002A1519"/>
    <w:rsid w:val="002A1AF2"/>
    <w:rsid w:val="002A4B8A"/>
    <w:rsid w:val="002A5F27"/>
    <w:rsid w:val="002A62EC"/>
    <w:rsid w:val="002B4616"/>
    <w:rsid w:val="002C01FF"/>
    <w:rsid w:val="002C5FAE"/>
    <w:rsid w:val="002E128D"/>
    <w:rsid w:val="002E1CE8"/>
    <w:rsid w:val="002E1F40"/>
    <w:rsid w:val="002E4962"/>
    <w:rsid w:val="002F0438"/>
    <w:rsid w:val="002F28D4"/>
    <w:rsid w:val="002F3867"/>
    <w:rsid w:val="00300DFE"/>
    <w:rsid w:val="00307ED0"/>
    <w:rsid w:val="00316731"/>
    <w:rsid w:val="003203E5"/>
    <w:rsid w:val="00322B6D"/>
    <w:rsid w:val="00322C98"/>
    <w:rsid w:val="00330010"/>
    <w:rsid w:val="0033142A"/>
    <w:rsid w:val="00331463"/>
    <w:rsid w:val="00341F72"/>
    <w:rsid w:val="0035342F"/>
    <w:rsid w:val="003547FE"/>
    <w:rsid w:val="003608B7"/>
    <w:rsid w:val="00363696"/>
    <w:rsid w:val="0036588E"/>
    <w:rsid w:val="00367BC6"/>
    <w:rsid w:val="0037243B"/>
    <w:rsid w:val="00375009"/>
    <w:rsid w:val="00381C65"/>
    <w:rsid w:val="00383390"/>
    <w:rsid w:val="00393CF2"/>
    <w:rsid w:val="00397AED"/>
    <w:rsid w:val="003C4589"/>
    <w:rsid w:val="003C47EE"/>
    <w:rsid w:val="003D12F8"/>
    <w:rsid w:val="003D370C"/>
    <w:rsid w:val="003D625A"/>
    <w:rsid w:val="003D7497"/>
    <w:rsid w:val="003E0E4C"/>
    <w:rsid w:val="003F0092"/>
    <w:rsid w:val="003F09B1"/>
    <w:rsid w:val="003F1C41"/>
    <w:rsid w:val="003F44DA"/>
    <w:rsid w:val="00401D33"/>
    <w:rsid w:val="00412EB7"/>
    <w:rsid w:val="004130C1"/>
    <w:rsid w:val="004144F3"/>
    <w:rsid w:val="0041620A"/>
    <w:rsid w:val="004175BD"/>
    <w:rsid w:val="00420E2C"/>
    <w:rsid w:val="00433F1A"/>
    <w:rsid w:val="00434C44"/>
    <w:rsid w:val="00434DD7"/>
    <w:rsid w:val="00440A0D"/>
    <w:rsid w:val="004419D9"/>
    <w:rsid w:val="00441C32"/>
    <w:rsid w:val="004547F8"/>
    <w:rsid w:val="004570E3"/>
    <w:rsid w:val="004648C0"/>
    <w:rsid w:val="00465E6B"/>
    <w:rsid w:val="00472DB3"/>
    <w:rsid w:val="0047592E"/>
    <w:rsid w:val="004769DD"/>
    <w:rsid w:val="00476B06"/>
    <w:rsid w:val="00477EB0"/>
    <w:rsid w:val="00481797"/>
    <w:rsid w:val="00482884"/>
    <w:rsid w:val="00491016"/>
    <w:rsid w:val="004960B9"/>
    <w:rsid w:val="00496296"/>
    <w:rsid w:val="004B0871"/>
    <w:rsid w:val="004B1E24"/>
    <w:rsid w:val="004B2FB5"/>
    <w:rsid w:val="004B4DAD"/>
    <w:rsid w:val="004B5A6C"/>
    <w:rsid w:val="004B6732"/>
    <w:rsid w:val="004C6EB2"/>
    <w:rsid w:val="004D5EC8"/>
    <w:rsid w:val="004D672F"/>
    <w:rsid w:val="004D7C56"/>
    <w:rsid w:val="004E30BA"/>
    <w:rsid w:val="004E7CBE"/>
    <w:rsid w:val="004F04BD"/>
    <w:rsid w:val="004F6DAB"/>
    <w:rsid w:val="00502444"/>
    <w:rsid w:val="0051180E"/>
    <w:rsid w:val="00511AEB"/>
    <w:rsid w:val="00522548"/>
    <w:rsid w:val="005241F0"/>
    <w:rsid w:val="00524308"/>
    <w:rsid w:val="00525E0F"/>
    <w:rsid w:val="005267A0"/>
    <w:rsid w:val="0053009A"/>
    <w:rsid w:val="0053461F"/>
    <w:rsid w:val="00544560"/>
    <w:rsid w:val="00545E40"/>
    <w:rsid w:val="00551837"/>
    <w:rsid w:val="00551A3A"/>
    <w:rsid w:val="00560823"/>
    <w:rsid w:val="00564B4D"/>
    <w:rsid w:val="005657B8"/>
    <w:rsid w:val="0056701E"/>
    <w:rsid w:val="005674C2"/>
    <w:rsid w:val="00571FF9"/>
    <w:rsid w:val="00573419"/>
    <w:rsid w:val="00574126"/>
    <w:rsid w:val="005769BF"/>
    <w:rsid w:val="0057741B"/>
    <w:rsid w:val="00583EEC"/>
    <w:rsid w:val="005864B9"/>
    <w:rsid w:val="00587DF5"/>
    <w:rsid w:val="005A282B"/>
    <w:rsid w:val="005A3F7A"/>
    <w:rsid w:val="005A74D2"/>
    <w:rsid w:val="005C4CAE"/>
    <w:rsid w:val="005C776F"/>
    <w:rsid w:val="005D3863"/>
    <w:rsid w:val="005D6442"/>
    <w:rsid w:val="005E5270"/>
    <w:rsid w:val="005E73D9"/>
    <w:rsid w:val="005F141D"/>
    <w:rsid w:val="006060BB"/>
    <w:rsid w:val="006070FD"/>
    <w:rsid w:val="0061182C"/>
    <w:rsid w:val="00615400"/>
    <w:rsid w:val="0061718D"/>
    <w:rsid w:val="0061759C"/>
    <w:rsid w:val="00627B15"/>
    <w:rsid w:val="006417AA"/>
    <w:rsid w:val="006520AF"/>
    <w:rsid w:val="006522B2"/>
    <w:rsid w:val="0065279E"/>
    <w:rsid w:val="00655284"/>
    <w:rsid w:val="0066191A"/>
    <w:rsid w:val="00662A9F"/>
    <w:rsid w:val="00662CAD"/>
    <w:rsid w:val="00663E9D"/>
    <w:rsid w:val="00673227"/>
    <w:rsid w:val="006733C7"/>
    <w:rsid w:val="00673DA5"/>
    <w:rsid w:val="00675EA8"/>
    <w:rsid w:val="00677690"/>
    <w:rsid w:val="00681AF4"/>
    <w:rsid w:val="00687B52"/>
    <w:rsid w:val="006902E3"/>
    <w:rsid w:val="0069127C"/>
    <w:rsid w:val="00695B99"/>
    <w:rsid w:val="00695BD5"/>
    <w:rsid w:val="006A3081"/>
    <w:rsid w:val="006B37F3"/>
    <w:rsid w:val="006B4254"/>
    <w:rsid w:val="006B5634"/>
    <w:rsid w:val="006B63A1"/>
    <w:rsid w:val="006B7753"/>
    <w:rsid w:val="006C20D0"/>
    <w:rsid w:val="006C656B"/>
    <w:rsid w:val="006E0D95"/>
    <w:rsid w:val="006E2E14"/>
    <w:rsid w:val="006E527B"/>
    <w:rsid w:val="006E7522"/>
    <w:rsid w:val="006F6084"/>
    <w:rsid w:val="00700068"/>
    <w:rsid w:val="00701F36"/>
    <w:rsid w:val="0070455A"/>
    <w:rsid w:val="00710332"/>
    <w:rsid w:val="0071349C"/>
    <w:rsid w:val="00715258"/>
    <w:rsid w:val="007156E8"/>
    <w:rsid w:val="0072367A"/>
    <w:rsid w:val="007236B0"/>
    <w:rsid w:val="007245C5"/>
    <w:rsid w:val="00730168"/>
    <w:rsid w:val="00731063"/>
    <w:rsid w:val="007340EA"/>
    <w:rsid w:val="0074113E"/>
    <w:rsid w:val="00742BD0"/>
    <w:rsid w:val="0075114D"/>
    <w:rsid w:val="00757A7A"/>
    <w:rsid w:val="007677BE"/>
    <w:rsid w:val="00770456"/>
    <w:rsid w:val="00775D69"/>
    <w:rsid w:val="007772DD"/>
    <w:rsid w:val="00780399"/>
    <w:rsid w:val="00797F1E"/>
    <w:rsid w:val="007A0ED8"/>
    <w:rsid w:val="007B3D35"/>
    <w:rsid w:val="007B437A"/>
    <w:rsid w:val="007C6D7E"/>
    <w:rsid w:val="007C7557"/>
    <w:rsid w:val="007D4A08"/>
    <w:rsid w:val="007D5715"/>
    <w:rsid w:val="007E0447"/>
    <w:rsid w:val="007E09B1"/>
    <w:rsid w:val="007E32BF"/>
    <w:rsid w:val="007E54CE"/>
    <w:rsid w:val="007E5C0A"/>
    <w:rsid w:val="007F1E30"/>
    <w:rsid w:val="007F583A"/>
    <w:rsid w:val="0080127D"/>
    <w:rsid w:val="00801D00"/>
    <w:rsid w:val="00807F6D"/>
    <w:rsid w:val="00830F92"/>
    <w:rsid w:val="00831AC5"/>
    <w:rsid w:val="0083276D"/>
    <w:rsid w:val="008349A7"/>
    <w:rsid w:val="0083721D"/>
    <w:rsid w:val="00840809"/>
    <w:rsid w:val="008425F5"/>
    <w:rsid w:val="00844514"/>
    <w:rsid w:val="00851418"/>
    <w:rsid w:val="00853D5C"/>
    <w:rsid w:val="00857D0A"/>
    <w:rsid w:val="0086049A"/>
    <w:rsid w:val="00867788"/>
    <w:rsid w:val="0087081A"/>
    <w:rsid w:val="0087171E"/>
    <w:rsid w:val="00877A92"/>
    <w:rsid w:val="00886E04"/>
    <w:rsid w:val="00887515"/>
    <w:rsid w:val="00891397"/>
    <w:rsid w:val="00891F73"/>
    <w:rsid w:val="008930EC"/>
    <w:rsid w:val="00894F69"/>
    <w:rsid w:val="00897A1D"/>
    <w:rsid w:val="008B0237"/>
    <w:rsid w:val="008B1A78"/>
    <w:rsid w:val="008B305A"/>
    <w:rsid w:val="008C39E6"/>
    <w:rsid w:val="008C7F1C"/>
    <w:rsid w:val="008D1682"/>
    <w:rsid w:val="008D4667"/>
    <w:rsid w:val="008D585D"/>
    <w:rsid w:val="008E0A15"/>
    <w:rsid w:val="00901112"/>
    <w:rsid w:val="009041E0"/>
    <w:rsid w:val="00905281"/>
    <w:rsid w:val="00911279"/>
    <w:rsid w:val="00916359"/>
    <w:rsid w:val="0091689C"/>
    <w:rsid w:val="00921194"/>
    <w:rsid w:val="00922553"/>
    <w:rsid w:val="00922644"/>
    <w:rsid w:val="00924A78"/>
    <w:rsid w:val="00926B43"/>
    <w:rsid w:val="009278F7"/>
    <w:rsid w:val="00930885"/>
    <w:rsid w:val="0093228C"/>
    <w:rsid w:val="00933590"/>
    <w:rsid w:val="00934601"/>
    <w:rsid w:val="00943124"/>
    <w:rsid w:val="00946381"/>
    <w:rsid w:val="0094772A"/>
    <w:rsid w:val="00950486"/>
    <w:rsid w:val="0096346E"/>
    <w:rsid w:val="00965068"/>
    <w:rsid w:val="009650FB"/>
    <w:rsid w:val="00965717"/>
    <w:rsid w:val="00975DA7"/>
    <w:rsid w:val="00985A99"/>
    <w:rsid w:val="0099281B"/>
    <w:rsid w:val="00996BDF"/>
    <w:rsid w:val="009A2156"/>
    <w:rsid w:val="009A27C5"/>
    <w:rsid w:val="009A46AD"/>
    <w:rsid w:val="009A52F4"/>
    <w:rsid w:val="009A7C88"/>
    <w:rsid w:val="009B12A4"/>
    <w:rsid w:val="009C01F9"/>
    <w:rsid w:val="009C1C84"/>
    <w:rsid w:val="009C69FB"/>
    <w:rsid w:val="009D00EC"/>
    <w:rsid w:val="009D487C"/>
    <w:rsid w:val="009E0315"/>
    <w:rsid w:val="009E70B8"/>
    <w:rsid w:val="009F10F1"/>
    <w:rsid w:val="009F25F8"/>
    <w:rsid w:val="009F478A"/>
    <w:rsid w:val="009F4889"/>
    <w:rsid w:val="009F7C9E"/>
    <w:rsid w:val="00A034C0"/>
    <w:rsid w:val="00A047A3"/>
    <w:rsid w:val="00A20BCF"/>
    <w:rsid w:val="00A26739"/>
    <w:rsid w:val="00A3449E"/>
    <w:rsid w:val="00A40C09"/>
    <w:rsid w:val="00A4242E"/>
    <w:rsid w:val="00A43BC6"/>
    <w:rsid w:val="00A50049"/>
    <w:rsid w:val="00A579B7"/>
    <w:rsid w:val="00A57CDB"/>
    <w:rsid w:val="00A6283F"/>
    <w:rsid w:val="00A62CF3"/>
    <w:rsid w:val="00A64478"/>
    <w:rsid w:val="00A645C1"/>
    <w:rsid w:val="00A64FFD"/>
    <w:rsid w:val="00A65E57"/>
    <w:rsid w:val="00A67C8E"/>
    <w:rsid w:val="00A71775"/>
    <w:rsid w:val="00A80E38"/>
    <w:rsid w:val="00A84185"/>
    <w:rsid w:val="00A8489A"/>
    <w:rsid w:val="00A84BD7"/>
    <w:rsid w:val="00A85BA7"/>
    <w:rsid w:val="00A94DBC"/>
    <w:rsid w:val="00AA1188"/>
    <w:rsid w:val="00AA5C01"/>
    <w:rsid w:val="00AB4EED"/>
    <w:rsid w:val="00AB6175"/>
    <w:rsid w:val="00AC0300"/>
    <w:rsid w:val="00AC0929"/>
    <w:rsid w:val="00AC579D"/>
    <w:rsid w:val="00AC59F2"/>
    <w:rsid w:val="00AC5F99"/>
    <w:rsid w:val="00AD077E"/>
    <w:rsid w:val="00AD530C"/>
    <w:rsid w:val="00AE187F"/>
    <w:rsid w:val="00AF56ED"/>
    <w:rsid w:val="00B005E6"/>
    <w:rsid w:val="00B02742"/>
    <w:rsid w:val="00B04342"/>
    <w:rsid w:val="00B04A58"/>
    <w:rsid w:val="00B04D42"/>
    <w:rsid w:val="00B04DA8"/>
    <w:rsid w:val="00B13E37"/>
    <w:rsid w:val="00B14E20"/>
    <w:rsid w:val="00B16AB8"/>
    <w:rsid w:val="00B2702E"/>
    <w:rsid w:val="00B31EB5"/>
    <w:rsid w:val="00B369ED"/>
    <w:rsid w:val="00B37BCB"/>
    <w:rsid w:val="00B55507"/>
    <w:rsid w:val="00B6439B"/>
    <w:rsid w:val="00B644E0"/>
    <w:rsid w:val="00B66884"/>
    <w:rsid w:val="00B70864"/>
    <w:rsid w:val="00B744F6"/>
    <w:rsid w:val="00B802D8"/>
    <w:rsid w:val="00B81030"/>
    <w:rsid w:val="00B833E7"/>
    <w:rsid w:val="00B85DB2"/>
    <w:rsid w:val="00B87C99"/>
    <w:rsid w:val="00B905DC"/>
    <w:rsid w:val="00BA1418"/>
    <w:rsid w:val="00BA23CC"/>
    <w:rsid w:val="00BA3508"/>
    <w:rsid w:val="00BA415D"/>
    <w:rsid w:val="00BC1C72"/>
    <w:rsid w:val="00BC7FF7"/>
    <w:rsid w:val="00BD0083"/>
    <w:rsid w:val="00BD13AD"/>
    <w:rsid w:val="00BE01AD"/>
    <w:rsid w:val="00BF25C5"/>
    <w:rsid w:val="00BF58ED"/>
    <w:rsid w:val="00C07A95"/>
    <w:rsid w:val="00C15E53"/>
    <w:rsid w:val="00C22019"/>
    <w:rsid w:val="00C22B87"/>
    <w:rsid w:val="00C23705"/>
    <w:rsid w:val="00C326F8"/>
    <w:rsid w:val="00C3614A"/>
    <w:rsid w:val="00C37415"/>
    <w:rsid w:val="00C4215F"/>
    <w:rsid w:val="00C453C7"/>
    <w:rsid w:val="00C6017B"/>
    <w:rsid w:val="00C64E53"/>
    <w:rsid w:val="00C661FF"/>
    <w:rsid w:val="00C727DF"/>
    <w:rsid w:val="00C852F2"/>
    <w:rsid w:val="00C85441"/>
    <w:rsid w:val="00C90714"/>
    <w:rsid w:val="00C92AE3"/>
    <w:rsid w:val="00C9405E"/>
    <w:rsid w:val="00CA09CD"/>
    <w:rsid w:val="00CA2377"/>
    <w:rsid w:val="00CA24B8"/>
    <w:rsid w:val="00CA5CEB"/>
    <w:rsid w:val="00CA7085"/>
    <w:rsid w:val="00CA74CA"/>
    <w:rsid w:val="00CB57C8"/>
    <w:rsid w:val="00CB6BF2"/>
    <w:rsid w:val="00CB76D6"/>
    <w:rsid w:val="00CC0666"/>
    <w:rsid w:val="00CD3562"/>
    <w:rsid w:val="00CD4568"/>
    <w:rsid w:val="00CD592E"/>
    <w:rsid w:val="00CE4239"/>
    <w:rsid w:val="00CE4618"/>
    <w:rsid w:val="00CE4946"/>
    <w:rsid w:val="00CF1908"/>
    <w:rsid w:val="00CF383A"/>
    <w:rsid w:val="00D00C87"/>
    <w:rsid w:val="00D013EC"/>
    <w:rsid w:val="00D05DBE"/>
    <w:rsid w:val="00D06089"/>
    <w:rsid w:val="00D07F50"/>
    <w:rsid w:val="00D22838"/>
    <w:rsid w:val="00D24BE4"/>
    <w:rsid w:val="00D34829"/>
    <w:rsid w:val="00D37431"/>
    <w:rsid w:val="00D4073B"/>
    <w:rsid w:val="00D467EC"/>
    <w:rsid w:val="00D5136F"/>
    <w:rsid w:val="00D606E5"/>
    <w:rsid w:val="00D6354E"/>
    <w:rsid w:val="00D811B7"/>
    <w:rsid w:val="00D92508"/>
    <w:rsid w:val="00D93293"/>
    <w:rsid w:val="00DA331D"/>
    <w:rsid w:val="00DA7DE1"/>
    <w:rsid w:val="00DB460C"/>
    <w:rsid w:val="00DB7E53"/>
    <w:rsid w:val="00DC18F0"/>
    <w:rsid w:val="00DC2468"/>
    <w:rsid w:val="00DC2B45"/>
    <w:rsid w:val="00DC7C76"/>
    <w:rsid w:val="00DD0754"/>
    <w:rsid w:val="00DD0841"/>
    <w:rsid w:val="00DD50E3"/>
    <w:rsid w:val="00DD75C5"/>
    <w:rsid w:val="00DE0F5D"/>
    <w:rsid w:val="00DF0486"/>
    <w:rsid w:val="00DF20BD"/>
    <w:rsid w:val="00DF2F85"/>
    <w:rsid w:val="00DF47E4"/>
    <w:rsid w:val="00E01940"/>
    <w:rsid w:val="00E02438"/>
    <w:rsid w:val="00E03630"/>
    <w:rsid w:val="00E04DCF"/>
    <w:rsid w:val="00E1344A"/>
    <w:rsid w:val="00E15FDF"/>
    <w:rsid w:val="00E176DA"/>
    <w:rsid w:val="00E20CE7"/>
    <w:rsid w:val="00E27F5A"/>
    <w:rsid w:val="00E320C4"/>
    <w:rsid w:val="00E36FB1"/>
    <w:rsid w:val="00E37729"/>
    <w:rsid w:val="00E4441D"/>
    <w:rsid w:val="00E45A40"/>
    <w:rsid w:val="00E52B56"/>
    <w:rsid w:val="00E56884"/>
    <w:rsid w:val="00E61699"/>
    <w:rsid w:val="00E62B98"/>
    <w:rsid w:val="00E65530"/>
    <w:rsid w:val="00E659AC"/>
    <w:rsid w:val="00E66E33"/>
    <w:rsid w:val="00E71CC5"/>
    <w:rsid w:val="00E73BA0"/>
    <w:rsid w:val="00E77EC0"/>
    <w:rsid w:val="00E8270D"/>
    <w:rsid w:val="00E94515"/>
    <w:rsid w:val="00E96B77"/>
    <w:rsid w:val="00EA2465"/>
    <w:rsid w:val="00EA28A8"/>
    <w:rsid w:val="00EA49D5"/>
    <w:rsid w:val="00EA49EF"/>
    <w:rsid w:val="00EA5A2C"/>
    <w:rsid w:val="00EA7A12"/>
    <w:rsid w:val="00EB180D"/>
    <w:rsid w:val="00EB5527"/>
    <w:rsid w:val="00EB735C"/>
    <w:rsid w:val="00EC54E1"/>
    <w:rsid w:val="00ED1020"/>
    <w:rsid w:val="00EE351B"/>
    <w:rsid w:val="00EE38D1"/>
    <w:rsid w:val="00EE4152"/>
    <w:rsid w:val="00EE6058"/>
    <w:rsid w:val="00EE6849"/>
    <w:rsid w:val="00EF6DB4"/>
    <w:rsid w:val="00F03098"/>
    <w:rsid w:val="00F0335A"/>
    <w:rsid w:val="00F0528D"/>
    <w:rsid w:val="00F128A5"/>
    <w:rsid w:val="00F2047F"/>
    <w:rsid w:val="00F2276D"/>
    <w:rsid w:val="00F22E6C"/>
    <w:rsid w:val="00F252E4"/>
    <w:rsid w:val="00F42E96"/>
    <w:rsid w:val="00F467B1"/>
    <w:rsid w:val="00F57900"/>
    <w:rsid w:val="00F624F3"/>
    <w:rsid w:val="00F665EA"/>
    <w:rsid w:val="00F67AA9"/>
    <w:rsid w:val="00F72240"/>
    <w:rsid w:val="00F82AEC"/>
    <w:rsid w:val="00F84A38"/>
    <w:rsid w:val="00F86099"/>
    <w:rsid w:val="00F90BFF"/>
    <w:rsid w:val="00F951CD"/>
    <w:rsid w:val="00F96D98"/>
    <w:rsid w:val="00FA3070"/>
    <w:rsid w:val="00FB3EE1"/>
    <w:rsid w:val="00FB4C6D"/>
    <w:rsid w:val="00FC2CE6"/>
    <w:rsid w:val="00FC4157"/>
    <w:rsid w:val="00FC6ADC"/>
    <w:rsid w:val="00FD03D7"/>
    <w:rsid w:val="00FD0813"/>
    <w:rsid w:val="00FD2A5B"/>
    <w:rsid w:val="00FD68E1"/>
    <w:rsid w:val="00FF0DA5"/>
    <w:rsid w:val="00FF2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8CD"/>
  <w15:chartTrackingRefBased/>
  <w15:docId w15:val="{B986460A-D423-4F71-840A-A58E1FC3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152"/>
  </w:style>
  <w:style w:type="paragraph" w:styleId="berschrift1">
    <w:name w:val="heading 1"/>
    <w:basedOn w:val="Standard"/>
    <w:next w:val="Standard"/>
    <w:link w:val="berschrift1Zchn"/>
    <w:uiPriority w:val="9"/>
    <w:qFormat/>
    <w:rsid w:val="007677BE"/>
    <w:pPr>
      <w:keepNext/>
      <w:keepLines/>
      <w:numPr>
        <w:numId w:val="1"/>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03098"/>
    <w:pPr>
      <w:spacing w:after="0" w:line="240" w:lineRule="auto"/>
    </w:pPr>
  </w:style>
  <w:style w:type="paragraph" w:styleId="Beschriftung">
    <w:name w:val="caption"/>
    <w:basedOn w:val="Standard"/>
    <w:next w:val="Standard"/>
    <w:uiPriority w:val="35"/>
    <w:unhideWhenUsed/>
    <w:qFormat/>
    <w:rsid w:val="00F0335A"/>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6E0D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0D95"/>
    <w:rPr>
      <w:sz w:val="20"/>
      <w:szCs w:val="20"/>
    </w:rPr>
  </w:style>
  <w:style w:type="character" w:styleId="Funotenzeichen">
    <w:name w:val="footnote reference"/>
    <w:basedOn w:val="Absatz-Standardschriftart"/>
    <w:uiPriority w:val="99"/>
    <w:semiHidden/>
    <w:unhideWhenUsed/>
    <w:rsid w:val="006E0D95"/>
    <w:rPr>
      <w:vertAlign w:val="superscript"/>
    </w:rPr>
  </w:style>
  <w:style w:type="paragraph" w:styleId="Kopfzeile">
    <w:name w:val="header"/>
    <w:basedOn w:val="Standard"/>
    <w:link w:val="KopfzeileZchn"/>
    <w:uiPriority w:val="99"/>
    <w:unhideWhenUsed/>
    <w:rsid w:val="00BA14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418"/>
  </w:style>
  <w:style w:type="paragraph" w:styleId="Fuzeile">
    <w:name w:val="footer"/>
    <w:basedOn w:val="Standard"/>
    <w:link w:val="FuzeileZchn"/>
    <w:uiPriority w:val="99"/>
    <w:unhideWhenUsed/>
    <w:rsid w:val="00BA14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0255">
      <w:bodyDiv w:val="1"/>
      <w:marLeft w:val="0"/>
      <w:marRight w:val="0"/>
      <w:marTop w:val="0"/>
      <w:marBottom w:val="0"/>
      <w:divBdr>
        <w:top w:val="none" w:sz="0" w:space="0" w:color="auto"/>
        <w:left w:val="none" w:sz="0" w:space="0" w:color="auto"/>
        <w:bottom w:val="none" w:sz="0" w:space="0" w:color="auto"/>
        <w:right w:val="none" w:sz="0" w:space="0" w:color="auto"/>
      </w:divBdr>
      <w:divsChild>
        <w:div w:id="1503280850">
          <w:marLeft w:val="0"/>
          <w:marRight w:val="0"/>
          <w:marTop w:val="0"/>
          <w:marBottom w:val="0"/>
          <w:divBdr>
            <w:top w:val="none" w:sz="0" w:space="0" w:color="auto"/>
            <w:left w:val="none" w:sz="0" w:space="0" w:color="auto"/>
            <w:bottom w:val="none" w:sz="0" w:space="0" w:color="auto"/>
            <w:right w:val="none" w:sz="0" w:space="0" w:color="auto"/>
          </w:divBdr>
          <w:divsChild>
            <w:div w:id="1298142772">
              <w:marLeft w:val="0"/>
              <w:marRight w:val="0"/>
              <w:marTop w:val="0"/>
              <w:marBottom w:val="0"/>
              <w:divBdr>
                <w:top w:val="none" w:sz="0" w:space="0" w:color="auto"/>
                <w:left w:val="none" w:sz="0" w:space="0" w:color="auto"/>
                <w:bottom w:val="none" w:sz="0" w:space="0" w:color="auto"/>
                <w:right w:val="none" w:sz="0" w:space="0" w:color="auto"/>
              </w:divBdr>
              <w:divsChild>
                <w:div w:id="9834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2665">
      <w:bodyDiv w:val="1"/>
      <w:marLeft w:val="0"/>
      <w:marRight w:val="0"/>
      <w:marTop w:val="0"/>
      <w:marBottom w:val="0"/>
      <w:divBdr>
        <w:top w:val="none" w:sz="0" w:space="0" w:color="auto"/>
        <w:left w:val="none" w:sz="0" w:space="0" w:color="auto"/>
        <w:bottom w:val="none" w:sz="0" w:space="0" w:color="auto"/>
        <w:right w:val="none" w:sz="0" w:space="0" w:color="auto"/>
      </w:divBdr>
    </w:div>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915">
      <w:bodyDiv w:val="1"/>
      <w:marLeft w:val="0"/>
      <w:marRight w:val="0"/>
      <w:marTop w:val="0"/>
      <w:marBottom w:val="0"/>
      <w:divBdr>
        <w:top w:val="none" w:sz="0" w:space="0" w:color="auto"/>
        <w:left w:val="none" w:sz="0" w:space="0" w:color="auto"/>
        <w:bottom w:val="none" w:sz="0" w:space="0" w:color="auto"/>
        <w:right w:val="none" w:sz="0" w:space="0" w:color="auto"/>
      </w:divBdr>
    </w:div>
    <w:div w:id="539168105">
      <w:bodyDiv w:val="1"/>
      <w:marLeft w:val="0"/>
      <w:marRight w:val="0"/>
      <w:marTop w:val="0"/>
      <w:marBottom w:val="0"/>
      <w:divBdr>
        <w:top w:val="none" w:sz="0" w:space="0" w:color="auto"/>
        <w:left w:val="none" w:sz="0" w:space="0" w:color="auto"/>
        <w:bottom w:val="none" w:sz="0" w:space="0" w:color="auto"/>
        <w:right w:val="none" w:sz="0" w:space="0" w:color="auto"/>
      </w:divBdr>
    </w:div>
    <w:div w:id="585958655">
      <w:bodyDiv w:val="1"/>
      <w:marLeft w:val="0"/>
      <w:marRight w:val="0"/>
      <w:marTop w:val="0"/>
      <w:marBottom w:val="0"/>
      <w:divBdr>
        <w:top w:val="none" w:sz="0" w:space="0" w:color="auto"/>
        <w:left w:val="none" w:sz="0" w:space="0" w:color="auto"/>
        <w:bottom w:val="none" w:sz="0" w:space="0" w:color="auto"/>
        <w:right w:val="none" w:sz="0" w:space="0" w:color="auto"/>
      </w:divBdr>
      <w:divsChild>
        <w:div w:id="1476338785">
          <w:marLeft w:val="0"/>
          <w:marRight w:val="0"/>
          <w:marTop w:val="0"/>
          <w:marBottom w:val="0"/>
          <w:divBdr>
            <w:top w:val="none" w:sz="0" w:space="0" w:color="auto"/>
            <w:left w:val="none" w:sz="0" w:space="0" w:color="auto"/>
            <w:bottom w:val="none" w:sz="0" w:space="0" w:color="auto"/>
            <w:right w:val="none" w:sz="0" w:space="0" w:color="auto"/>
          </w:divBdr>
          <w:divsChild>
            <w:div w:id="735008166">
              <w:marLeft w:val="0"/>
              <w:marRight w:val="0"/>
              <w:marTop w:val="0"/>
              <w:marBottom w:val="0"/>
              <w:divBdr>
                <w:top w:val="none" w:sz="0" w:space="0" w:color="auto"/>
                <w:left w:val="none" w:sz="0" w:space="0" w:color="auto"/>
                <w:bottom w:val="none" w:sz="0" w:space="0" w:color="auto"/>
                <w:right w:val="none" w:sz="0" w:space="0" w:color="auto"/>
              </w:divBdr>
              <w:divsChild>
                <w:div w:id="372048924">
                  <w:marLeft w:val="0"/>
                  <w:marRight w:val="0"/>
                  <w:marTop w:val="0"/>
                  <w:marBottom w:val="0"/>
                  <w:divBdr>
                    <w:top w:val="none" w:sz="0" w:space="0" w:color="auto"/>
                    <w:left w:val="none" w:sz="0" w:space="0" w:color="auto"/>
                    <w:bottom w:val="none" w:sz="0" w:space="0" w:color="auto"/>
                    <w:right w:val="none" w:sz="0" w:space="0" w:color="auto"/>
                  </w:divBdr>
                  <w:divsChild>
                    <w:div w:id="61148725">
                      <w:marLeft w:val="0"/>
                      <w:marRight w:val="0"/>
                      <w:marTop w:val="0"/>
                      <w:marBottom w:val="0"/>
                      <w:divBdr>
                        <w:top w:val="none" w:sz="0" w:space="0" w:color="auto"/>
                        <w:left w:val="none" w:sz="0" w:space="0" w:color="auto"/>
                        <w:bottom w:val="none" w:sz="0" w:space="0" w:color="auto"/>
                        <w:right w:val="none" w:sz="0" w:space="0" w:color="auto"/>
                      </w:divBdr>
                      <w:divsChild>
                        <w:div w:id="804934115">
                          <w:marLeft w:val="0"/>
                          <w:marRight w:val="0"/>
                          <w:marTop w:val="0"/>
                          <w:marBottom w:val="0"/>
                          <w:divBdr>
                            <w:top w:val="none" w:sz="0" w:space="0" w:color="auto"/>
                            <w:left w:val="none" w:sz="0" w:space="0" w:color="auto"/>
                            <w:bottom w:val="none" w:sz="0" w:space="0" w:color="auto"/>
                            <w:right w:val="none" w:sz="0" w:space="0" w:color="auto"/>
                          </w:divBdr>
                          <w:divsChild>
                            <w:div w:id="1029795021">
                              <w:marLeft w:val="0"/>
                              <w:marRight w:val="0"/>
                              <w:marTop w:val="0"/>
                              <w:marBottom w:val="0"/>
                              <w:divBdr>
                                <w:top w:val="none" w:sz="0" w:space="0" w:color="auto"/>
                                <w:left w:val="none" w:sz="0" w:space="0" w:color="auto"/>
                                <w:bottom w:val="none" w:sz="0" w:space="0" w:color="auto"/>
                                <w:right w:val="none" w:sz="0" w:space="0" w:color="auto"/>
                              </w:divBdr>
                              <w:divsChild>
                                <w:div w:id="20971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48538">
      <w:bodyDiv w:val="1"/>
      <w:marLeft w:val="0"/>
      <w:marRight w:val="0"/>
      <w:marTop w:val="0"/>
      <w:marBottom w:val="0"/>
      <w:divBdr>
        <w:top w:val="none" w:sz="0" w:space="0" w:color="auto"/>
        <w:left w:val="none" w:sz="0" w:space="0" w:color="auto"/>
        <w:bottom w:val="none" w:sz="0" w:space="0" w:color="auto"/>
        <w:right w:val="none" w:sz="0" w:space="0" w:color="auto"/>
      </w:divBdr>
      <w:divsChild>
        <w:div w:id="1769957831">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1629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787434258">
      <w:bodyDiv w:val="1"/>
      <w:marLeft w:val="0"/>
      <w:marRight w:val="0"/>
      <w:marTop w:val="0"/>
      <w:marBottom w:val="0"/>
      <w:divBdr>
        <w:top w:val="none" w:sz="0" w:space="0" w:color="auto"/>
        <w:left w:val="none" w:sz="0" w:space="0" w:color="auto"/>
        <w:bottom w:val="none" w:sz="0" w:space="0" w:color="auto"/>
        <w:right w:val="none" w:sz="0" w:space="0" w:color="auto"/>
      </w:divBdr>
    </w:div>
    <w:div w:id="851456770">
      <w:bodyDiv w:val="1"/>
      <w:marLeft w:val="0"/>
      <w:marRight w:val="0"/>
      <w:marTop w:val="0"/>
      <w:marBottom w:val="0"/>
      <w:divBdr>
        <w:top w:val="none" w:sz="0" w:space="0" w:color="auto"/>
        <w:left w:val="none" w:sz="0" w:space="0" w:color="auto"/>
        <w:bottom w:val="none" w:sz="0" w:space="0" w:color="auto"/>
        <w:right w:val="none" w:sz="0" w:space="0" w:color="auto"/>
      </w:divBdr>
    </w:div>
    <w:div w:id="965351327">
      <w:bodyDiv w:val="1"/>
      <w:marLeft w:val="0"/>
      <w:marRight w:val="0"/>
      <w:marTop w:val="0"/>
      <w:marBottom w:val="0"/>
      <w:divBdr>
        <w:top w:val="none" w:sz="0" w:space="0" w:color="auto"/>
        <w:left w:val="none" w:sz="0" w:space="0" w:color="auto"/>
        <w:bottom w:val="none" w:sz="0" w:space="0" w:color="auto"/>
        <w:right w:val="none" w:sz="0" w:space="0" w:color="auto"/>
      </w:divBdr>
    </w:div>
    <w:div w:id="1009719086">
      <w:bodyDiv w:val="1"/>
      <w:marLeft w:val="0"/>
      <w:marRight w:val="0"/>
      <w:marTop w:val="0"/>
      <w:marBottom w:val="0"/>
      <w:divBdr>
        <w:top w:val="none" w:sz="0" w:space="0" w:color="auto"/>
        <w:left w:val="none" w:sz="0" w:space="0" w:color="auto"/>
        <w:bottom w:val="none" w:sz="0" w:space="0" w:color="auto"/>
        <w:right w:val="none" w:sz="0" w:space="0" w:color="auto"/>
      </w:divBdr>
    </w:div>
    <w:div w:id="1359351806">
      <w:bodyDiv w:val="1"/>
      <w:marLeft w:val="0"/>
      <w:marRight w:val="0"/>
      <w:marTop w:val="0"/>
      <w:marBottom w:val="0"/>
      <w:divBdr>
        <w:top w:val="none" w:sz="0" w:space="0" w:color="auto"/>
        <w:left w:val="none" w:sz="0" w:space="0" w:color="auto"/>
        <w:bottom w:val="none" w:sz="0" w:space="0" w:color="auto"/>
        <w:right w:val="none" w:sz="0" w:space="0" w:color="auto"/>
      </w:divBdr>
      <w:divsChild>
        <w:div w:id="1464544098">
          <w:marLeft w:val="0"/>
          <w:marRight w:val="0"/>
          <w:marTop w:val="0"/>
          <w:marBottom w:val="0"/>
          <w:divBdr>
            <w:top w:val="none" w:sz="0" w:space="0" w:color="auto"/>
            <w:left w:val="none" w:sz="0" w:space="0" w:color="auto"/>
            <w:bottom w:val="none" w:sz="0" w:space="0" w:color="auto"/>
            <w:right w:val="none" w:sz="0" w:space="0" w:color="auto"/>
          </w:divBdr>
          <w:divsChild>
            <w:div w:id="2004123496">
              <w:marLeft w:val="0"/>
              <w:marRight w:val="0"/>
              <w:marTop w:val="0"/>
              <w:marBottom w:val="0"/>
              <w:divBdr>
                <w:top w:val="none" w:sz="0" w:space="0" w:color="auto"/>
                <w:left w:val="none" w:sz="0" w:space="0" w:color="auto"/>
                <w:bottom w:val="none" w:sz="0" w:space="0" w:color="auto"/>
                <w:right w:val="none" w:sz="0" w:space="0" w:color="auto"/>
              </w:divBdr>
              <w:divsChild>
                <w:div w:id="52240436">
                  <w:marLeft w:val="0"/>
                  <w:marRight w:val="0"/>
                  <w:marTop w:val="0"/>
                  <w:marBottom w:val="0"/>
                  <w:divBdr>
                    <w:top w:val="none" w:sz="0" w:space="0" w:color="auto"/>
                    <w:left w:val="none" w:sz="0" w:space="0" w:color="auto"/>
                    <w:bottom w:val="none" w:sz="0" w:space="0" w:color="auto"/>
                    <w:right w:val="none" w:sz="0" w:space="0" w:color="auto"/>
                  </w:divBdr>
                  <w:divsChild>
                    <w:div w:id="1750731747">
                      <w:marLeft w:val="0"/>
                      <w:marRight w:val="0"/>
                      <w:marTop w:val="0"/>
                      <w:marBottom w:val="0"/>
                      <w:divBdr>
                        <w:top w:val="none" w:sz="0" w:space="0" w:color="auto"/>
                        <w:left w:val="none" w:sz="0" w:space="0" w:color="auto"/>
                        <w:bottom w:val="none" w:sz="0" w:space="0" w:color="auto"/>
                        <w:right w:val="none" w:sz="0" w:space="0" w:color="auto"/>
                      </w:divBdr>
                      <w:divsChild>
                        <w:div w:id="307364433">
                          <w:marLeft w:val="0"/>
                          <w:marRight w:val="0"/>
                          <w:marTop w:val="0"/>
                          <w:marBottom w:val="0"/>
                          <w:divBdr>
                            <w:top w:val="none" w:sz="0" w:space="0" w:color="auto"/>
                            <w:left w:val="none" w:sz="0" w:space="0" w:color="auto"/>
                            <w:bottom w:val="none" w:sz="0" w:space="0" w:color="auto"/>
                            <w:right w:val="none" w:sz="0" w:space="0" w:color="auto"/>
                          </w:divBdr>
                          <w:divsChild>
                            <w:div w:id="29576985">
                              <w:marLeft w:val="0"/>
                              <w:marRight w:val="0"/>
                              <w:marTop w:val="0"/>
                              <w:marBottom w:val="0"/>
                              <w:divBdr>
                                <w:top w:val="none" w:sz="0" w:space="0" w:color="auto"/>
                                <w:left w:val="none" w:sz="0" w:space="0" w:color="auto"/>
                                <w:bottom w:val="none" w:sz="0" w:space="0" w:color="auto"/>
                                <w:right w:val="none" w:sz="0" w:space="0" w:color="auto"/>
                              </w:divBdr>
                              <w:divsChild>
                                <w:div w:id="1902013955">
                                  <w:marLeft w:val="0"/>
                                  <w:marRight w:val="0"/>
                                  <w:marTop w:val="0"/>
                                  <w:marBottom w:val="0"/>
                                  <w:divBdr>
                                    <w:top w:val="none" w:sz="0" w:space="0" w:color="auto"/>
                                    <w:left w:val="none" w:sz="0" w:space="0" w:color="auto"/>
                                    <w:bottom w:val="none" w:sz="0" w:space="0" w:color="auto"/>
                                    <w:right w:val="none" w:sz="0" w:space="0" w:color="auto"/>
                                  </w:divBdr>
                                  <w:divsChild>
                                    <w:div w:id="1474106566">
                                      <w:marLeft w:val="0"/>
                                      <w:marRight w:val="0"/>
                                      <w:marTop w:val="0"/>
                                      <w:marBottom w:val="0"/>
                                      <w:divBdr>
                                        <w:top w:val="none" w:sz="0" w:space="0" w:color="auto"/>
                                        <w:left w:val="none" w:sz="0" w:space="0" w:color="auto"/>
                                        <w:bottom w:val="none" w:sz="0" w:space="0" w:color="auto"/>
                                        <w:right w:val="none" w:sz="0" w:space="0" w:color="auto"/>
                                      </w:divBdr>
                                      <w:divsChild>
                                        <w:div w:id="1707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332807">
      <w:bodyDiv w:val="1"/>
      <w:marLeft w:val="0"/>
      <w:marRight w:val="0"/>
      <w:marTop w:val="0"/>
      <w:marBottom w:val="0"/>
      <w:divBdr>
        <w:top w:val="none" w:sz="0" w:space="0" w:color="auto"/>
        <w:left w:val="none" w:sz="0" w:space="0" w:color="auto"/>
        <w:bottom w:val="none" w:sz="0" w:space="0" w:color="auto"/>
        <w:right w:val="none" w:sz="0" w:space="0" w:color="auto"/>
      </w:divBdr>
    </w:div>
    <w:div w:id="1659844627">
      <w:bodyDiv w:val="1"/>
      <w:marLeft w:val="0"/>
      <w:marRight w:val="0"/>
      <w:marTop w:val="0"/>
      <w:marBottom w:val="0"/>
      <w:divBdr>
        <w:top w:val="none" w:sz="0" w:space="0" w:color="auto"/>
        <w:left w:val="none" w:sz="0" w:space="0" w:color="auto"/>
        <w:bottom w:val="none" w:sz="0" w:space="0" w:color="auto"/>
        <w:right w:val="none" w:sz="0" w:space="0" w:color="auto"/>
      </w:divBdr>
      <w:divsChild>
        <w:div w:id="1811434213">
          <w:marLeft w:val="0"/>
          <w:marRight w:val="0"/>
          <w:marTop w:val="0"/>
          <w:marBottom w:val="0"/>
          <w:divBdr>
            <w:top w:val="none" w:sz="0" w:space="0" w:color="auto"/>
            <w:left w:val="none" w:sz="0" w:space="0" w:color="auto"/>
            <w:bottom w:val="none" w:sz="0" w:space="0" w:color="auto"/>
            <w:right w:val="none" w:sz="0" w:space="0" w:color="auto"/>
          </w:divBdr>
          <w:divsChild>
            <w:div w:id="686715281">
              <w:marLeft w:val="0"/>
              <w:marRight w:val="0"/>
              <w:marTop w:val="0"/>
              <w:marBottom w:val="0"/>
              <w:divBdr>
                <w:top w:val="none" w:sz="0" w:space="0" w:color="auto"/>
                <w:left w:val="none" w:sz="0" w:space="0" w:color="auto"/>
                <w:bottom w:val="none" w:sz="0" w:space="0" w:color="auto"/>
                <w:right w:val="none" w:sz="0" w:space="0" w:color="auto"/>
              </w:divBdr>
              <w:divsChild>
                <w:div w:id="742141456">
                  <w:marLeft w:val="0"/>
                  <w:marRight w:val="0"/>
                  <w:marTop w:val="0"/>
                  <w:marBottom w:val="0"/>
                  <w:divBdr>
                    <w:top w:val="none" w:sz="0" w:space="0" w:color="auto"/>
                    <w:left w:val="none" w:sz="0" w:space="0" w:color="auto"/>
                    <w:bottom w:val="none" w:sz="0" w:space="0" w:color="auto"/>
                    <w:right w:val="none" w:sz="0" w:space="0" w:color="auto"/>
                  </w:divBdr>
                  <w:divsChild>
                    <w:div w:id="717096987">
                      <w:marLeft w:val="0"/>
                      <w:marRight w:val="0"/>
                      <w:marTop w:val="0"/>
                      <w:marBottom w:val="0"/>
                      <w:divBdr>
                        <w:top w:val="none" w:sz="0" w:space="0" w:color="auto"/>
                        <w:left w:val="none" w:sz="0" w:space="0" w:color="auto"/>
                        <w:bottom w:val="none" w:sz="0" w:space="0" w:color="auto"/>
                        <w:right w:val="none" w:sz="0" w:space="0" w:color="auto"/>
                      </w:divBdr>
                    </w:div>
                    <w:div w:id="2005233323">
                      <w:marLeft w:val="0"/>
                      <w:marRight w:val="0"/>
                      <w:marTop w:val="0"/>
                      <w:marBottom w:val="0"/>
                      <w:divBdr>
                        <w:top w:val="none" w:sz="0" w:space="0" w:color="auto"/>
                        <w:left w:val="none" w:sz="0" w:space="0" w:color="auto"/>
                        <w:bottom w:val="none" w:sz="0" w:space="0" w:color="auto"/>
                        <w:right w:val="none" w:sz="0" w:space="0" w:color="auto"/>
                      </w:divBdr>
                    </w:div>
                    <w:div w:id="2025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989679231">
              <w:marLeft w:val="0"/>
              <w:marRight w:val="0"/>
              <w:marTop w:val="0"/>
              <w:marBottom w:val="0"/>
              <w:divBdr>
                <w:top w:val="none" w:sz="0" w:space="0" w:color="auto"/>
                <w:left w:val="none" w:sz="0" w:space="0" w:color="auto"/>
                <w:bottom w:val="none" w:sz="0" w:space="0" w:color="auto"/>
                <w:right w:val="none" w:sz="0" w:space="0" w:color="auto"/>
              </w:divBdr>
            </w:div>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1051">
      <w:bodyDiv w:val="1"/>
      <w:marLeft w:val="0"/>
      <w:marRight w:val="0"/>
      <w:marTop w:val="0"/>
      <w:marBottom w:val="0"/>
      <w:divBdr>
        <w:top w:val="none" w:sz="0" w:space="0" w:color="auto"/>
        <w:left w:val="none" w:sz="0" w:space="0" w:color="auto"/>
        <w:bottom w:val="none" w:sz="0" w:space="0" w:color="auto"/>
        <w:right w:val="none" w:sz="0" w:space="0" w:color="auto"/>
      </w:divBdr>
      <w:divsChild>
        <w:div w:id="881987298">
          <w:marLeft w:val="0"/>
          <w:marRight w:val="0"/>
          <w:marTop w:val="0"/>
          <w:marBottom w:val="0"/>
          <w:divBdr>
            <w:top w:val="none" w:sz="0" w:space="0" w:color="auto"/>
            <w:left w:val="none" w:sz="0" w:space="0" w:color="auto"/>
            <w:bottom w:val="none" w:sz="0" w:space="0" w:color="auto"/>
            <w:right w:val="none" w:sz="0" w:space="0" w:color="auto"/>
          </w:divBdr>
        </w:div>
      </w:divsChild>
    </w:div>
    <w:div w:id="2007978293">
      <w:bodyDiv w:val="1"/>
      <w:marLeft w:val="0"/>
      <w:marRight w:val="0"/>
      <w:marTop w:val="0"/>
      <w:marBottom w:val="0"/>
      <w:divBdr>
        <w:top w:val="none" w:sz="0" w:space="0" w:color="auto"/>
        <w:left w:val="none" w:sz="0" w:space="0" w:color="auto"/>
        <w:bottom w:val="none" w:sz="0" w:space="0" w:color="auto"/>
        <w:right w:val="none" w:sz="0" w:space="0" w:color="auto"/>
      </w:divBdr>
      <w:divsChild>
        <w:div w:id="1768882996">
          <w:marLeft w:val="0"/>
          <w:marRight w:val="0"/>
          <w:marTop w:val="0"/>
          <w:marBottom w:val="0"/>
          <w:divBdr>
            <w:top w:val="none" w:sz="0" w:space="0" w:color="auto"/>
            <w:left w:val="none" w:sz="0" w:space="0" w:color="auto"/>
            <w:bottom w:val="none" w:sz="0" w:space="0" w:color="auto"/>
            <w:right w:val="none" w:sz="0" w:space="0" w:color="auto"/>
          </w:divBdr>
          <w:divsChild>
            <w:div w:id="669597710">
              <w:marLeft w:val="0"/>
              <w:marRight w:val="0"/>
              <w:marTop w:val="0"/>
              <w:marBottom w:val="0"/>
              <w:divBdr>
                <w:top w:val="none" w:sz="0" w:space="0" w:color="auto"/>
                <w:left w:val="none" w:sz="0" w:space="0" w:color="auto"/>
                <w:bottom w:val="none" w:sz="0" w:space="0" w:color="auto"/>
                <w:right w:val="none" w:sz="0" w:space="0" w:color="auto"/>
              </w:divBdr>
              <w:divsChild>
                <w:div w:id="19016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ldungsplaene-bw.de/,Lde/Startseite/BP2016BW_ALLG/BP2016BW_ALLG_LP_BNE" TargetMode="External"/><Relationship Id="rId18" Type="http://schemas.openxmlformats.org/officeDocument/2006/relationships/hyperlink" Target="http://www.bildungsplaene-bw.de/,Lde/Startseite/BP2016BW_ALLG/BP2016BW_ALLG_LP_V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ungsplaene-bw.de/,Lde/LS/BP2016BW/ALLG/SEK1/D" TargetMode="External"/><Relationship Id="rId17" Type="http://schemas.openxmlformats.org/officeDocument/2006/relationships/hyperlink" Target="http://www.bildungsplaene-bw.de/,Lde/Startseite/BP2016BW_ALLG/BP2016BW_ALLG_LP_MB" TargetMode="External"/><Relationship Id="rId2" Type="http://schemas.openxmlformats.org/officeDocument/2006/relationships/numbering" Target="numbering.xml"/><Relationship Id="rId16" Type="http://schemas.openxmlformats.org/officeDocument/2006/relationships/hyperlink" Target="http://www.bildungsplaene-bw.de/,Lde/Startseite/BP2016BW_ALLG/BP2016BW_ALLG_LP_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ldungsplaene-bw.de/,Lde/Startseite/BP2016BW_ALLG/BP2016BW_ALLG_LP_PG" TargetMode="External"/><Relationship Id="rId10" Type="http://schemas.openxmlformats.org/officeDocument/2006/relationships/hyperlink" Target="http://www.bildungsplaene-bw.de/,Lde/LS/BP2016BW/ALLG/SEK1/D/P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ldungsplaene-bw.de/,Lde/LS/BP2016BW/ALLG/SEK1/D/LG" TargetMode="External"/><Relationship Id="rId14" Type="http://schemas.openxmlformats.org/officeDocument/2006/relationships/hyperlink" Target="http://www.bildungsplaene-bw.de/,Lde/Startseite/BP2016BW_ALLG/BP2016BW_ALLG_LP_B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4E88-E85D-4C9D-83A9-0F486FEF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2902</Words>
  <Characters>18288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3</cp:revision>
  <dcterms:created xsi:type="dcterms:W3CDTF">2018-10-15T12:42:00Z</dcterms:created>
  <dcterms:modified xsi:type="dcterms:W3CDTF">2018-10-15T12:47:00Z</dcterms:modified>
</cp:coreProperties>
</file>