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3C64A4D8" w14:textId="77777777" w:rsidR="0096116F" w:rsidRPr="0096116F" w:rsidRDefault="000E5FEC" w:rsidP="0096116F">
      <w:pPr>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Sekundarstufe 1</w:t>
      </w:r>
      <w:r w:rsidRPr="000E5FEC">
        <w:rPr>
          <w:rFonts w:asciiTheme="majorHAnsi" w:eastAsiaTheme="majorEastAsia" w:hAnsiTheme="majorHAnsi" w:cstheme="majorBidi"/>
          <w:spacing w:val="-10"/>
          <w:kern w:val="28"/>
          <w:sz w:val="44"/>
          <w:szCs w:val="44"/>
        </w:rPr>
        <w:t xml:space="preserve"> </w:t>
      </w:r>
      <w:r w:rsidR="0096116F" w:rsidRPr="0096116F">
        <w:rPr>
          <w:rFonts w:asciiTheme="majorHAnsi" w:eastAsiaTheme="majorEastAsia" w:hAnsiTheme="majorHAnsi" w:cstheme="majorBidi"/>
          <w:spacing w:val="-10"/>
          <w:kern w:val="28"/>
          <w:sz w:val="44"/>
          <w:szCs w:val="44"/>
        </w:rPr>
        <w:t>Islamische Religionslehre</w:t>
      </w:r>
    </w:p>
    <w:p w14:paraId="4EA8C8A8" w14:textId="7C14CD5A" w:rsidR="007677BE" w:rsidRPr="007677BE" w:rsidRDefault="0096116F" w:rsidP="0096116F">
      <w:r w:rsidRPr="0096116F">
        <w:rPr>
          <w:rFonts w:asciiTheme="majorHAnsi" w:eastAsiaTheme="majorEastAsia" w:hAnsiTheme="majorHAnsi" w:cstheme="majorBidi"/>
          <w:spacing w:val="-10"/>
          <w:kern w:val="28"/>
          <w:sz w:val="44"/>
          <w:szCs w:val="44"/>
        </w:rPr>
        <w:t>sunnitischer Prägung</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p w14:paraId="4099EF40" w14:textId="595281C5" w:rsidR="004643FA"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056" w:history="1">
            <w:r w:rsidR="004643FA" w:rsidRPr="00CC000B">
              <w:rPr>
                <w:rStyle w:val="Hyperlink"/>
                <w:noProof/>
              </w:rPr>
              <w:t>1</w:t>
            </w:r>
            <w:r w:rsidR="004643FA">
              <w:rPr>
                <w:rFonts w:eastAsiaTheme="minorEastAsia"/>
                <w:noProof/>
                <w:lang w:eastAsia="de-DE"/>
              </w:rPr>
              <w:tab/>
            </w:r>
            <w:r w:rsidR="004643FA" w:rsidRPr="00CC000B">
              <w:rPr>
                <w:rStyle w:val="Hyperlink"/>
                <w:noProof/>
              </w:rPr>
              <w:t>Fach Sekundarstufe 1 - Islamische Religionslehre sunnitischer Prägung</w:t>
            </w:r>
            <w:r w:rsidR="004643FA">
              <w:rPr>
                <w:noProof/>
                <w:webHidden/>
              </w:rPr>
              <w:tab/>
            </w:r>
            <w:r w:rsidR="004643FA">
              <w:rPr>
                <w:noProof/>
                <w:webHidden/>
              </w:rPr>
              <w:fldChar w:fldCharType="begin"/>
            </w:r>
            <w:r w:rsidR="004643FA">
              <w:rPr>
                <w:noProof/>
                <w:webHidden/>
              </w:rPr>
              <w:instrText xml:space="preserve"> PAGEREF _Toc523306056 \h </w:instrText>
            </w:r>
            <w:r w:rsidR="004643FA">
              <w:rPr>
                <w:noProof/>
                <w:webHidden/>
              </w:rPr>
            </w:r>
            <w:r w:rsidR="004643FA">
              <w:rPr>
                <w:noProof/>
                <w:webHidden/>
              </w:rPr>
              <w:fldChar w:fldCharType="separate"/>
            </w:r>
            <w:r w:rsidR="004643FA">
              <w:rPr>
                <w:noProof/>
                <w:webHidden/>
              </w:rPr>
              <w:t>1</w:t>
            </w:r>
            <w:r w:rsidR="004643FA">
              <w:rPr>
                <w:noProof/>
                <w:webHidden/>
              </w:rPr>
              <w:fldChar w:fldCharType="end"/>
            </w:r>
          </w:hyperlink>
        </w:p>
        <w:p w14:paraId="6C7C485C" w14:textId="77F8DE4A" w:rsidR="004643FA" w:rsidRDefault="004643FA">
          <w:pPr>
            <w:pStyle w:val="Verzeichnis2"/>
            <w:tabs>
              <w:tab w:val="left" w:pos="880"/>
              <w:tab w:val="right" w:leader="dot" w:pos="9062"/>
            </w:tabs>
            <w:rPr>
              <w:rFonts w:eastAsiaTheme="minorEastAsia"/>
              <w:noProof/>
              <w:lang w:eastAsia="de-DE"/>
            </w:rPr>
          </w:pPr>
          <w:hyperlink w:anchor="_Toc523306057" w:history="1">
            <w:r w:rsidRPr="00CC000B">
              <w:rPr>
                <w:rStyle w:val="Hyperlink"/>
                <w:rFonts w:asciiTheme="majorHAnsi" w:eastAsiaTheme="majorEastAsia" w:hAnsiTheme="majorHAnsi" w:cstheme="majorBidi"/>
                <w:noProof/>
              </w:rPr>
              <w:t>1.1</w:t>
            </w:r>
            <w:r>
              <w:rPr>
                <w:rFonts w:eastAsiaTheme="minorEastAsia"/>
                <w:noProof/>
                <w:lang w:eastAsia="de-DE"/>
              </w:rPr>
              <w:tab/>
            </w:r>
            <w:r w:rsidRPr="00CC000B">
              <w:rPr>
                <w:rStyle w:val="Hyperlink"/>
                <w:rFonts w:asciiTheme="majorHAnsi" w:eastAsiaTheme="majorEastAsia" w:hAnsiTheme="majorHAnsi" w:cstheme="majorBidi"/>
                <w:noProof/>
              </w:rPr>
              <w:t>Leitgedanken zum Kompetenzerwerb (</w:t>
            </w:r>
            <w:r w:rsidRPr="00CC000B">
              <w:rPr>
                <w:rStyle w:val="Hyperlink"/>
                <w:rFonts w:asciiTheme="majorHAnsi" w:eastAsiaTheme="majorEastAsia" w:hAnsiTheme="majorHAnsi" w:cstheme="majorBidi"/>
                <w:noProof/>
                <w:sz w:val="26"/>
                <w:szCs w:val="26"/>
              </w:rPr>
              <w:sym w:font="Wingdings" w:char="F0E0"/>
            </w:r>
            <w:r w:rsidRPr="00CC000B">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_Toc523306057 \h </w:instrText>
            </w:r>
            <w:r>
              <w:rPr>
                <w:noProof/>
                <w:webHidden/>
              </w:rPr>
            </w:r>
            <w:r>
              <w:rPr>
                <w:noProof/>
                <w:webHidden/>
              </w:rPr>
              <w:fldChar w:fldCharType="separate"/>
            </w:r>
            <w:r>
              <w:rPr>
                <w:noProof/>
                <w:webHidden/>
              </w:rPr>
              <w:t>1</w:t>
            </w:r>
            <w:r>
              <w:rPr>
                <w:noProof/>
                <w:webHidden/>
              </w:rPr>
              <w:fldChar w:fldCharType="end"/>
            </w:r>
          </w:hyperlink>
        </w:p>
        <w:p w14:paraId="76F0D0A7" w14:textId="54C65540" w:rsidR="004643FA" w:rsidRDefault="004643FA">
          <w:pPr>
            <w:pStyle w:val="Verzeichnis3"/>
            <w:tabs>
              <w:tab w:val="left" w:pos="1320"/>
              <w:tab w:val="right" w:leader="dot" w:pos="9062"/>
            </w:tabs>
            <w:rPr>
              <w:rFonts w:eastAsiaTheme="minorEastAsia"/>
              <w:noProof/>
              <w:lang w:eastAsia="de-DE"/>
            </w:rPr>
          </w:pPr>
          <w:hyperlink w:anchor="_Toc523306058" w:history="1">
            <w:r w:rsidRPr="00CC000B">
              <w:rPr>
                <w:rStyle w:val="Hyperlink"/>
                <w:rFonts w:asciiTheme="majorHAnsi" w:eastAsiaTheme="majorEastAsia" w:hAnsiTheme="majorHAnsi" w:cstheme="majorBidi"/>
                <w:noProof/>
              </w:rPr>
              <w:t>1.1.1</w:t>
            </w:r>
            <w:r>
              <w:rPr>
                <w:rFonts w:eastAsiaTheme="minorEastAsia"/>
                <w:noProof/>
                <w:lang w:eastAsia="de-DE"/>
              </w:rPr>
              <w:tab/>
            </w:r>
            <w:r w:rsidRPr="00CC000B">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_Toc523306058 \h </w:instrText>
            </w:r>
            <w:r>
              <w:rPr>
                <w:noProof/>
                <w:webHidden/>
              </w:rPr>
            </w:r>
            <w:r>
              <w:rPr>
                <w:noProof/>
                <w:webHidden/>
              </w:rPr>
              <w:fldChar w:fldCharType="separate"/>
            </w:r>
            <w:r>
              <w:rPr>
                <w:noProof/>
                <w:webHidden/>
              </w:rPr>
              <w:t>1</w:t>
            </w:r>
            <w:r>
              <w:rPr>
                <w:noProof/>
                <w:webHidden/>
              </w:rPr>
              <w:fldChar w:fldCharType="end"/>
            </w:r>
          </w:hyperlink>
        </w:p>
        <w:p w14:paraId="0F8191C7" w14:textId="082067DC" w:rsidR="004643FA" w:rsidRDefault="004643FA">
          <w:pPr>
            <w:pStyle w:val="Verzeichnis2"/>
            <w:tabs>
              <w:tab w:val="left" w:pos="880"/>
              <w:tab w:val="right" w:leader="dot" w:pos="9062"/>
            </w:tabs>
            <w:rPr>
              <w:rFonts w:eastAsiaTheme="minorEastAsia"/>
              <w:noProof/>
              <w:lang w:eastAsia="de-DE"/>
            </w:rPr>
          </w:pPr>
          <w:hyperlink w:anchor="_Toc523306059" w:history="1">
            <w:r w:rsidRPr="00CC000B">
              <w:rPr>
                <w:rStyle w:val="Hyperlink"/>
                <w:rFonts w:asciiTheme="majorHAnsi" w:eastAsiaTheme="majorEastAsia" w:hAnsiTheme="majorHAnsi" w:cstheme="majorBidi"/>
                <w:noProof/>
                <w:lang w:val="en-US"/>
              </w:rPr>
              <w:t>1.2</w:t>
            </w:r>
            <w:r>
              <w:rPr>
                <w:rFonts w:eastAsiaTheme="minorEastAsia"/>
                <w:noProof/>
                <w:lang w:eastAsia="de-DE"/>
              </w:rPr>
              <w:tab/>
            </w:r>
            <w:r w:rsidRPr="00CC000B">
              <w:rPr>
                <w:rStyle w:val="Hyperlink"/>
                <w:rFonts w:asciiTheme="majorHAnsi" w:eastAsiaTheme="majorEastAsia" w:hAnsiTheme="majorHAnsi" w:cstheme="majorBidi"/>
                <w:noProof/>
                <w:lang w:val="en-US"/>
              </w:rPr>
              <w:t xml:space="preserve">Prozessbezogene Kompetenzen </w:t>
            </w:r>
            <w:r w:rsidRPr="00CC000B">
              <w:rPr>
                <w:rStyle w:val="Hyperlink"/>
                <w:rFonts w:asciiTheme="majorHAnsi" w:eastAsiaTheme="majorEastAsia" w:hAnsiTheme="majorHAnsi" w:cstheme="majorBidi"/>
                <w:noProof/>
              </w:rPr>
              <w:t>(</w:t>
            </w:r>
            <w:r w:rsidRPr="00CC000B">
              <w:rPr>
                <w:rStyle w:val="Hyperlink"/>
                <w:rFonts w:asciiTheme="majorHAnsi" w:eastAsiaTheme="majorEastAsia" w:hAnsiTheme="majorHAnsi" w:cstheme="majorBidi"/>
                <w:noProof/>
                <w:sz w:val="26"/>
                <w:szCs w:val="26"/>
              </w:rPr>
              <w:sym w:font="Wingdings" w:char="F0E0"/>
            </w:r>
            <w:r w:rsidRPr="00CC000B">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_Toc523306059 \h </w:instrText>
            </w:r>
            <w:r>
              <w:rPr>
                <w:noProof/>
                <w:webHidden/>
              </w:rPr>
            </w:r>
            <w:r>
              <w:rPr>
                <w:noProof/>
                <w:webHidden/>
              </w:rPr>
              <w:fldChar w:fldCharType="separate"/>
            </w:r>
            <w:r>
              <w:rPr>
                <w:noProof/>
                <w:webHidden/>
              </w:rPr>
              <w:t>1</w:t>
            </w:r>
            <w:r>
              <w:rPr>
                <w:noProof/>
                <w:webHidden/>
              </w:rPr>
              <w:fldChar w:fldCharType="end"/>
            </w:r>
          </w:hyperlink>
        </w:p>
        <w:p w14:paraId="78C2438D" w14:textId="54AA0B6A" w:rsidR="004643FA" w:rsidRDefault="004643FA">
          <w:pPr>
            <w:pStyle w:val="Verzeichnis3"/>
            <w:tabs>
              <w:tab w:val="left" w:pos="1320"/>
              <w:tab w:val="right" w:leader="dot" w:pos="9062"/>
            </w:tabs>
            <w:rPr>
              <w:rFonts w:eastAsiaTheme="minorEastAsia"/>
              <w:noProof/>
              <w:lang w:eastAsia="de-DE"/>
            </w:rPr>
          </w:pPr>
          <w:hyperlink w:anchor="_Toc523306060" w:history="1">
            <w:r w:rsidRPr="00CC000B">
              <w:rPr>
                <w:rStyle w:val="Hyperlink"/>
                <w:rFonts w:asciiTheme="majorHAnsi" w:eastAsiaTheme="majorEastAsia" w:hAnsiTheme="majorHAnsi" w:cstheme="majorBidi"/>
                <w:noProof/>
              </w:rPr>
              <w:t>1.2.1</w:t>
            </w:r>
            <w:r>
              <w:rPr>
                <w:rFonts w:eastAsiaTheme="minorEastAsia"/>
                <w:noProof/>
                <w:lang w:eastAsia="de-DE"/>
              </w:rPr>
              <w:tab/>
            </w:r>
            <w:r w:rsidRPr="00CC000B">
              <w:rPr>
                <w:rStyle w:val="Hyperlink"/>
                <w:rFonts w:asciiTheme="majorHAnsi" w:eastAsiaTheme="majorEastAsia" w:hAnsiTheme="majorHAnsi" w:cstheme="majorBidi"/>
                <w:noProof/>
              </w:rPr>
              <w:t>Urteilskompetenz (siehe BP Kap. 2.3)</w:t>
            </w:r>
            <w:r>
              <w:rPr>
                <w:noProof/>
                <w:webHidden/>
              </w:rPr>
              <w:tab/>
            </w:r>
            <w:r>
              <w:rPr>
                <w:noProof/>
                <w:webHidden/>
              </w:rPr>
              <w:fldChar w:fldCharType="begin"/>
            </w:r>
            <w:r>
              <w:rPr>
                <w:noProof/>
                <w:webHidden/>
              </w:rPr>
              <w:instrText xml:space="preserve"> PAGEREF _Toc523306060 \h </w:instrText>
            </w:r>
            <w:r>
              <w:rPr>
                <w:noProof/>
                <w:webHidden/>
              </w:rPr>
            </w:r>
            <w:r>
              <w:rPr>
                <w:noProof/>
                <w:webHidden/>
              </w:rPr>
              <w:fldChar w:fldCharType="separate"/>
            </w:r>
            <w:r>
              <w:rPr>
                <w:noProof/>
                <w:webHidden/>
              </w:rPr>
              <w:t>1</w:t>
            </w:r>
            <w:r>
              <w:rPr>
                <w:noProof/>
                <w:webHidden/>
              </w:rPr>
              <w:fldChar w:fldCharType="end"/>
            </w:r>
          </w:hyperlink>
        </w:p>
        <w:p w14:paraId="4FA66445" w14:textId="10E40DE5" w:rsidR="004643FA" w:rsidRDefault="004643FA">
          <w:pPr>
            <w:pStyle w:val="Verzeichnis2"/>
            <w:tabs>
              <w:tab w:val="left" w:pos="880"/>
              <w:tab w:val="right" w:leader="dot" w:pos="9062"/>
            </w:tabs>
            <w:rPr>
              <w:rFonts w:eastAsiaTheme="minorEastAsia"/>
              <w:noProof/>
              <w:lang w:eastAsia="de-DE"/>
            </w:rPr>
          </w:pPr>
          <w:hyperlink w:anchor="_Toc523306061" w:history="1">
            <w:r w:rsidRPr="00CC000B">
              <w:rPr>
                <w:rStyle w:val="Hyperlink"/>
                <w:rFonts w:asciiTheme="majorHAnsi" w:eastAsiaTheme="majorEastAsia" w:hAnsiTheme="majorHAnsi" w:cstheme="majorBidi"/>
                <w:noProof/>
                <w:lang w:val="en-US"/>
              </w:rPr>
              <w:t>1.3</w:t>
            </w:r>
            <w:r>
              <w:rPr>
                <w:rFonts w:eastAsiaTheme="minorEastAsia"/>
                <w:noProof/>
                <w:lang w:eastAsia="de-DE"/>
              </w:rPr>
              <w:tab/>
            </w:r>
            <w:r w:rsidRPr="00CC000B">
              <w:rPr>
                <w:rStyle w:val="Hyperlink"/>
                <w:rFonts w:asciiTheme="majorHAnsi" w:eastAsiaTheme="majorEastAsia" w:hAnsiTheme="majorHAnsi" w:cstheme="majorBidi"/>
                <w:noProof/>
                <w:lang w:val="en-US"/>
              </w:rPr>
              <w:t xml:space="preserve">Inhaltsbezogene Kompetenzen </w:t>
            </w:r>
            <w:r w:rsidRPr="00CC000B">
              <w:rPr>
                <w:rStyle w:val="Hyperlink"/>
                <w:rFonts w:asciiTheme="majorHAnsi" w:eastAsiaTheme="majorEastAsia" w:hAnsiTheme="majorHAnsi" w:cstheme="majorBidi"/>
                <w:noProof/>
              </w:rPr>
              <w:t>(</w:t>
            </w:r>
            <w:r w:rsidRPr="00CC000B">
              <w:rPr>
                <w:rStyle w:val="Hyperlink"/>
                <w:rFonts w:asciiTheme="majorHAnsi" w:eastAsiaTheme="majorEastAsia" w:hAnsiTheme="majorHAnsi" w:cstheme="majorBidi"/>
                <w:noProof/>
                <w:sz w:val="26"/>
                <w:szCs w:val="26"/>
              </w:rPr>
              <w:sym w:font="Wingdings" w:char="F0E0"/>
            </w:r>
            <w:r w:rsidRPr="00CC000B">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_Toc523306061 \h </w:instrText>
            </w:r>
            <w:r>
              <w:rPr>
                <w:noProof/>
                <w:webHidden/>
              </w:rPr>
            </w:r>
            <w:r>
              <w:rPr>
                <w:noProof/>
                <w:webHidden/>
              </w:rPr>
              <w:fldChar w:fldCharType="separate"/>
            </w:r>
            <w:r>
              <w:rPr>
                <w:noProof/>
                <w:webHidden/>
              </w:rPr>
              <w:t>2</w:t>
            </w:r>
            <w:r>
              <w:rPr>
                <w:noProof/>
                <w:webHidden/>
              </w:rPr>
              <w:fldChar w:fldCharType="end"/>
            </w:r>
          </w:hyperlink>
        </w:p>
        <w:p w14:paraId="3D618235" w14:textId="23E721EA" w:rsidR="004643FA" w:rsidRDefault="004643FA">
          <w:pPr>
            <w:pStyle w:val="Verzeichnis3"/>
            <w:tabs>
              <w:tab w:val="left" w:pos="1320"/>
              <w:tab w:val="right" w:leader="dot" w:pos="9062"/>
            </w:tabs>
            <w:rPr>
              <w:rFonts w:eastAsiaTheme="minorEastAsia"/>
              <w:noProof/>
              <w:lang w:eastAsia="de-DE"/>
            </w:rPr>
          </w:pPr>
          <w:hyperlink w:anchor="_Toc523306062" w:history="1">
            <w:r w:rsidRPr="00CC000B">
              <w:rPr>
                <w:rStyle w:val="Hyperlink"/>
                <w:rFonts w:asciiTheme="majorHAnsi" w:eastAsiaTheme="majorEastAsia" w:hAnsiTheme="majorHAnsi" w:cstheme="majorBidi"/>
                <w:noProof/>
              </w:rPr>
              <w:t>1.3.1</w:t>
            </w:r>
            <w:r>
              <w:rPr>
                <w:rFonts w:eastAsiaTheme="minorEastAsia"/>
                <w:noProof/>
                <w:lang w:eastAsia="de-DE"/>
              </w:rPr>
              <w:tab/>
            </w:r>
            <w:r w:rsidRPr="00CC000B">
              <w:rPr>
                <w:rStyle w:val="Hyperlink"/>
                <w:rFonts w:asciiTheme="majorHAnsi" w:eastAsiaTheme="majorEastAsia" w:hAnsiTheme="majorHAnsi" w:cstheme="majorBidi"/>
                <w:noProof/>
              </w:rPr>
              <w:t>Klassen 7/8/9 (siehe BP Kap. 3.2)</w:t>
            </w:r>
            <w:r>
              <w:rPr>
                <w:noProof/>
                <w:webHidden/>
              </w:rPr>
              <w:tab/>
            </w:r>
            <w:r>
              <w:rPr>
                <w:noProof/>
                <w:webHidden/>
              </w:rPr>
              <w:fldChar w:fldCharType="begin"/>
            </w:r>
            <w:r>
              <w:rPr>
                <w:noProof/>
                <w:webHidden/>
              </w:rPr>
              <w:instrText xml:space="preserve"> PAGEREF _Toc523306062 \h </w:instrText>
            </w:r>
            <w:r>
              <w:rPr>
                <w:noProof/>
                <w:webHidden/>
              </w:rPr>
            </w:r>
            <w:r>
              <w:rPr>
                <w:noProof/>
                <w:webHidden/>
              </w:rPr>
              <w:fldChar w:fldCharType="separate"/>
            </w:r>
            <w:r>
              <w:rPr>
                <w:noProof/>
                <w:webHidden/>
              </w:rPr>
              <w:t>2</w:t>
            </w:r>
            <w:r>
              <w:rPr>
                <w:noProof/>
                <w:webHidden/>
              </w:rPr>
              <w:fldChar w:fldCharType="end"/>
            </w:r>
          </w:hyperlink>
        </w:p>
        <w:p w14:paraId="60CD0E9B" w14:textId="30CA315C" w:rsidR="004643FA" w:rsidRDefault="004643FA">
          <w:pPr>
            <w:pStyle w:val="Verzeichnis3"/>
            <w:tabs>
              <w:tab w:val="left" w:pos="1320"/>
              <w:tab w:val="right" w:leader="dot" w:pos="9062"/>
            </w:tabs>
            <w:rPr>
              <w:rFonts w:eastAsiaTheme="minorEastAsia"/>
              <w:noProof/>
              <w:lang w:eastAsia="de-DE"/>
            </w:rPr>
          </w:pPr>
          <w:hyperlink w:anchor="_Toc523306063" w:history="1">
            <w:r w:rsidRPr="00CC000B">
              <w:rPr>
                <w:rStyle w:val="Hyperlink"/>
                <w:rFonts w:asciiTheme="majorHAnsi" w:eastAsiaTheme="majorEastAsia" w:hAnsiTheme="majorHAnsi" w:cstheme="majorBidi"/>
                <w:noProof/>
              </w:rPr>
              <w:t>1.3.2</w:t>
            </w:r>
            <w:r>
              <w:rPr>
                <w:rFonts w:eastAsiaTheme="minorEastAsia"/>
                <w:noProof/>
                <w:lang w:eastAsia="de-DE"/>
              </w:rPr>
              <w:tab/>
            </w:r>
            <w:r w:rsidRPr="00CC000B">
              <w:rPr>
                <w:rStyle w:val="Hyperlink"/>
                <w:rFonts w:asciiTheme="majorHAnsi" w:eastAsiaTheme="majorEastAsia" w:hAnsiTheme="majorHAnsi" w:cstheme="majorBidi"/>
                <w:noProof/>
              </w:rPr>
              <w:t>Klasse 10 (siehe BP Kap. 3.3)</w:t>
            </w:r>
            <w:r>
              <w:rPr>
                <w:noProof/>
                <w:webHidden/>
              </w:rPr>
              <w:tab/>
            </w:r>
            <w:r>
              <w:rPr>
                <w:noProof/>
                <w:webHidden/>
              </w:rPr>
              <w:fldChar w:fldCharType="begin"/>
            </w:r>
            <w:r>
              <w:rPr>
                <w:noProof/>
                <w:webHidden/>
              </w:rPr>
              <w:instrText xml:space="preserve"> PAGEREF _Toc523306063 \h </w:instrText>
            </w:r>
            <w:r>
              <w:rPr>
                <w:noProof/>
                <w:webHidden/>
              </w:rPr>
            </w:r>
            <w:r>
              <w:rPr>
                <w:noProof/>
                <w:webHidden/>
              </w:rPr>
              <w:fldChar w:fldCharType="separate"/>
            </w:r>
            <w:r>
              <w:rPr>
                <w:noProof/>
                <w:webHidden/>
              </w:rPr>
              <w:t>4</w:t>
            </w:r>
            <w:r>
              <w:rPr>
                <w:noProof/>
                <w:webHidden/>
              </w:rPr>
              <w:fldChar w:fldCharType="end"/>
            </w:r>
          </w:hyperlink>
        </w:p>
        <w:p w14:paraId="6F177F1D" w14:textId="3E2D254A" w:rsidR="007677BE" w:rsidRPr="007677BE" w:rsidRDefault="007677BE" w:rsidP="007677BE">
          <w:r w:rsidRPr="007677BE">
            <w:rPr>
              <w:b/>
              <w:bCs/>
            </w:rPr>
            <w:fldChar w:fldCharType="end"/>
          </w:r>
        </w:p>
      </w:sdtContent>
    </w:sdt>
    <w:p w14:paraId="73747E22" w14:textId="1CF5E8F4" w:rsidR="007677BE" w:rsidRPr="0007316A" w:rsidRDefault="007677BE" w:rsidP="00670128">
      <w:pPr>
        <w:pStyle w:val="berschrift1"/>
      </w:pPr>
      <w:bookmarkStart w:id="0" w:name="_Toc523306056"/>
      <w:r w:rsidRPr="0007316A">
        <w:t>Fach</w:t>
      </w:r>
      <w:r w:rsidR="00066FC3" w:rsidRPr="0007316A">
        <w:t xml:space="preserve"> </w:t>
      </w:r>
      <w:r w:rsidR="000E5FEC" w:rsidRPr="0007316A">
        <w:t>Sekundarstufe 1</w:t>
      </w:r>
      <w:r w:rsidR="004643FA">
        <w:t xml:space="preserve"> -</w:t>
      </w:r>
      <w:r w:rsidR="000E5FEC" w:rsidRPr="0007316A">
        <w:t xml:space="preserve"> </w:t>
      </w:r>
      <w:r w:rsidR="0096116F">
        <w:t>Islamische Religionslehre sunnitischer Prägung</w:t>
      </w:r>
      <w:bookmarkEnd w:id="0"/>
    </w:p>
    <w:p w14:paraId="5717CF44" w14:textId="4E3FF53C"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1" w:name="_Toc52330605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1"/>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2" w:name="_Toc523306058"/>
      <w:r w:rsidRPr="007677BE">
        <w:rPr>
          <w:rFonts w:asciiTheme="majorHAnsi" w:eastAsiaTheme="majorEastAsia" w:hAnsiTheme="majorHAnsi" w:cstheme="majorBidi"/>
          <w:sz w:val="24"/>
          <w:szCs w:val="24"/>
        </w:rPr>
        <w:t>Beitrag des Faches zur Leitperspektive Medienbildung (MB)</w:t>
      </w:r>
      <w:bookmarkStart w:id="3" w:name="_GoBack"/>
      <w:bookmarkEnd w:id="2"/>
      <w:bookmarkEnd w:id="3"/>
    </w:p>
    <w:p w14:paraId="72CF3CD5" w14:textId="7DC9CDE4" w:rsidR="009807A7" w:rsidRPr="007C4310" w:rsidRDefault="00C63F70" w:rsidP="00C63F70">
      <w:pPr>
        <w:autoSpaceDE w:val="0"/>
        <w:autoSpaceDN w:val="0"/>
        <w:adjustRightInd w:val="0"/>
        <w:spacing w:after="0" w:line="240" w:lineRule="auto"/>
        <w:rPr>
          <w:rFonts w:asciiTheme="majorHAnsi" w:hAnsiTheme="majorHAnsi"/>
          <w:sz w:val="20"/>
          <w:szCs w:val="20"/>
        </w:rPr>
      </w:pPr>
      <w:r w:rsidRPr="007C4310">
        <w:rPr>
          <w:rFonts w:asciiTheme="majorHAnsi" w:hAnsiTheme="majorHAnsi"/>
          <w:sz w:val="20"/>
          <w:szCs w:val="20"/>
        </w:rPr>
        <w:t>Schülerinnen und Schüler haben persönlichen oder auch medial vermittelten Zugang zu religiösen Inhalten oder Themen. Dabei prägen analoge und digitale Medien zum Beispiel in Form von Bild, Film, Ton oder Text die Lebenswelt von Kindern und Jugendlichen in unserer Gesellschaft auf besondere Weise, so dass der reflektierte, maß- und verantwortungsvolle Umgang mit Medien sowohl im Allgemeinen wie auch im Besonderen mit Blick auf den Islam bezogene Thematiken und Recherchen zentraler Bestandteil des islamischen Religionsunterrichts ist.</w:t>
      </w:r>
    </w:p>
    <w:p w14:paraId="41ECA707" w14:textId="77777777" w:rsidR="00C63F70" w:rsidRDefault="00C63F70" w:rsidP="00C63F70">
      <w:pPr>
        <w:autoSpaceDE w:val="0"/>
        <w:autoSpaceDN w:val="0"/>
        <w:adjustRightInd w:val="0"/>
        <w:spacing w:after="0" w:line="240" w:lineRule="auto"/>
        <w:rPr>
          <w:rFonts w:asciiTheme="majorHAnsi" w:hAnsiTheme="majorHAnsi"/>
          <w:sz w:val="20"/>
          <w:szCs w:val="20"/>
        </w:rPr>
      </w:pPr>
    </w:p>
    <w:p w14:paraId="5A653601" w14:textId="2DC027E3"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6059"/>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09F0FC0B" w:rsidR="006E10ED" w:rsidRDefault="00C63F70"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6060"/>
      <w:r>
        <w:rPr>
          <w:rFonts w:asciiTheme="majorHAnsi" w:eastAsiaTheme="majorEastAsia" w:hAnsiTheme="majorHAnsi" w:cstheme="majorBidi"/>
          <w:sz w:val="24"/>
          <w:szCs w:val="24"/>
        </w:rPr>
        <w:t>Urteilskompetenz</w:t>
      </w:r>
      <w:r w:rsidR="00E778C1">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3</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C63F70">
        <w:trPr>
          <w:trHeight w:hRule="exact" w:val="757"/>
        </w:trPr>
        <w:tc>
          <w:tcPr>
            <w:tcW w:w="9344" w:type="dxa"/>
            <w:tcBorders>
              <w:top w:val="single" w:sz="4" w:space="0" w:color="000000"/>
              <w:left w:val="single" w:sz="4" w:space="0" w:color="000000"/>
              <w:bottom w:val="single" w:sz="4" w:space="0" w:color="000000"/>
              <w:right w:val="single" w:sz="4" w:space="0" w:color="000000"/>
            </w:tcBorders>
          </w:tcPr>
          <w:p w14:paraId="1AF360D5" w14:textId="77777777" w:rsidR="00C63F70" w:rsidRPr="00C63F70" w:rsidRDefault="00C63F70" w:rsidP="00C63F70">
            <w:pPr>
              <w:pStyle w:val="KeinLeerraum"/>
              <w:rPr>
                <w:rFonts w:asciiTheme="majorHAnsi" w:hAnsiTheme="majorHAnsi"/>
                <w:sz w:val="20"/>
                <w:szCs w:val="20"/>
              </w:rPr>
            </w:pPr>
            <w:r w:rsidRPr="00C63F70">
              <w:rPr>
                <w:rFonts w:asciiTheme="majorHAnsi" w:hAnsiTheme="majorHAnsi"/>
                <w:sz w:val="20"/>
                <w:szCs w:val="20"/>
              </w:rPr>
              <w:t>3. den Einfluss von analogen und digitalen Medien auf die Konstruktion sozialer Wirklichkeit</w:t>
            </w:r>
          </w:p>
          <w:p w14:paraId="05D69BA2" w14:textId="77777777" w:rsidR="00C63F70" w:rsidRPr="00C63F70" w:rsidRDefault="00C63F70" w:rsidP="00C63F70">
            <w:pPr>
              <w:pStyle w:val="KeinLeerraum"/>
              <w:rPr>
                <w:rFonts w:asciiTheme="majorHAnsi" w:hAnsiTheme="majorHAnsi"/>
                <w:sz w:val="20"/>
                <w:szCs w:val="20"/>
              </w:rPr>
            </w:pPr>
            <w:r w:rsidRPr="00C63F70">
              <w:rPr>
                <w:rFonts w:asciiTheme="majorHAnsi" w:hAnsiTheme="majorHAnsi"/>
                <w:sz w:val="20"/>
                <w:szCs w:val="20"/>
              </w:rPr>
              <w:t>kritisch reflektieren (zum Beispiel Darstellungen des Islam in Medienberichten sowie sozialen</w:t>
            </w:r>
          </w:p>
          <w:p w14:paraId="1D224322" w14:textId="151D3792" w:rsidR="006E10ED" w:rsidRPr="0094266C" w:rsidRDefault="00C63F70" w:rsidP="00C63F70">
            <w:pPr>
              <w:pStyle w:val="KeinLeerraum"/>
              <w:rPr>
                <w:rFonts w:asciiTheme="majorHAnsi" w:hAnsiTheme="majorHAnsi"/>
                <w:sz w:val="20"/>
                <w:szCs w:val="20"/>
              </w:rPr>
            </w:pPr>
            <w:r w:rsidRPr="00C63F70">
              <w:rPr>
                <w:rFonts w:asciiTheme="majorHAnsi" w:hAnsiTheme="majorHAnsi"/>
                <w:sz w:val="20"/>
                <w:szCs w:val="20"/>
              </w:rPr>
              <w:t>Netzwerken)</w:t>
            </w:r>
          </w:p>
        </w:tc>
      </w:tr>
    </w:tbl>
    <w:p w14:paraId="487CD8FD" w14:textId="77777777" w:rsidR="009807A7" w:rsidRDefault="009807A7" w:rsidP="009807A7">
      <w:pPr>
        <w:autoSpaceDE w:val="0"/>
        <w:autoSpaceDN w:val="0"/>
        <w:adjustRightInd w:val="0"/>
        <w:spacing w:after="0" w:line="240" w:lineRule="auto"/>
        <w:rPr>
          <w:rFonts w:asciiTheme="majorHAnsi" w:hAnsiTheme="majorHAnsi"/>
          <w:sz w:val="20"/>
          <w:szCs w:val="20"/>
        </w:rPr>
      </w:pPr>
    </w:p>
    <w:p w14:paraId="6759C02C" w14:textId="77777777" w:rsidR="009807A7" w:rsidRDefault="009807A7" w:rsidP="009807A7">
      <w:pPr>
        <w:autoSpaceDE w:val="0"/>
        <w:autoSpaceDN w:val="0"/>
        <w:adjustRightInd w:val="0"/>
        <w:spacing w:after="0" w:line="240" w:lineRule="auto"/>
        <w:rPr>
          <w:rFonts w:asciiTheme="majorHAnsi" w:hAnsiTheme="majorHAnsi"/>
          <w:sz w:val="20"/>
          <w:szCs w:val="20"/>
        </w:rPr>
        <w:sectPr w:rsidR="009807A7" w:rsidSect="0083598E">
          <w:footerReference w:type="default" r:id="rId10"/>
          <w:headerReference w:type="first" r:id="rId11"/>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8" w:name="_Toc523306061"/>
    <w:p w14:paraId="0F86FEA6" w14:textId="07D7ABB7" w:rsidR="007677BE" w:rsidRPr="00B14E20" w:rsidRDefault="0070772B"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3AB360AD" wp14:editId="3D696661">
                <wp:simplePos x="0" y="0"/>
                <wp:positionH relativeFrom="margin">
                  <wp:align>left</wp:align>
                </wp:positionH>
                <wp:positionV relativeFrom="paragraph">
                  <wp:posOffset>316865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F8E5537" w14:textId="77777777" w:rsidR="0070772B" w:rsidRPr="00390F0C" w:rsidRDefault="0070772B" w:rsidP="0070772B">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5CAAF6B1" w14:textId="77777777" w:rsidR="00880B1A" w:rsidRDefault="00880B1A" w:rsidP="00880B1A">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7830C2C2" w14:textId="379B6F88" w:rsidR="0070772B" w:rsidRPr="00390F0C" w:rsidRDefault="00880B1A" w:rsidP="0070772B">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360AD" id="_x0000_t202" coordsize="21600,21600" o:spt="202" path="m,l,21600r21600,l21600,xe">
                <v:stroke joinstyle="miter"/>
                <v:path gradientshapeok="t" o:connecttype="rect"/>
              </v:shapetype>
              <v:shape id="Textfeld 2" o:spid="_x0000_s1026" type="#_x0000_t202" style="position:absolute;left:0;text-align:left;margin-left:0;margin-top:24.9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" fillcolor="window" strokecolor="#ed7d31" strokeweight="1pt">
                <v:textbox>
                  <w:txbxContent>
                    <w:p w14:paraId="5F8E5537" w14:textId="77777777" w:rsidR="0070772B" w:rsidRPr="00390F0C" w:rsidRDefault="0070772B" w:rsidP="0070772B">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5CAAF6B1" w14:textId="77777777" w:rsidR="00880B1A" w:rsidRDefault="00880B1A" w:rsidP="00880B1A">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7830C2C2" w14:textId="379B6F88" w:rsidR="0070772B" w:rsidRPr="00390F0C" w:rsidRDefault="00880B1A" w:rsidP="0070772B">
                      <w:pPr>
                        <w:pStyle w:val="KeinLeerraum"/>
                        <w:rPr>
                          <w:rFonts w:ascii="Calibri Light" w:hAnsi="Calibri Light"/>
                          <w:sz w:val="20"/>
                          <w:szCs w:val="20"/>
                        </w:rPr>
                      </w:pPr>
                      <w:r>
                        <w:rPr>
                          <w:rFonts w:ascii="Calibri Light" w:hAnsi="Calibri Light"/>
                          <w:sz w:val="20"/>
                          <w:szCs w:val="20"/>
                        </w:rPr>
                        <w:t xml:space="preserve">Ergänzen Sie unsere Tabellen in den Spalten „Mögliche Unterrichtsideen“ und „Benötigte Medien, z.B.“ nach Ihren Wünschen.  </w:t>
                      </w:r>
                      <w:bookmarkStart w:id="9" w:name="_GoBack"/>
                      <w:bookmarkEnd w:id="9"/>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8"/>
    </w:p>
    <w:p w14:paraId="6D0D0D59" w14:textId="41A0832E" w:rsidR="00EC305F" w:rsidRPr="00EC305F" w:rsidRDefault="00EC305F" w:rsidP="00EC305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9" w:name="_Toc523306062"/>
      <w:r w:rsidRPr="00EC305F">
        <w:rPr>
          <w:rFonts w:asciiTheme="majorHAnsi" w:eastAsiaTheme="majorEastAsia" w:hAnsiTheme="majorHAnsi" w:cstheme="majorBidi"/>
          <w:sz w:val="24"/>
          <w:szCs w:val="24"/>
        </w:rPr>
        <w:t>Klassen 7/8/9</w:t>
      </w:r>
      <w:r>
        <w:rPr>
          <w:rFonts w:asciiTheme="majorHAnsi" w:eastAsiaTheme="majorEastAsia" w:hAnsiTheme="majorHAnsi" w:cstheme="majorBidi"/>
          <w:sz w:val="24"/>
          <w:szCs w:val="24"/>
        </w:rPr>
        <w:t xml:space="preserve"> (siehe BP Kap. 3.2)</w:t>
      </w:r>
      <w:bookmarkEnd w:id="9"/>
      <w:r>
        <w:rPr>
          <w:rFonts w:asciiTheme="majorHAnsi" w:eastAsiaTheme="majorEastAsia" w:hAnsiTheme="majorHAnsi" w:cstheme="majorBidi"/>
          <w:sz w:val="24"/>
          <w:szCs w:val="24"/>
        </w:rPr>
        <w:t xml:space="preserve"> </w:t>
      </w:r>
    </w:p>
    <w:p w14:paraId="5F228260" w14:textId="7CBEAE01" w:rsidR="00FC2CE6" w:rsidRPr="00EC305F" w:rsidRDefault="00295825" w:rsidP="00EC305F">
      <w:pPr>
        <w:pStyle w:val="berschrift4"/>
      </w:pPr>
      <w:r>
        <w:t xml:space="preserve">Gesellschaft und Geschichte </w:t>
      </w:r>
      <w:r w:rsidR="00FC2CE6" w:rsidRPr="00EC305F">
        <w:t>(siehe BP Kap. 3.</w:t>
      </w:r>
      <w:r>
        <w:t>2.5</w:t>
      </w:r>
      <w:r w:rsidR="00FC2CE6"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5D0A2F">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7E2CF8" w:rsidRPr="007C4310" w14:paraId="398C2D01" w14:textId="77777777" w:rsidTr="005D0A2F">
        <w:trPr>
          <w:trHeight w:val="20"/>
        </w:trPr>
        <w:tc>
          <w:tcPr>
            <w:tcW w:w="4993" w:type="dxa"/>
          </w:tcPr>
          <w:p w14:paraId="10299320" w14:textId="2391F9A0"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(1) ihre eigenen Interessen, Verhaltensweisen, Wünsche,</w:t>
            </w:r>
          </w:p>
          <w:p w14:paraId="178E2F56" w14:textId="65F778B0"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Hoffnungen, Gefühle und Ängste aufzählen sowie Auskunft</w:t>
            </w:r>
          </w:p>
          <w:p w14:paraId="00CF29C7" w14:textId="36AD77C7"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geben über Waren- und Medienkonsum,  Gruppenverhalten, An- und Herausforderungen</w:t>
            </w:r>
          </w:p>
          <w:p w14:paraId="2EF6BD02" w14:textId="2A17B384"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unserer Zeit und Gesellschaft (z. B. Rauschmittel, (muslimische) soziale Netzwerke, Sexualisierung der</w:t>
            </w:r>
          </w:p>
          <w:p w14:paraId="4ABDD3D6" w14:textId="6A4EA365"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Öffentlichkeit) (G)</w:t>
            </w:r>
          </w:p>
          <w:p w14:paraId="66F7267D" w14:textId="42DC2B22"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(1) ihre eigenen Interessen, Verhaltensweisen, Wünsche,</w:t>
            </w:r>
          </w:p>
          <w:p w14:paraId="214A28B5" w14:textId="2E0C7A82"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Hoffnungen, Gefühle und Ängste mit denen ihrer Mitmenschen vergleichen sowie Waren- und Medienkonsum, Gruppenverhalten, An- und Herausforderungen unserer Zeit und Gesellschaft analysieren (z. B. Rauschmittel, soziale Netzwerke, Sexualisierung der Öffentlichkeit) (M)</w:t>
            </w:r>
          </w:p>
          <w:p w14:paraId="1CCBD62B" w14:textId="2444A021"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(1) ihre eigenen Interessen, Verhaltensweisen, Wünsche,</w:t>
            </w:r>
          </w:p>
          <w:p w14:paraId="1F3A6380" w14:textId="4608D7A5"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Hoffnungen, Gefühle und Ängste mit denen ihrer Mitmenschen vergleichen sowie Waren- und Medienkonsum, Gruppenverhalten, An- und Herausforderungen unserer Zeit und Gesellschaft an die</w:t>
            </w:r>
          </w:p>
          <w:p w14:paraId="2FB3EE21" w14:textId="7AF841AD"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Persönlichkeit eines jeden Menschen analysieren (z. B.</w:t>
            </w:r>
          </w:p>
          <w:p w14:paraId="18DBCAF6" w14:textId="44FBE702" w:rsidR="007E2CF8"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lastRenderedPageBreak/>
              <w:t>Rauschmittel, (muslimische) soziale Netzwerke, Sexualisierung der Öffentlichkeit) und mit ausgewogenen lebensbejahenden Konzeptionen in Beziehung setzen</w:t>
            </w:r>
          </w:p>
        </w:tc>
        <w:tc>
          <w:tcPr>
            <w:tcW w:w="2916" w:type="dxa"/>
          </w:tcPr>
          <w:p w14:paraId="4305F072" w14:textId="094078BC" w:rsidR="007E2CF8" w:rsidRPr="007C4310" w:rsidRDefault="00543EA0" w:rsidP="007E2CF8">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lastRenderedPageBreak/>
              <w:t>K&amp;K &gt; Soziale Netzwerke</w:t>
            </w:r>
          </w:p>
        </w:tc>
        <w:tc>
          <w:tcPr>
            <w:tcW w:w="338" w:type="dxa"/>
          </w:tcPr>
          <w:p w14:paraId="55E61E47" w14:textId="77777777" w:rsidR="007E2CF8" w:rsidRPr="007C4310" w:rsidRDefault="007E2CF8" w:rsidP="00A2632D">
            <w:pPr>
              <w:spacing w:after="160" w:line="259" w:lineRule="auto"/>
              <w:rPr>
                <w:rFonts w:asciiTheme="majorHAnsi" w:hAnsiTheme="majorHAnsi"/>
                <w:sz w:val="20"/>
                <w:szCs w:val="20"/>
              </w:rPr>
            </w:pPr>
          </w:p>
        </w:tc>
        <w:tc>
          <w:tcPr>
            <w:tcW w:w="338" w:type="dxa"/>
          </w:tcPr>
          <w:p w14:paraId="782473F7" w14:textId="53043AB9" w:rsidR="007E2CF8" w:rsidRPr="007C4310" w:rsidRDefault="00543EA0" w:rsidP="00A2632D">
            <w:pPr>
              <w:spacing w:after="160" w:line="259" w:lineRule="auto"/>
              <w:rPr>
                <w:rFonts w:asciiTheme="majorHAnsi" w:hAnsiTheme="majorHAnsi"/>
                <w:sz w:val="20"/>
                <w:szCs w:val="20"/>
              </w:rPr>
            </w:pPr>
            <w:r w:rsidRPr="007C4310">
              <w:rPr>
                <w:rFonts w:asciiTheme="majorHAnsi" w:hAnsiTheme="majorHAnsi"/>
                <w:sz w:val="20"/>
                <w:szCs w:val="20"/>
              </w:rPr>
              <w:t>x</w:t>
            </w:r>
          </w:p>
        </w:tc>
        <w:tc>
          <w:tcPr>
            <w:tcW w:w="338" w:type="dxa"/>
          </w:tcPr>
          <w:p w14:paraId="2981B355" w14:textId="77777777" w:rsidR="007E2CF8" w:rsidRPr="007C4310" w:rsidRDefault="007E2CF8" w:rsidP="00A2632D">
            <w:pPr>
              <w:spacing w:after="160" w:line="259" w:lineRule="auto"/>
              <w:rPr>
                <w:rFonts w:asciiTheme="majorHAnsi" w:hAnsiTheme="majorHAnsi"/>
                <w:sz w:val="20"/>
                <w:szCs w:val="20"/>
              </w:rPr>
            </w:pPr>
          </w:p>
        </w:tc>
        <w:tc>
          <w:tcPr>
            <w:tcW w:w="338" w:type="dxa"/>
          </w:tcPr>
          <w:p w14:paraId="6FC98D3B" w14:textId="61D65110" w:rsidR="007E2CF8" w:rsidRPr="007C4310" w:rsidRDefault="007E2CF8" w:rsidP="00A2632D">
            <w:pPr>
              <w:spacing w:after="160" w:line="259" w:lineRule="auto"/>
              <w:rPr>
                <w:rFonts w:asciiTheme="majorHAnsi" w:hAnsiTheme="majorHAnsi"/>
                <w:sz w:val="20"/>
                <w:szCs w:val="20"/>
              </w:rPr>
            </w:pPr>
          </w:p>
        </w:tc>
        <w:tc>
          <w:tcPr>
            <w:tcW w:w="338" w:type="dxa"/>
          </w:tcPr>
          <w:p w14:paraId="223C09F8" w14:textId="77777777" w:rsidR="007E2CF8" w:rsidRPr="007C4310" w:rsidRDefault="007E2CF8" w:rsidP="00A2632D">
            <w:pPr>
              <w:spacing w:after="160" w:line="259" w:lineRule="auto"/>
              <w:rPr>
                <w:rFonts w:asciiTheme="majorHAnsi" w:hAnsiTheme="majorHAnsi"/>
                <w:sz w:val="20"/>
                <w:szCs w:val="20"/>
              </w:rPr>
            </w:pPr>
          </w:p>
        </w:tc>
        <w:tc>
          <w:tcPr>
            <w:tcW w:w="2360" w:type="dxa"/>
          </w:tcPr>
          <w:p w14:paraId="74573A8B" w14:textId="7AAB7522" w:rsidR="007E2CF8" w:rsidRPr="007C4310" w:rsidRDefault="004643FA" w:rsidP="00A2632D">
            <w:pPr>
              <w:spacing w:after="160" w:line="259" w:lineRule="auto"/>
              <w:rPr>
                <w:rFonts w:asciiTheme="majorHAnsi" w:hAnsiTheme="majorHAnsi"/>
                <w:sz w:val="20"/>
                <w:szCs w:val="20"/>
              </w:rPr>
            </w:pPr>
            <w:hyperlink r:id="rId13" w:history="1">
              <w:r w:rsidR="00920D29" w:rsidRPr="00B17B84">
                <w:rPr>
                  <w:rStyle w:val="Hyperlink"/>
                  <w:rFonts w:asciiTheme="majorHAnsi" w:hAnsiTheme="majorHAnsi"/>
                  <w:sz w:val="20"/>
                  <w:szCs w:val="20"/>
                </w:rPr>
                <w:t>SESAM Medien Thema „Soziale Netzwerke“</w:t>
              </w:r>
            </w:hyperlink>
          </w:p>
        </w:tc>
        <w:tc>
          <w:tcPr>
            <w:tcW w:w="2500" w:type="dxa"/>
          </w:tcPr>
          <w:p w14:paraId="66FAAB58" w14:textId="21AD8A97" w:rsidR="007E2CF8" w:rsidRPr="007C4310" w:rsidRDefault="007E2CF8" w:rsidP="00F352A8">
            <w:pPr>
              <w:autoSpaceDE w:val="0"/>
              <w:autoSpaceDN w:val="0"/>
              <w:adjustRightInd w:val="0"/>
              <w:rPr>
                <w:rFonts w:asciiTheme="majorHAnsi" w:hAnsiTheme="majorHAnsi" w:cs="Arial"/>
                <w:sz w:val="20"/>
                <w:szCs w:val="20"/>
              </w:rPr>
            </w:pPr>
          </w:p>
        </w:tc>
      </w:tr>
      <w:tr w:rsidR="00295825" w:rsidRPr="007C4310" w14:paraId="7059B4D0" w14:textId="77777777" w:rsidTr="005D0A2F">
        <w:trPr>
          <w:trHeight w:val="20"/>
        </w:trPr>
        <w:tc>
          <w:tcPr>
            <w:tcW w:w="4993" w:type="dxa"/>
          </w:tcPr>
          <w:p w14:paraId="68572DFA" w14:textId="085E45C1"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lastRenderedPageBreak/>
              <w:t>(2) anhand ausgewählter Beispiele einen reflektierten</w:t>
            </w:r>
          </w:p>
          <w:p w14:paraId="387ECE05" w14:textId="78BB7584"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Umgang mit den Medien beschreiben und die Bedeutung von Selbstkontrolle und Selbstbeherrschung aufzeigen (G)</w:t>
            </w:r>
          </w:p>
          <w:p w14:paraId="1E727D37" w14:textId="5F1D32A0"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(2) anhand ausgewählter Beispiele einen reflektierten</w:t>
            </w:r>
          </w:p>
          <w:p w14:paraId="41D7A7B5" w14:textId="7972B61F"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Umgang mit den Medien einüben und sich kritisch aus</w:t>
            </w:r>
          </w:p>
          <w:p w14:paraId="53FB52F0" w14:textId="2CC3D3EE"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islamischer Perspektive mit Gewaltdarstellungen auseinandersetzen, die Bedeutung von Selbstkontrolle und</w:t>
            </w:r>
          </w:p>
          <w:p w14:paraId="3D3DF59D" w14:textId="4A983EAA"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Selbstbeherrschung aufzeigen und beschreiben, dass Stärke eine reife und starke Persönlichkeit erfordert (M)</w:t>
            </w:r>
          </w:p>
          <w:p w14:paraId="79FDF922" w14:textId="2BFC28C0"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(2) anhand ausgewählter Beispiele einen reflektierten</w:t>
            </w:r>
          </w:p>
          <w:p w14:paraId="2F855DB7" w14:textId="2FA7D151"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Umgang mit unterschiedlichen Medien einüben und sich</w:t>
            </w:r>
          </w:p>
          <w:p w14:paraId="1952C76C" w14:textId="64790A86"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kritisch aus islamischer Perspektive mit Darstellungen</w:t>
            </w:r>
          </w:p>
          <w:p w14:paraId="3A402112" w14:textId="12BB831E"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von Gewalt auseinandersetzen, die Bedeutung von</w:t>
            </w:r>
          </w:p>
          <w:p w14:paraId="22835804" w14:textId="605A0695"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Selbstkontrolle und Selbstbeherrschung aufzeigen sowie begründen, dass Stärke eine reife und starke Persönlichkeit</w:t>
            </w:r>
          </w:p>
          <w:p w14:paraId="64CEAD4E" w14:textId="286DA8E6"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Erfordert (E)</w:t>
            </w:r>
          </w:p>
        </w:tc>
        <w:tc>
          <w:tcPr>
            <w:tcW w:w="2916" w:type="dxa"/>
          </w:tcPr>
          <w:p w14:paraId="67DB729C" w14:textId="6644A0E3" w:rsidR="00295825" w:rsidRPr="007C4310" w:rsidRDefault="006879CD" w:rsidP="007E2CF8">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MG &gt; Erfahrungen mit Medien &gt; Problematische Inhalte &gt; Gewalt, Extremismus,…</w:t>
            </w:r>
          </w:p>
        </w:tc>
        <w:tc>
          <w:tcPr>
            <w:tcW w:w="338" w:type="dxa"/>
          </w:tcPr>
          <w:p w14:paraId="68C8AC60" w14:textId="77777777" w:rsidR="00295825" w:rsidRPr="007C4310" w:rsidRDefault="00295825" w:rsidP="00A2632D">
            <w:pPr>
              <w:rPr>
                <w:rFonts w:asciiTheme="majorHAnsi" w:hAnsiTheme="majorHAnsi"/>
                <w:sz w:val="20"/>
                <w:szCs w:val="20"/>
              </w:rPr>
            </w:pPr>
          </w:p>
        </w:tc>
        <w:tc>
          <w:tcPr>
            <w:tcW w:w="338" w:type="dxa"/>
          </w:tcPr>
          <w:p w14:paraId="7589D9AE" w14:textId="77777777" w:rsidR="00295825" w:rsidRPr="007C4310" w:rsidRDefault="00295825" w:rsidP="00A2632D">
            <w:pPr>
              <w:rPr>
                <w:rFonts w:asciiTheme="majorHAnsi" w:hAnsiTheme="majorHAnsi"/>
                <w:sz w:val="20"/>
                <w:szCs w:val="20"/>
              </w:rPr>
            </w:pPr>
          </w:p>
        </w:tc>
        <w:tc>
          <w:tcPr>
            <w:tcW w:w="338" w:type="dxa"/>
          </w:tcPr>
          <w:p w14:paraId="4470DD40" w14:textId="77777777" w:rsidR="00295825" w:rsidRPr="007C4310" w:rsidRDefault="00295825" w:rsidP="00A2632D">
            <w:pPr>
              <w:rPr>
                <w:rFonts w:asciiTheme="majorHAnsi" w:hAnsiTheme="majorHAnsi"/>
                <w:sz w:val="20"/>
                <w:szCs w:val="20"/>
              </w:rPr>
            </w:pPr>
          </w:p>
        </w:tc>
        <w:tc>
          <w:tcPr>
            <w:tcW w:w="338" w:type="dxa"/>
          </w:tcPr>
          <w:p w14:paraId="38E4AF9A" w14:textId="0C08B4EB" w:rsidR="00295825" w:rsidRPr="007C4310" w:rsidRDefault="006879CD" w:rsidP="00A2632D">
            <w:pPr>
              <w:rPr>
                <w:rFonts w:asciiTheme="majorHAnsi" w:hAnsiTheme="majorHAnsi"/>
                <w:sz w:val="20"/>
                <w:szCs w:val="20"/>
              </w:rPr>
            </w:pPr>
            <w:r w:rsidRPr="007C4310">
              <w:rPr>
                <w:rFonts w:asciiTheme="majorHAnsi" w:hAnsiTheme="majorHAnsi"/>
                <w:sz w:val="20"/>
                <w:szCs w:val="20"/>
              </w:rPr>
              <w:t>x</w:t>
            </w:r>
          </w:p>
        </w:tc>
        <w:tc>
          <w:tcPr>
            <w:tcW w:w="338" w:type="dxa"/>
          </w:tcPr>
          <w:p w14:paraId="38316822" w14:textId="77777777" w:rsidR="00295825" w:rsidRPr="007C4310" w:rsidRDefault="00295825" w:rsidP="00A2632D">
            <w:pPr>
              <w:rPr>
                <w:rFonts w:asciiTheme="majorHAnsi" w:hAnsiTheme="majorHAnsi"/>
                <w:sz w:val="20"/>
                <w:szCs w:val="20"/>
              </w:rPr>
            </w:pPr>
          </w:p>
        </w:tc>
        <w:tc>
          <w:tcPr>
            <w:tcW w:w="2360" w:type="dxa"/>
          </w:tcPr>
          <w:p w14:paraId="5A74BB3D" w14:textId="59502E12" w:rsidR="00295825" w:rsidRPr="007C4310" w:rsidRDefault="004643FA" w:rsidP="00A2632D">
            <w:pPr>
              <w:rPr>
                <w:rFonts w:asciiTheme="majorHAnsi" w:hAnsiTheme="majorHAnsi"/>
                <w:sz w:val="20"/>
                <w:szCs w:val="20"/>
              </w:rPr>
            </w:pPr>
            <w:hyperlink r:id="rId14" w:history="1">
              <w:r w:rsidR="00920D29" w:rsidRPr="00413BE6">
                <w:rPr>
                  <w:rStyle w:val="Hyperlink"/>
                  <w:rFonts w:asciiTheme="majorHAnsi" w:hAnsiTheme="majorHAnsi"/>
                  <w:sz w:val="20"/>
                  <w:szCs w:val="20"/>
                </w:rPr>
                <w:t>SESAM Medien Thema „Gewalt“</w:t>
              </w:r>
            </w:hyperlink>
          </w:p>
        </w:tc>
        <w:tc>
          <w:tcPr>
            <w:tcW w:w="2500" w:type="dxa"/>
          </w:tcPr>
          <w:p w14:paraId="4B3FF9A9" w14:textId="77777777" w:rsidR="00295825" w:rsidRPr="007C4310" w:rsidRDefault="00295825" w:rsidP="00F352A8">
            <w:pPr>
              <w:autoSpaceDE w:val="0"/>
              <w:autoSpaceDN w:val="0"/>
              <w:adjustRightInd w:val="0"/>
              <w:rPr>
                <w:rFonts w:asciiTheme="majorHAnsi" w:hAnsiTheme="majorHAnsi" w:cs="Arial"/>
                <w:sz w:val="20"/>
                <w:szCs w:val="20"/>
              </w:rPr>
            </w:pPr>
          </w:p>
        </w:tc>
      </w:tr>
      <w:tr w:rsidR="00295825" w:rsidRPr="007C4310" w14:paraId="03AEABF3" w14:textId="77777777" w:rsidTr="005D0A2F">
        <w:trPr>
          <w:trHeight w:val="20"/>
        </w:trPr>
        <w:tc>
          <w:tcPr>
            <w:tcW w:w="4993" w:type="dxa"/>
          </w:tcPr>
          <w:p w14:paraId="3FF85049" w14:textId="30EB2A57"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4) den Begriff der Würde des Menschen aus allgemeiner</w:t>
            </w:r>
          </w:p>
          <w:p w14:paraId="36717C3A" w14:textId="250BD88C"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und aus islamischer Sicht artikulieren und diese mit</w:t>
            </w:r>
          </w:p>
          <w:p w14:paraId="2D98B7AD" w14:textId="786663EE"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persönlich als Unrecht erlebten Situationen aufzählen (z. B.</w:t>
            </w:r>
          </w:p>
          <w:p w14:paraId="4B09181F" w14:textId="2FAABE07"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Diskriminierung, Mobbing, sexuelle Belästigung, Gewalt</w:t>
            </w:r>
          </w:p>
          <w:p w14:paraId="3E9F6D1E" w14:textId="334BA6EE"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gegen sexuelle Minderheiten) (G)</w:t>
            </w:r>
          </w:p>
          <w:p w14:paraId="1066E7D5" w14:textId="037AC77A"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(4) den Begriff der Würde des Menschen aus allgemeiner und aus islamischer Sicht erläutern, mit persönlich als Unrecht erlebten Situationen im Zusammenhang mit ihrem Glauben, ihrem Lebensumfeld und weltweiten Situationen in Beziehung setzen (z. B. Diskriminierung, Mobbing, sexuelle Belästigung, Gewalt gegen sexuelle Minderheiten) und die Bedeutung von Grund und Menschenrechten und</w:t>
            </w:r>
          </w:p>
          <w:p w14:paraId="4D21BD3D" w14:textId="184343CD"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islamischen Grundprinzipien vergleichen (M)</w:t>
            </w:r>
          </w:p>
          <w:p w14:paraId="20593C92" w14:textId="06EB5AE3"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(4) den Begriff der Würde des Menschen aus allgemeiner und aus islamischer Sicht erfassen, mit persönlich als Unrecht erlebten Situationen in Beziehung setzen (z. B. Diskriminierung, Mobbing, sexuelle Belästigung, Übergriffe gegen sexuelle Minderheiten) sowie die praktische Bedeutung von allgemeingültigen Grund- und Menschenrechten und von islamischen Grundprinzipien,</w:t>
            </w:r>
          </w:p>
          <w:p w14:paraId="395943DC" w14:textId="02971147" w:rsidR="00295825" w:rsidRPr="007C4310" w:rsidRDefault="00295825" w:rsidP="00295825">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lastRenderedPageBreak/>
              <w:t>sowie die grundsätzliche Vereinbarkeit einer säkular verfassten Gesellschaft mit religiösem Leben erarbeiten (E)</w:t>
            </w:r>
          </w:p>
        </w:tc>
        <w:tc>
          <w:tcPr>
            <w:tcW w:w="2916" w:type="dxa"/>
          </w:tcPr>
          <w:p w14:paraId="1F4054DC" w14:textId="77777777" w:rsidR="00295825" w:rsidRPr="007C4310" w:rsidRDefault="006879CD" w:rsidP="007E2CF8">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lastRenderedPageBreak/>
              <w:t>MG &gt; Erfahrungen mit Medien</w:t>
            </w:r>
          </w:p>
          <w:p w14:paraId="70B76F07" w14:textId="77777777" w:rsidR="006879CD" w:rsidRPr="007C4310" w:rsidRDefault="006879CD" w:rsidP="007E2CF8">
            <w:pPr>
              <w:autoSpaceDE w:val="0"/>
              <w:autoSpaceDN w:val="0"/>
              <w:adjustRightInd w:val="0"/>
              <w:rPr>
                <w:rFonts w:asciiTheme="majorHAnsi" w:hAnsiTheme="majorHAnsi" w:cs="Arial"/>
                <w:sz w:val="20"/>
                <w:szCs w:val="20"/>
              </w:rPr>
            </w:pPr>
            <w:r w:rsidRPr="007C4310">
              <w:rPr>
                <w:rFonts w:asciiTheme="majorHAnsi" w:hAnsiTheme="majorHAnsi" w:cs="Arial"/>
                <w:sz w:val="20"/>
                <w:szCs w:val="20"/>
              </w:rPr>
              <w:t>K&amp;K &gt; Cybermobbing</w:t>
            </w:r>
          </w:p>
          <w:p w14:paraId="308D13A2" w14:textId="77777777" w:rsidR="006879CD" w:rsidRPr="007C4310" w:rsidRDefault="006879CD" w:rsidP="007E2CF8">
            <w:pPr>
              <w:autoSpaceDE w:val="0"/>
              <w:autoSpaceDN w:val="0"/>
              <w:adjustRightInd w:val="0"/>
              <w:rPr>
                <w:rFonts w:asciiTheme="majorHAnsi" w:hAnsiTheme="majorHAnsi" w:cs="Arial"/>
                <w:sz w:val="20"/>
                <w:szCs w:val="20"/>
              </w:rPr>
            </w:pPr>
          </w:p>
        </w:tc>
        <w:tc>
          <w:tcPr>
            <w:tcW w:w="338" w:type="dxa"/>
          </w:tcPr>
          <w:p w14:paraId="2F36F6FC" w14:textId="77777777" w:rsidR="00295825" w:rsidRPr="007C4310" w:rsidRDefault="00295825" w:rsidP="00A2632D">
            <w:pPr>
              <w:rPr>
                <w:rFonts w:asciiTheme="majorHAnsi" w:hAnsiTheme="majorHAnsi"/>
                <w:sz w:val="20"/>
                <w:szCs w:val="20"/>
              </w:rPr>
            </w:pPr>
          </w:p>
        </w:tc>
        <w:tc>
          <w:tcPr>
            <w:tcW w:w="338" w:type="dxa"/>
          </w:tcPr>
          <w:p w14:paraId="6AADDFCF" w14:textId="76BAA0CA" w:rsidR="00295825" w:rsidRPr="007C4310" w:rsidRDefault="006879CD" w:rsidP="00A2632D">
            <w:pPr>
              <w:rPr>
                <w:rFonts w:asciiTheme="majorHAnsi" w:hAnsiTheme="majorHAnsi"/>
                <w:sz w:val="20"/>
                <w:szCs w:val="20"/>
              </w:rPr>
            </w:pPr>
            <w:r w:rsidRPr="007C4310">
              <w:rPr>
                <w:rFonts w:asciiTheme="majorHAnsi" w:hAnsiTheme="majorHAnsi"/>
                <w:sz w:val="20"/>
                <w:szCs w:val="20"/>
              </w:rPr>
              <w:t>x</w:t>
            </w:r>
          </w:p>
        </w:tc>
        <w:tc>
          <w:tcPr>
            <w:tcW w:w="338" w:type="dxa"/>
          </w:tcPr>
          <w:p w14:paraId="2B70063B" w14:textId="77777777" w:rsidR="00295825" w:rsidRPr="007C4310" w:rsidRDefault="00295825" w:rsidP="00A2632D">
            <w:pPr>
              <w:rPr>
                <w:rFonts w:asciiTheme="majorHAnsi" w:hAnsiTheme="majorHAnsi"/>
                <w:sz w:val="20"/>
                <w:szCs w:val="20"/>
              </w:rPr>
            </w:pPr>
          </w:p>
        </w:tc>
        <w:tc>
          <w:tcPr>
            <w:tcW w:w="338" w:type="dxa"/>
          </w:tcPr>
          <w:p w14:paraId="03ABCCD8" w14:textId="1638E1EF" w:rsidR="00295825" w:rsidRPr="007C4310" w:rsidRDefault="006879CD" w:rsidP="00A2632D">
            <w:pPr>
              <w:rPr>
                <w:rFonts w:asciiTheme="majorHAnsi" w:hAnsiTheme="majorHAnsi"/>
                <w:sz w:val="20"/>
                <w:szCs w:val="20"/>
              </w:rPr>
            </w:pPr>
            <w:r w:rsidRPr="007C4310">
              <w:rPr>
                <w:rFonts w:asciiTheme="majorHAnsi" w:hAnsiTheme="majorHAnsi"/>
                <w:sz w:val="20"/>
                <w:szCs w:val="20"/>
              </w:rPr>
              <w:t>x</w:t>
            </w:r>
          </w:p>
        </w:tc>
        <w:tc>
          <w:tcPr>
            <w:tcW w:w="338" w:type="dxa"/>
          </w:tcPr>
          <w:p w14:paraId="70DE31EA" w14:textId="77777777" w:rsidR="00295825" w:rsidRPr="007C4310" w:rsidRDefault="00295825" w:rsidP="00A2632D">
            <w:pPr>
              <w:rPr>
                <w:rFonts w:asciiTheme="majorHAnsi" w:hAnsiTheme="majorHAnsi"/>
                <w:sz w:val="20"/>
                <w:szCs w:val="20"/>
              </w:rPr>
            </w:pPr>
          </w:p>
        </w:tc>
        <w:tc>
          <w:tcPr>
            <w:tcW w:w="2360" w:type="dxa"/>
          </w:tcPr>
          <w:p w14:paraId="172DC7BC" w14:textId="78A1299D" w:rsidR="00295825" w:rsidRPr="007C4310" w:rsidRDefault="004643FA" w:rsidP="00A2632D">
            <w:pPr>
              <w:rPr>
                <w:rFonts w:asciiTheme="majorHAnsi" w:hAnsiTheme="majorHAnsi"/>
                <w:sz w:val="20"/>
                <w:szCs w:val="20"/>
              </w:rPr>
            </w:pPr>
            <w:hyperlink r:id="rId15" w:history="1">
              <w:r w:rsidR="000357EC" w:rsidRPr="00E96A04">
                <w:rPr>
                  <w:rStyle w:val="Hyperlink"/>
                  <w:rFonts w:asciiTheme="majorHAnsi" w:hAnsiTheme="majorHAnsi"/>
                  <w:sz w:val="20"/>
                  <w:szCs w:val="20"/>
                </w:rPr>
                <w:t>SESAM Medien Thema „Cybermobbing“</w:t>
              </w:r>
            </w:hyperlink>
          </w:p>
        </w:tc>
        <w:tc>
          <w:tcPr>
            <w:tcW w:w="2500" w:type="dxa"/>
          </w:tcPr>
          <w:p w14:paraId="52543629" w14:textId="77777777" w:rsidR="00295825" w:rsidRPr="007C4310" w:rsidRDefault="00295825" w:rsidP="00F352A8">
            <w:pPr>
              <w:autoSpaceDE w:val="0"/>
              <w:autoSpaceDN w:val="0"/>
              <w:adjustRightInd w:val="0"/>
              <w:rPr>
                <w:rFonts w:asciiTheme="majorHAnsi" w:hAnsiTheme="majorHAnsi" w:cs="Arial"/>
                <w:sz w:val="20"/>
                <w:szCs w:val="20"/>
              </w:rPr>
            </w:pPr>
          </w:p>
        </w:tc>
      </w:tr>
    </w:tbl>
    <w:p w14:paraId="5A80307D" w14:textId="482B43DF" w:rsidR="00FC2CE6" w:rsidRDefault="00FC2CE6" w:rsidP="00FC2CE6">
      <w:pPr>
        <w:spacing w:after="0" w:line="240" w:lineRule="auto"/>
        <w:ind w:left="708"/>
        <w:rPr>
          <w:rFonts w:ascii="Arial" w:eastAsia="Times New Roman" w:hAnsi="Arial" w:cs="Arial"/>
          <w:sz w:val="20"/>
          <w:szCs w:val="20"/>
          <w:lang w:eastAsia="de-DE"/>
        </w:rPr>
      </w:pPr>
    </w:p>
    <w:p w14:paraId="5B720342" w14:textId="34EECBFD" w:rsidR="00F06254" w:rsidRPr="007F54F6" w:rsidRDefault="00683D88"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0" w:name="_Toc523306063"/>
      <w:r>
        <w:rPr>
          <w:rFonts w:asciiTheme="majorHAnsi" w:eastAsiaTheme="majorEastAsia" w:hAnsiTheme="majorHAnsi" w:cstheme="majorBidi"/>
          <w:sz w:val="24"/>
          <w:szCs w:val="24"/>
        </w:rPr>
        <w:t>Klasse 10 (siehe BP Kap. 3.3</w:t>
      </w:r>
      <w:r w:rsidR="00F06254" w:rsidRPr="007F54F6">
        <w:rPr>
          <w:rFonts w:asciiTheme="majorHAnsi" w:eastAsiaTheme="majorEastAsia" w:hAnsiTheme="majorHAnsi" w:cstheme="majorBidi"/>
          <w:sz w:val="24"/>
          <w:szCs w:val="24"/>
        </w:rPr>
        <w:t>)</w:t>
      </w:r>
      <w:bookmarkEnd w:id="10"/>
    </w:p>
    <w:p w14:paraId="3FF3D604" w14:textId="56BEA419" w:rsidR="00F06254" w:rsidRDefault="009A0A24" w:rsidP="00F0625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Gesellschaft und Geschichte</w:t>
      </w:r>
      <w:r w:rsidR="00DB178F">
        <w:rPr>
          <w:rFonts w:asciiTheme="majorHAnsi" w:eastAsiaTheme="majorEastAsia" w:hAnsiTheme="majorHAnsi" w:cstheme="majorBidi"/>
          <w:i/>
          <w:iCs/>
        </w:rPr>
        <w:t xml:space="preserve"> </w:t>
      </w:r>
      <w:r w:rsidR="00F06254" w:rsidRPr="007677BE">
        <w:rPr>
          <w:rFonts w:asciiTheme="majorHAnsi" w:eastAsiaTheme="majorEastAsia" w:hAnsiTheme="majorHAnsi" w:cstheme="majorBidi"/>
          <w:i/>
          <w:iCs/>
        </w:rPr>
        <w:t>(sieh</w:t>
      </w:r>
      <w:r w:rsidR="007D1EE7">
        <w:rPr>
          <w:rFonts w:asciiTheme="majorHAnsi" w:eastAsiaTheme="majorEastAsia" w:hAnsiTheme="majorHAnsi" w:cstheme="majorBidi"/>
          <w:i/>
          <w:iCs/>
        </w:rPr>
        <w:t>e BP Kap. 3.3.</w:t>
      </w:r>
      <w:r>
        <w:rPr>
          <w:rFonts w:asciiTheme="majorHAnsi" w:eastAsiaTheme="majorEastAsia" w:hAnsiTheme="majorHAnsi" w:cstheme="majorBidi"/>
          <w:i/>
          <w:iCs/>
        </w:rPr>
        <w:t>5</w:t>
      </w:r>
      <w:r w:rsidR="00F06254"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A42F4" w:rsidRPr="007677BE" w14:paraId="2E6EDBE2" w14:textId="77777777" w:rsidTr="00935B5D">
        <w:trPr>
          <w:cantSplit/>
          <w:trHeight w:val="756"/>
        </w:trPr>
        <w:tc>
          <w:tcPr>
            <w:tcW w:w="4993" w:type="dxa"/>
            <w:shd w:val="clear" w:color="auto" w:fill="FF9900"/>
            <w:vAlign w:val="center"/>
          </w:tcPr>
          <w:p w14:paraId="019F8C99" w14:textId="77777777" w:rsidR="002A42F4" w:rsidRPr="007677BE" w:rsidRDefault="002A42F4"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0E181DA" w14:textId="77777777" w:rsidR="002A42F4" w:rsidRPr="007677BE" w:rsidRDefault="002A42F4"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63F71D8"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AFF551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0713E1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36791D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75268E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903B8D" w14:textId="77777777" w:rsidR="002A42F4" w:rsidRPr="007677BE" w:rsidRDefault="002A42F4"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B49848C" w14:textId="77777777" w:rsidR="002A42F4" w:rsidRPr="007677BE" w:rsidRDefault="002A42F4" w:rsidP="00935B5D">
            <w:pPr>
              <w:spacing w:after="160" w:line="259" w:lineRule="auto"/>
              <w:rPr>
                <w:b/>
                <w:color w:val="FFFFFF" w:themeColor="background1"/>
              </w:rPr>
            </w:pPr>
            <w:r w:rsidRPr="007677BE">
              <w:rPr>
                <w:b/>
                <w:color w:val="FFFFFF" w:themeColor="background1"/>
              </w:rPr>
              <w:t>Verweise auf andere Fächer/Leitperspektiven</w:t>
            </w:r>
          </w:p>
        </w:tc>
      </w:tr>
      <w:tr w:rsidR="002A42F4" w:rsidRPr="007A5E36" w14:paraId="03282A07" w14:textId="77777777" w:rsidTr="00C8177C">
        <w:trPr>
          <w:cantSplit/>
          <w:trHeight w:val="1124"/>
        </w:trPr>
        <w:tc>
          <w:tcPr>
            <w:tcW w:w="4993" w:type="dxa"/>
          </w:tcPr>
          <w:p w14:paraId="54DB3194" w14:textId="679ABBF3"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(7) Strömungen im Islam aus</w:t>
            </w:r>
            <w:r>
              <w:rPr>
                <w:rFonts w:asciiTheme="majorHAnsi" w:hAnsiTheme="majorHAnsi" w:cs="Arial"/>
                <w:sz w:val="20"/>
                <w:szCs w:val="20"/>
              </w:rPr>
              <w:t xml:space="preserve"> </w:t>
            </w:r>
            <w:r w:rsidRPr="006D0A51">
              <w:rPr>
                <w:rFonts w:asciiTheme="majorHAnsi" w:hAnsiTheme="majorHAnsi" w:cs="Arial"/>
                <w:sz w:val="20"/>
                <w:szCs w:val="20"/>
              </w:rPr>
              <w:t>ihrer Lebenswirklichkeit und</w:t>
            </w:r>
          </w:p>
          <w:p w14:paraId="2DBABE23" w14:textId="6AA29DA1"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in der globalisierten Welt</w:t>
            </w:r>
            <w:r>
              <w:rPr>
                <w:rFonts w:asciiTheme="majorHAnsi" w:hAnsiTheme="majorHAnsi" w:cs="Arial"/>
                <w:sz w:val="20"/>
                <w:szCs w:val="20"/>
              </w:rPr>
              <w:t xml:space="preserve"> </w:t>
            </w:r>
            <w:r w:rsidRPr="006D0A51">
              <w:rPr>
                <w:rFonts w:asciiTheme="majorHAnsi" w:hAnsiTheme="majorHAnsi" w:cs="Arial"/>
                <w:sz w:val="20"/>
                <w:szCs w:val="20"/>
              </w:rPr>
              <w:t>beschreiben, ihre Ursachen,</w:t>
            </w:r>
          </w:p>
          <w:p w14:paraId="235BB69D" w14:textId="64310606"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Argumente und Auswirkungen</w:t>
            </w:r>
            <w:r>
              <w:rPr>
                <w:rFonts w:asciiTheme="majorHAnsi" w:hAnsiTheme="majorHAnsi" w:cs="Arial"/>
                <w:sz w:val="20"/>
                <w:szCs w:val="20"/>
              </w:rPr>
              <w:t xml:space="preserve"> </w:t>
            </w:r>
            <w:r w:rsidRPr="006D0A51">
              <w:rPr>
                <w:rFonts w:asciiTheme="majorHAnsi" w:hAnsiTheme="majorHAnsi" w:cs="Arial"/>
                <w:sz w:val="20"/>
                <w:szCs w:val="20"/>
              </w:rPr>
              <w:t>darstellen und ihre eigene</w:t>
            </w:r>
          </w:p>
          <w:p w14:paraId="1A176D55" w14:textId="526365DD"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islamische Position von</w:t>
            </w:r>
            <w:r>
              <w:rPr>
                <w:rFonts w:asciiTheme="majorHAnsi" w:hAnsiTheme="majorHAnsi" w:cs="Arial"/>
                <w:sz w:val="20"/>
                <w:szCs w:val="20"/>
              </w:rPr>
              <w:t xml:space="preserve"> </w:t>
            </w:r>
            <w:r w:rsidRPr="006D0A51">
              <w:rPr>
                <w:rFonts w:asciiTheme="majorHAnsi" w:hAnsiTheme="majorHAnsi" w:cs="Arial"/>
                <w:sz w:val="20"/>
                <w:szCs w:val="20"/>
              </w:rPr>
              <w:t>Extremen abgrenzen (z. B.</w:t>
            </w:r>
          </w:p>
          <w:p w14:paraId="58E64AEA" w14:textId="4B155FB8" w:rsidR="006D0A51" w:rsidRPr="006D0A51" w:rsidRDefault="006D0A51" w:rsidP="006D0A51">
            <w:pPr>
              <w:autoSpaceDE w:val="0"/>
              <w:autoSpaceDN w:val="0"/>
              <w:adjustRightInd w:val="0"/>
              <w:rPr>
                <w:rFonts w:asciiTheme="majorHAnsi" w:hAnsiTheme="majorHAnsi" w:cs="Arial"/>
                <w:sz w:val="20"/>
                <w:szCs w:val="20"/>
              </w:rPr>
            </w:pPr>
            <w:proofErr w:type="spellStart"/>
            <w:r w:rsidRPr="006D0A51">
              <w:rPr>
                <w:rFonts w:asciiTheme="majorHAnsi" w:hAnsiTheme="majorHAnsi" w:cs="Arial"/>
                <w:sz w:val="20"/>
                <w:szCs w:val="20"/>
              </w:rPr>
              <w:t>Djihadismus</w:t>
            </w:r>
            <w:proofErr w:type="spellEnd"/>
            <w:r w:rsidRPr="006D0A51">
              <w:rPr>
                <w:rFonts w:asciiTheme="majorHAnsi" w:hAnsiTheme="majorHAnsi" w:cs="Arial"/>
                <w:sz w:val="20"/>
                <w:szCs w:val="20"/>
              </w:rPr>
              <w:t>, islamistischer</w:t>
            </w:r>
            <w:r>
              <w:rPr>
                <w:rFonts w:asciiTheme="majorHAnsi" w:hAnsiTheme="majorHAnsi" w:cs="Arial"/>
                <w:sz w:val="20"/>
                <w:szCs w:val="20"/>
              </w:rPr>
              <w:t xml:space="preserve"> </w:t>
            </w:r>
            <w:r w:rsidRPr="006D0A51">
              <w:rPr>
                <w:rFonts w:asciiTheme="majorHAnsi" w:hAnsiTheme="majorHAnsi" w:cs="Arial"/>
                <w:sz w:val="20"/>
                <w:szCs w:val="20"/>
              </w:rPr>
              <w:t>Terrorismus)</w:t>
            </w:r>
            <w:r>
              <w:rPr>
                <w:rFonts w:asciiTheme="majorHAnsi" w:hAnsiTheme="majorHAnsi" w:cs="Arial"/>
                <w:sz w:val="20"/>
                <w:szCs w:val="20"/>
              </w:rPr>
              <w:t xml:space="preserve"> (G)</w:t>
            </w:r>
          </w:p>
          <w:p w14:paraId="2058EBC8" w14:textId="14BA7EE5"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(7) Strömungen im Islam aus</w:t>
            </w:r>
            <w:r>
              <w:rPr>
                <w:rFonts w:asciiTheme="majorHAnsi" w:hAnsiTheme="majorHAnsi" w:cs="Arial"/>
                <w:sz w:val="20"/>
                <w:szCs w:val="20"/>
              </w:rPr>
              <w:t xml:space="preserve"> </w:t>
            </w:r>
            <w:r w:rsidRPr="006D0A51">
              <w:rPr>
                <w:rFonts w:asciiTheme="majorHAnsi" w:hAnsiTheme="majorHAnsi" w:cs="Arial"/>
                <w:sz w:val="20"/>
                <w:szCs w:val="20"/>
              </w:rPr>
              <w:t>ihrer Lebenswirklichkeit und</w:t>
            </w:r>
          </w:p>
          <w:p w14:paraId="31BA0E62" w14:textId="704B1100"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in der globalisierten Welt</w:t>
            </w:r>
            <w:r>
              <w:rPr>
                <w:rFonts w:asciiTheme="majorHAnsi" w:hAnsiTheme="majorHAnsi" w:cs="Arial"/>
                <w:sz w:val="20"/>
                <w:szCs w:val="20"/>
              </w:rPr>
              <w:t xml:space="preserve"> </w:t>
            </w:r>
            <w:r w:rsidRPr="006D0A51">
              <w:rPr>
                <w:rFonts w:asciiTheme="majorHAnsi" w:hAnsiTheme="majorHAnsi" w:cs="Arial"/>
                <w:sz w:val="20"/>
                <w:szCs w:val="20"/>
              </w:rPr>
              <w:t>analysieren, ihre Ursachen,</w:t>
            </w:r>
          </w:p>
          <w:p w14:paraId="3C4B1235" w14:textId="6E12D55B"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Argumente und Auswirkungen</w:t>
            </w:r>
            <w:r>
              <w:rPr>
                <w:rFonts w:asciiTheme="majorHAnsi" w:hAnsiTheme="majorHAnsi" w:cs="Arial"/>
                <w:sz w:val="20"/>
                <w:szCs w:val="20"/>
              </w:rPr>
              <w:t xml:space="preserve"> </w:t>
            </w:r>
            <w:r w:rsidRPr="006D0A51">
              <w:rPr>
                <w:rFonts w:asciiTheme="majorHAnsi" w:hAnsiTheme="majorHAnsi" w:cs="Arial"/>
                <w:sz w:val="20"/>
                <w:szCs w:val="20"/>
              </w:rPr>
              <w:t>wiedergeben und ihre eigene</w:t>
            </w:r>
            <w:r>
              <w:rPr>
                <w:rFonts w:asciiTheme="majorHAnsi" w:hAnsiTheme="majorHAnsi" w:cs="Arial"/>
                <w:sz w:val="20"/>
                <w:szCs w:val="20"/>
              </w:rPr>
              <w:t xml:space="preserve"> </w:t>
            </w:r>
            <w:r w:rsidRPr="006D0A51">
              <w:rPr>
                <w:rFonts w:asciiTheme="majorHAnsi" w:hAnsiTheme="majorHAnsi" w:cs="Arial"/>
                <w:sz w:val="20"/>
                <w:szCs w:val="20"/>
              </w:rPr>
              <w:t>islamische Position von</w:t>
            </w:r>
            <w:r>
              <w:rPr>
                <w:rFonts w:asciiTheme="majorHAnsi" w:hAnsiTheme="majorHAnsi" w:cs="Arial"/>
                <w:sz w:val="20"/>
                <w:szCs w:val="20"/>
              </w:rPr>
              <w:t xml:space="preserve"> </w:t>
            </w:r>
            <w:r w:rsidRPr="006D0A51">
              <w:rPr>
                <w:rFonts w:asciiTheme="majorHAnsi" w:hAnsiTheme="majorHAnsi" w:cs="Arial"/>
                <w:sz w:val="20"/>
                <w:szCs w:val="20"/>
              </w:rPr>
              <w:t>Extremen abgrenzen (z. B.</w:t>
            </w:r>
          </w:p>
          <w:p w14:paraId="3A5FBB5B" w14:textId="3F0853B6" w:rsidR="006D0A51" w:rsidRPr="006D0A51" w:rsidRDefault="006D0A51" w:rsidP="006D0A51">
            <w:pPr>
              <w:autoSpaceDE w:val="0"/>
              <w:autoSpaceDN w:val="0"/>
              <w:adjustRightInd w:val="0"/>
              <w:rPr>
                <w:rFonts w:asciiTheme="majorHAnsi" w:hAnsiTheme="majorHAnsi" w:cs="Arial"/>
                <w:sz w:val="20"/>
                <w:szCs w:val="20"/>
              </w:rPr>
            </w:pPr>
            <w:proofErr w:type="spellStart"/>
            <w:r w:rsidRPr="006D0A51">
              <w:rPr>
                <w:rFonts w:asciiTheme="majorHAnsi" w:hAnsiTheme="majorHAnsi" w:cs="Arial"/>
                <w:sz w:val="20"/>
                <w:szCs w:val="20"/>
              </w:rPr>
              <w:t>Djihadismus</w:t>
            </w:r>
            <w:proofErr w:type="spellEnd"/>
            <w:r w:rsidRPr="006D0A51">
              <w:rPr>
                <w:rFonts w:asciiTheme="majorHAnsi" w:hAnsiTheme="majorHAnsi" w:cs="Arial"/>
                <w:sz w:val="20"/>
                <w:szCs w:val="20"/>
              </w:rPr>
              <w:t>, islamistischer</w:t>
            </w:r>
            <w:r>
              <w:rPr>
                <w:rFonts w:asciiTheme="majorHAnsi" w:hAnsiTheme="majorHAnsi" w:cs="Arial"/>
                <w:sz w:val="20"/>
                <w:szCs w:val="20"/>
              </w:rPr>
              <w:t xml:space="preserve"> </w:t>
            </w:r>
            <w:r w:rsidRPr="006D0A51">
              <w:rPr>
                <w:rFonts w:asciiTheme="majorHAnsi" w:hAnsiTheme="majorHAnsi" w:cs="Arial"/>
                <w:sz w:val="20"/>
                <w:szCs w:val="20"/>
              </w:rPr>
              <w:t>Terrorismus)</w:t>
            </w:r>
            <w:r>
              <w:rPr>
                <w:rFonts w:asciiTheme="majorHAnsi" w:hAnsiTheme="majorHAnsi" w:cs="Arial"/>
                <w:sz w:val="20"/>
                <w:szCs w:val="20"/>
              </w:rPr>
              <w:t xml:space="preserve"> (M)</w:t>
            </w:r>
          </w:p>
          <w:p w14:paraId="67867E36" w14:textId="7D9C31C2"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(7) extreme Strömungen im</w:t>
            </w:r>
            <w:r>
              <w:rPr>
                <w:rFonts w:asciiTheme="majorHAnsi" w:hAnsiTheme="majorHAnsi" w:cs="Arial"/>
                <w:sz w:val="20"/>
                <w:szCs w:val="20"/>
              </w:rPr>
              <w:t xml:space="preserve"> </w:t>
            </w:r>
            <w:r w:rsidRPr="006D0A51">
              <w:rPr>
                <w:rFonts w:asciiTheme="majorHAnsi" w:hAnsiTheme="majorHAnsi" w:cs="Arial"/>
                <w:sz w:val="20"/>
                <w:szCs w:val="20"/>
              </w:rPr>
              <w:t>Islam analysieren, ihre</w:t>
            </w:r>
          </w:p>
          <w:p w14:paraId="248EC4A0" w14:textId="3660EE2B"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Ursachen, Argumente und</w:t>
            </w:r>
            <w:r>
              <w:rPr>
                <w:rFonts w:asciiTheme="majorHAnsi" w:hAnsiTheme="majorHAnsi" w:cs="Arial"/>
                <w:sz w:val="20"/>
                <w:szCs w:val="20"/>
              </w:rPr>
              <w:t xml:space="preserve"> </w:t>
            </w:r>
            <w:r w:rsidRPr="006D0A51">
              <w:rPr>
                <w:rFonts w:asciiTheme="majorHAnsi" w:hAnsiTheme="majorHAnsi" w:cs="Arial"/>
                <w:sz w:val="20"/>
                <w:szCs w:val="20"/>
              </w:rPr>
              <w:t>Auswirkungen exemplarisch</w:t>
            </w:r>
          </w:p>
          <w:p w14:paraId="414F52D7" w14:textId="1E36CA08" w:rsidR="006D0A51" w:rsidRPr="006D0A51"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 xml:space="preserve">diskutieren (z. B. </w:t>
            </w:r>
            <w:proofErr w:type="spellStart"/>
            <w:r w:rsidRPr="006D0A51">
              <w:rPr>
                <w:rFonts w:asciiTheme="majorHAnsi" w:hAnsiTheme="majorHAnsi" w:cs="Arial"/>
                <w:sz w:val="20"/>
                <w:szCs w:val="20"/>
              </w:rPr>
              <w:t>Djihadismus</w:t>
            </w:r>
            <w:proofErr w:type="spellEnd"/>
            <w:r w:rsidRPr="006D0A51">
              <w:rPr>
                <w:rFonts w:asciiTheme="majorHAnsi" w:hAnsiTheme="majorHAnsi" w:cs="Arial"/>
                <w:sz w:val="20"/>
                <w:szCs w:val="20"/>
              </w:rPr>
              <w:t>,</w:t>
            </w:r>
            <w:r>
              <w:rPr>
                <w:rFonts w:asciiTheme="majorHAnsi" w:hAnsiTheme="majorHAnsi" w:cs="Arial"/>
                <w:sz w:val="20"/>
                <w:szCs w:val="20"/>
              </w:rPr>
              <w:t xml:space="preserve"> </w:t>
            </w:r>
            <w:r w:rsidRPr="006D0A51">
              <w:rPr>
                <w:rFonts w:asciiTheme="majorHAnsi" w:hAnsiTheme="majorHAnsi" w:cs="Arial"/>
                <w:sz w:val="20"/>
                <w:szCs w:val="20"/>
              </w:rPr>
              <w:t>islamistischer Terrorismus)</w:t>
            </w:r>
          </w:p>
          <w:p w14:paraId="38C1898C" w14:textId="3E0B0C1F" w:rsidR="002A42F4" w:rsidRPr="007A5E36" w:rsidRDefault="006D0A51" w:rsidP="006D0A51">
            <w:pPr>
              <w:autoSpaceDE w:val="0"/>
              <w:autoSpaceDN w:val="0"/>
              <w:adjustRightInd w:val="0"/>
              <w:rPr>
                <w:rFonts w:asciiTheme="majorHAnsi" w:hAnsiTheme="majorHAnsi" w:cs="Arial"/>
                <w:sz w:val="20"/>
                <w:szCs w:val="20"/>
              </w:rPr>
            </w:pPr>
            <w:r w:rsidRPr="006D0A51">
              <w:rPr>
                <w:rFonts w:asciiTheme="majorHAnsi" w:hAnsiTheme="majorHAnsi" w:cs="Arial"/>
                <w:sz w:val="20"/>
                <w:szCs w:val="20"/>
              </w:rPr>
              <w:t>sowie ihre eigene islamische</w:t>
            </w:r>
            <w:r>
              <w:rPr>
                <w:rFonts w:asciiTheme="majorHAnsi" w:hAnsiTheme="majorHAnsi" w:cs="Arial"/>
                <w:sz w:val="20"/>
                <w:szCs w:val="20"/>
              </w:rPr>
              <w:t xml:space="preserve"> </w:t>
            </w:r>
            <w:r w:rsidRPr="006D0A51">
              <w:rPr>
                <w:rFonts w:asciiTheme="majorHAnsi" w:hAnsiTheme="majorHAnsi" w:cs="Arial"/>
                <w:sz w:val="20"/>
                <w:szCs w:val="20"/>
              </w:rPr>
              <w:t>Position</w:t>
            </w:r>
            <w:r>
              <w:rPr>
                <w:rFonts w:asciiTheme="majorHAnsi" w:hAnsiTheme="majorHAnsi" w:cs="Arial"/>
                <w:sz w:val="20"/>
                <w:szCs w:val="20"/>
              </w:rPr>
              <w:t xml:space="preserve"> </w:t>
            </w:r>
            <w:proofErr w:type="spellStart"/>
            <w:r w:rsidRPr="006D0A51">
              <w:rPr>
                <w:rFonts w:asciiTheme="majorHAnsi" w:hAnsiTheme="majorHAnsi" w:cs="Arial"/>
                <w:sz w:val="20"/>
                <w:szCs w:val="20"/>
              </w:rPr>
              <w:t>methodischargumentativ</w:t>
            </w:r>
            <w:proofErr w:type="spellEnd"/>
            <w:r>
              <w:rPr>
                <w:rFonts w:asciiTheme="majorHAnsi" w:hAnsiTheme="majorHAnsi" w:cs="Arial"/>
                <w:sz w:val="20"/>
                <w:szCs w:val="20"/>
              </w:rPr>
              <w:t xml:space="preserve"> </w:t>
            </w:r>
            <w:r w:rsidRPr="006D0A51">
              <w:rPr>
                <w:rFonts w:asciiTheme="majorHAnsi" w:hAnsiTheme="majorHAnsi" w:cs="Arial"/>
                <w:sz w:val="20"/>
                <w:szCs w:val="20"/>
              </w:rPr>
              <w:t>von diesen</w:t>
            </w:r>
            <w:r>
              <w:rPr>
                <w:rFonts w:asciiTheme="majorHAnsi" w:hAnsiTheme="majorHAnsi" w:cs="Arial"/>
                <w:sz w:val="20"/>
                <w:szCs w:val="20"/>
              </w:rPr>
              <w:t xml:space="preserve"> </w:t>
            </w:r>
            <w:r w:rsidRPr="006D0A51">
              <w:rPr>
                <w:rFonts w:asciiTheme="majorHAnsi" w:hAnsiTheme="majorHAnsi" w:cs="Arial"/>
                <w:sz w:val="20"/>
                <w:szCs w:val="20"/>
              </w:rPr>
              <w:t>Extremen abgrenzen</w:t>
            </w:r>
            <w:r>
              <w:rPr>
                <w:rFonts w:asciiTheme="majorHAnsi" w:hAnsiTheme="majorHAnsi" w:cs="Arial"/>
                <w:sz w:val="20"/>
                <w:szCs w:val="20"/>
              </w:rPr>
              <w:t xml:space="preserve"> (E)</w:t>
            </w:r>
          </w:p>
        </w:tc>
        <w:tc>
          <w:tcPr>
            <w:tcW w:w="2916" w:type="dxa"/>
          </w:tcPr>
          <w:p w14:paraId="73C684A4" w14:textId="197DF97C" w:rsidR="002A42F4" w:rsidRPr="007A5E36" w:rsidRDefault="006D0A51"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MG &gt; Extremismus &gt; Religiöser Extremismus</w:t>
            </w:r>
          </w:p>
        </w:tc>
        <w:tc>
          <w:tcPr>
            <w:tcW w:w="338" w:type="dxa"/>
            <w:vAlign w:val="center"/>
          </w:tcPr>
          <w:p w14:paraId="21DB7E0B" w14:textId="0E539F86"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7C7F2636" w14:textId="77777777"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34E9EAFE" w14:textId="77777777"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0CE8D20A" w14:textId="3E8CC321" w:rsidR="002A42F4" w:rsidRPr="007A5E36" w:rsidRDefault="006D0A51"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ACE9336" w14:textId="77777777" w:rsidR="002A42F4" w:rsidRPr="007A5E36" w:rsidRDefault="002A42F4" w:rsidP="00935B5D">
            <w:pPr>
              <w:autoSpaceDE w:val="0"/>
              <w:autoSpaceDN w:val="0"/>
              <w:adjustRightInd w:val="0"/>
              <w:rPr>
                <w:rFonts w:asciiTheme="majorHAnsi" w:hAnsiTheme="majorHAnsi" w:cs="Arial"/>
                <w:sz w:val="20"/>
                <w:szCs w:val="20"/>
              </w:rPr>
            </w:pPr>
          </w:p>
        </w:tc>
        <w:tc>
          <w:tcPr>
            <w:tcW w:w="2321" w:type="dxa"/>
          </w:tcPr>
          <w:p w14:paraId="41F266B1" w14:textId="150CE808" w:rsidR="002A42F4" w:rsidRPr="007A5E36" w:rsidRDefault="004643FA" w:rsidP="00935B5D">
            <w:pPr>
              <w:autoSpaceDE w:val="0"/>
              <w:autoSpaceDN w:val="0"/>
              <w:adjustRightInd w:val="0"/>
              <w:rPr>
                <w:rFonts w:asciiTheme="majorHAnsi" w:hAnsiTheme="majorHAnsi" w:cs="Arial"/>
                <w:sz w:val="20"/>
                <w:szCs w:val="20"/>
              </w:rPr>
            </w:pPr>
            <w:hyperlink r:id="rId16" w:history="1">
              <w:r w:rsidR="000357EC" w:rsidRPr="008D5A33">
                <w:rPr>
                  <w:rStyle w:val="Hyperlink"/>
                  <w:rFonts w:asciiTheme="majorHAnsi" w:hAnsiTheme="majorHAnsi"/>
                  <w:sz w:val="20"/>
                  <w:szCs w:val="20"/>
                </w:rPr>
                <w:t>SESAM Medien Thema „Extremismus“</w:t>
              </w:r>
            </w:hyperlink>
          </w:p>
        </w:tc>
        <w:tc>
          <w:tcPr>
            <w:tcW w:w="2539" w:type="dxa"/>
          </w:tcPr>
          <w:p w14:paraId="62B98B76" w14:textId="4E8FA78D" w:rsidR="002A42F4" w:rsidRPr="007A5E36" w:rsidRDefault="002A42F4" w:rsidP="009C0AD6">
            <w:pPr>
              <w:autoSpaceDE w:val="0"/>
              <w:autoSpaceDN w:val="0"/>
              <w:adjustRightInd w:val="0"/>
              <w:rPr>
                <w:rFonts w:asciiTheme="majorHAnsi" w:hAnsiTheme="majorHAnsi" w:cs="Arial"/>
                <w:sz w:val="20"/>
                <w:szCs w:val="20"/>
              </w:rPr>
            </w:pPr>
          </w:p>
        </w:tc>
      </w:tr>
    </w:tbl>
    <w:p w14:paraId="4D301E20" w14:textId="77777777" w:rsidR="000357EC" w:rsidRDefault="000357EC" w:rsidP="00EF6DB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4643FA" w:rsidP="00EF6DB4">
      <w:pPr>
        <w:spacing w:after="0"/>
        <w:rPr>
          <w:sz w:val="20"/>
          <w:szCs w:val="20"/>
        </w:rPr>
      </w:pPr>
      <w:hyperlink r:id="rId17"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8"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lastRenderedPageBreak/>
        <w:t xml:space="preserve">PG </w:t>
      </w:r>
      <w:r w:rsidRPr="00EF6DB4">
        <w:rPr>
          <w:sz w:val="20"/>
          <w:szCs w:val="20"/>
        </w:rPr>
        <w:tab/>
        <w:t xml:space="preserve">= </w:t>
      </w:r>
      <w:hyperlink r:id="rId19"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0"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1"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2"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435E62">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767C" w14:textId="77777777" w:rsidR="0083598E" w:rsidRDefault="0083598E" w:rsidP="0083598E">
      <w:pPr>
        <w:spacing w:after="0" w:line="240" w:lineRule="auto"/>
      </w:pPr>
      <w:r>
        <w:separator/>
      </w:r>
    </w:p>
  </w:endnote>
  <w:endnote w:type="continuationSeparator" w:id="0">
    <w:p w14:paraId="0002E760" w14:textId="77777777" w:rsidR="0083598E" w:rsidRDefault="0083598E" w:rsidP="0083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414792"/>
      <w:docPartObj>
        <w:docPartGallery w:val="Page Numbers (Bottom of Page)"/>
        <w:docPartUnique/>
      </w:docPartObj>
    </w:sdtPr>
    <w:sdtEndPr>
      <w:rPr>
        <w:sz w:val="20"/>
        <w:szCs w:val="20"/>
      </w:rPr>
    </w:sdtEndPr>
    <w:sdtContent>
      <w:p w14:paraId="4B5576F6" w14:textId="7EE8B1F5" w:rsidR="00435E62" w:rsidRPr="00435E62" w:rsidRDefault="00435E62">
        <w:pPr>
          <w:pStyle w:val="Fuzeile"/>
          <w:jc w:val="right"/>
          <w:rPr>
            <w:sz w:val="20"/>
            <w:szCs w:val="20"/>
          </w:rPr>
        </w:pPr>
        <w:r w:rsidRPr="00435E62">
          <w:rPr>
            <w:sz w:val="20"/>
            <w:szCs w:val="20"/>
          </w:rPr>
          <w:fldChar w:fldCharType="begin"/>
        </w:r>
        <w:r w:rsidRPr="00435E62">
          <w:rPr>
            <w:sz w:val="20"/>
            <w:szCs w:val="20"/>
          </w:rPr>
          <w:instrText>PAGE   \* MERGEFORMAT</w:instrText>
        </w:r>
        <w:r w:rsidRPr="00435E62">
          <w:rPr>
            <w:sz w:val="20"/>
            <w:szCs w:val="20"/>
          </w:rPr>
          <w:fldChar w:fldCharType="separate"/>
        </w:r>
        <w:r w:rsidR="004643FA">
          <w:rPr>
            <w:noProof/>
            <w:sz w:val="20"/>
            <w:szCs w:val="20"/>
          </w:rPr>
          <w:t>5</w:t>
        </w:r>
        <w:r w:rsidRPr="00435E62">
          <w:rPr>
            <w:sz w:val="20"/>
            <w:szCs w:val="20"/>
          </w:rPr>
          <w:fldChar w:fldCharType="end"/>
        </w:r>
      </w:p>
    </w:sdtContent>
  </w:sdt>
  <w:p w14:paraId="45C02B26" w14:textId="77777777" w:rsidR="00435E62" w:rsidRDefault="00435E6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C085F" w14:textId="77777777" w:rsidR="0083598E" w:rsidRDefault="0083598E" w:rsidP="0083598E">
      <w:pPr>
        <w:spacing w:after="0" w:line="240" w:lineRule="auto"/>
      </w:pPr>
      <w:r>
        <w:separator/>
      </w:r>
    </w:p>
  </w:footnote>
  <w:footnote w:type="continuationSeparator" w:id="0">
    <w:p w14:paraId="0AFE3193" w14:textId="77777777" w:rsidR="0083598E" w:rsidRDefault="0083598E" w:rsidP="0083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44BA" w14:textId="502F1EC4" w:rsidR="0083598E" w:rsidRDefault="0083598E">
    <w:pPr>
      <w:pStyle w:val="Kopfzeile"/>
    </w:pPr>
    <w:r>
      <w:rPr>
        <w:noProof/>
        <w:lang w:eastAsia="de-DE"/>
      </w:rPr>
      <w:drawing>
        <wp:anchor distT="0" distB="0" distL="114300" distR="114300" simplePos="0" relativeHeight="251658240" behindDoc="0" locked="0" layoutInCell="1" allowOverlap="1" wp14:anchorId="658028DB" wp14:editId="5EA4111F">
          <wp:simplePos x="0" y="0"/>
          <wp:positionH relativeFrom="page">
            <wp:align>left</wp:align>
          </wp:positionH>
          <wp:positionV relativeFrom="paragraph">
            <wp:posOffset>-449580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06D62"/>
    <w:rsid w:val="00011B86"/>
    <w:rsid w:val="000164F1"/>
    <w:rsid w:val="00017E38"/>
    <w:rsid w:val="0002456A"/>
    <w:rsid w:val="00030C9E"/>
    <w:rsid w:val="0003341F"/>
    <w:rsid w:val="0003373D"/>
    <w:rsid w:val="000357EC"/>
    <w:rsid w:val="00061058"/>
    <w:rsid w:val="00062463"/>
    <w:rsid w:val="00063D5F"/>
    <w:rsid w:val="00066FC3"/>
    <w:rsid w:val="0007316A"/>
    <w:rsid w:val="00083EF7"/>
    <w:rsid w:val="00084341"/>
    <w:rsid w:val="00091C56"/>
    <w:rsid w:val="000A1245"/>
    <w:rsid w:val="000A55F1"/>
    <w:rsid w:val="000A5822"/>
    <w:rsid w:val="000B26F3"/>
    <w:rsid w:val="000C0A25"/>
    <w:rsid w:val="000D027E"/>
    <w:rsid w:val="000D0964"/>
    <w:rsid w:val="000E3948"/>
    <w:rsid w:val="000E5FEC"/>
    <w:rsid w:val="001032F3"/>
    <w:rsid w:val="00111703"/>
    <w:rsid w:val="001139FA"/>
    <w:rsid w:val="00115E4F"/>
    <w:rsid w:val="0011683E"/>
    <w:rsid w:val="00117E92"/>
    <w:rsid w:val="00125C28"/>
    <w:rsid w:val="0012624E"/>
    <w:rsid w:val="001309AD"/>
    <w:rsid w:val="00132844"/>
    <w:rsid w:val="00132CAF"/>
    <w:rsid w:val="001375A1"/>
    <w:rsid w:val="0014046B"/>
    <w:rsid w:val="00152BA9"/>
    <w:rsid w:val="00153F42"/>
    <w:rsid w:val="00154408"/>
    <w:rsid w:val="0016085A"/>
    <w:rsid w:val="00161670"/>
    <w:rsid w:val="001723F3"/>
    <w:rsid w:val="001814C8"/>
    <w:rsid w:val="00182272"/>
    <w:rsid w:val="001909E0"/>
    <w:rsid w:val="00191F7E"/>
    <w:rsid w:val="00193025"/>
    <w:rsid w:val="001B161F"/>
    <w:rsid w:val="001B5BA8"/>
    <w:rsid w:val="001C0937"/>
    <w:rsid w:val="001C2BAF"/>
    <w:rsid w:val="001D0552"/>
    <w:rsid w:val="001D07D2"/>
    <w:rsid w:val="001D25B2"/>
    <w:rsid w:val="001E63B7"/>
    <w:rsid w:val="00202CEB"/>
    <w:rsid w:val="002032DA"/>
    <w:rsid w:val="002035CE"/>
    <w:rsid w:val="00211475"/>
    <w:rsid w:val="002205D8"/>
    <w:rsid w:val="002208D5"/>
    <w:rsid w:val="00221EF1"/>
    <w:rsid w:val="00222AE5"/>
    <w:rsid w:val="00231CD9"/>
    <w:rsid w:val="0023366D"/>
    <w:rsid w:val="002344D8"/>
    <w:rsid w:val="002376B9"/>
    <w:rsid w:val="00243B9F"/>
    <w:rsid w:val="0024530F"/>
    <w:rsid w:val="00247506"/>
    <w:rsid w:val="00252D8E"/>
    <w:rsid w:val="002553E1"/>
    <w:rsid w:val="0025715D"/>
    <w:rsid w:val="00257780"/>
    <w:rsid w:val="00260E66"/>
    <w:rsid w:val="002677CB"/>
    <w:rsid w:val="002754AA"/>
    <w:rsid w:val="0028197E"/>
    <w:rsid w:val="00281C13"/>
    <w:rsid w:val="00283B5C"/>
    <w:rsid w:val="002875D8"/>
    <w:rsid w:val="00291168"/>
    <w:rsid w:val="00294AFE"/>
    <w:rsid w:val="00295825"/>
    <w:rsid w:val="00297972"/>
    <w:rsid w:val="002A1AF2"/>
    <w:rsid w:val="002A42F4"/>
    <w:rsid w:val="002A5392"/>
    <w:rsid w:val="002B231A"/>
    <w:rsid w:val="002C774E"/>
    <w:rsid w:val="002E1F40"/>
    <w:rsid w:val="002F3867"/>
    <w:rsid w:val="002F3D82"/>
    <w:rsid w:val="00303BFF"/>
    <w:rsid w:val="003068EB"/>
    <w:rsid w:val="00314880"/>
    <w:rsid w:val="003160AB"/>
    <w:rsid w:val="003218D7"/>
    <w:rsid w:val="00322B6D"/>
    <w:rsid w:val="0032444D"/>
    <w:rsid w:val="0033142A"/>
    <w:rsid w:val="00336859"/>
    <w:rsid w:val="00341F72"/>
    <w:rsid w:val="00347DED"/>
    <w:rsid w:val="0035342F"/>
    <w:rsid w:val="003547FE"/>
    <w:rsid w:val="00354C3A"/>
    <w:rsid w:val="0035674E"/>
    <w:rsid w:val="003608B7"/>
    <w:rsid w:val="0036588E"/>
    <w:rsid w:val="00366CAF"/>
    <w:rsid w:val="00367BC6"/>
    <w:rsid w:val="00383390"/>
    <w:rsid w:val="00386D71"/>
    <w:rsid w:val="00393CF2"/>
    <w:rsid w:val="00396A5A"/>
    <w:rsid w:val="003A14C6"/>
    <w:rsid w:val="003A3C14"/>
    <w:rsid w:val="003C47EE"/>
    <w:rsid w:val="003D12F8"/>
    <w:rsid w:val="003D370C"/>
    <w:rsid w:val="003D5012"/>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2B3"/>
    <w:rsid w:val="0042534F"/>
    <w:rsid w:val="00431CE5"/>
    <w:rsid w:val="00434DD7"/>
    <w:rsid w:val="00435E62"/>
    <w:rsid w:val="00436E70"/>
    <w:rsid w:val="004547F8"/>
    <w:rsid w:val="00461C4E"/>
    <w:rsid w:val="004643FA"/>
    <w:rsid w:val="004648C0"/>
    <w:rsid w:val="00465E6B"/>
    <w:rsid w:val="00472DB3"/>
    <w:rsid w:val="00474F1B"/>
    <w:rsid w:val="004769DD"/>
    <w:rsid w:val="00476B06"/>
    <w:rsid w:val="00481797"/>
    <w:rsid w:val="00482884"/>
    <w:rsid w:val="004A1320"/>
    <w:rsid w:val="004A6C28"/>
    <w:rsid w:val="004D1FB4"/>
    <w:rsid w:val="004D7C56"/>
    <w:rsid w:val="004E5D43"/>
    <w:rsid w:val="004F04BD"/>
    <w:rsid w:val="00502444"/>
    <w:rsid w:val="0051180E"/>
    <w:rsid w:val="005200A6"/>
    <w:rsid w:val="00520B5C"/>
    <w:rsid w:val="00523D4F"/>
    <w:rsid w:val="005241F0"/>
    <w:rsid w:val="005267A0"/>
    <w:rsid w:val="0053009A"/>
    <w:rsid w:val="00543EA0"/>
    <w:rsid w:val="00556505"/>
    <w:rsid w:val="0056635F"/>
    <w:rsid w:val="0056701E"/>
    <w:rsid w:val="00571FF9"/>
    <w:rsid w:val="00573419"/>
    <w:rsid w:val="00574126"/>
    <w:rsid w:val="0057741B"/>
    <w:rsid w:val="005809C9"/>
    <w:rsid w:val="00581CFC"/>
    <w:rsid w:val="00582584"/>
    <w:rsid w:val="00583EEC"/>
    <w:rsid w:val="005864B9"/>
    <w:rsid w:val="005A0C71"/>
    <w:rsid w:val="005A282B"/>
    <w:rsid w:val="005A74D2"/>
    <w:rsid w:val="005C776F"/>
    <w:rsid w:val="005D0A2F"/>
    <w:rsid w:val="005E1958"/>
    <w:rsid w:val="005F04D7"/>
    <w:rsid w:val="005F141D"/>
    <w:rsid w:val="005F17F3"/>
    <w:rsid w:val="005F22B0"/>
    <w:rsid w:val="005F57E2"/>
    <w:rsid w:val="0061182C"/>
    <w:rsid w:val="00615400"/>
    <w:rsid w:val="00620324"/>
    <w:rsid w:val="00625D41"/>
    <w:rsid w:val="0063536B"/>
    <w:rsid w:val="0064749E"/>
    <w:rsid w:val="006522B2"/>
    <w:rsid w:val="006528E6"/>
    <w:rsid w:val="00654079"/>
    <w:rsid w:val="00654C56"/>
    <w:rsid w:val="00655284"/>
    <w:rsid w:val="0066191A"/>
    <w:rsid w:val="00666321"/>
    <w:rsid w:val="00673227"/>
    <w:rsid w:val="006733C7"/>
    <w:rsid w:val="006733C9"/>
    <w:rsid w:val="00673DA5"/>
    <w:rsid w:val="00675EA8"/>
    <w:rsid w:val="00677690"/>
    <w:rsid w:val="00683D88"/>
    <w:rsid w:val="006879CD"/>
    <w:rsid w:val="00695B99"/>
    <w:rsid w:val="006A01BF"/>
    <w:rsid w:val="006B37F3"/>
    <w:rsid w:val="006B5634"/>
    <w:rsid w:val="006C2CC5"/>
    <w:rsid w:val="006D0521"/>
    <w:rsid w:val="006D0A51"/>
    <w:rsid w:val="006E10ED"/>
    <w:rsid w:val="006E667B"/>
    <w:rsid w:val="006E7522"/>
    <w:rsid w:val="006F3D67"/>
    <w:rsid w:val="006F6084"/>
    <w:rsid w:val="007020E2"/>
    <w:rsid w:val="0070772B"/>
    <w:rsid w:val="00710332"/>
    <w:rsid w:val="00712834"/>
    <w:rsid w:val="00714020"/>
    <w:rsid w:val="0072367A"/>
    <w:rsid w:val="007236B0"/>
    <w:rsid w:val="007242B4"/>
    <w:rsid w:val="00725130"/>
    <w:rsid w:val="0074113E"/>
    <w:rsid w:val="00742BD0"/>
    <w:rsid w:val="007467C5"/>
    <w:rsid w:val="0075114D"/>
    <w:rsid w:val="00757A7A"/>
    <w:rsid w:val="007677BE"/>
    <w:rsid w:val="00775D69"/>
    <w:rsid w:val="007772DD"/>
    <w:rsid w:val="00793C0E"/>
    <w:rsid w:val="007A0ED8"/>
    <w:rsid w:val="007A461E"/>
    <w:rsid w:val="007A5E36"/>
    <w:rsid w:val="007B437A"/>
    <w:rsid w:val="007C258E"/>
    <w:rsid w:val="007C4310"/>
    <w:rsid w:val="007C6C90"/>
    <w:rsid w:val="007C6D7E"/>
    <w:rsid w:val="007D1EE7"/>
    <w:rsid w:val="007E2CF8"/>
    <w:rsid w:val="007E32BF"/>
    <w:rsid w:val="007E54CE"/>
    <w:rsid w:val="007E5C0A"/>
    <w:rsid w:val="007F54F6"/>
    <w:rsid w:val="00807F6D"/>
    <w:rsid w:val="008241B3"/>
    <w:rsid w:val="00825536"/>
    <w:rsid w:val="0082601A"/>
    <w:rsid w:val="00831AC5"/>
    <w:rsid w:val="00832BF3"/>
    <w:rsid w:val="0083598E"/>
    <w:rsid w:val="008425F5"/>
    <w:rsid w:val="00857D0A"/>
    <w:rsid w:val="00867788"/>
    <w:rsid w:val="0087171E"/>
    <w:rsid w:val="00877505"/>
    <w:rsid w:val="00880B1A"/>
    <w:rsid w:val="0088529B"/>
    <w:rsid w:val="00891397"/>
    <w:rsid w:val="00894F69"/>
    <w:rsid w:val="00896C92"/>
    <w:rsid w:val="00897A1D"/>
    <w:rsid w:val="008B0237"/>
    <w:rsid w:val="008D4667"/>
    <w:rsid w:val="008D5489"/>
    <w:rsid w:val="008E0A15"/>
    <w:rsid w:val="008F0C74"/>
    <w:rsid w:val="008F1F20"/>
    <w:rsid w:val="00904F58"/>
    <w:rsid w:val="00920D29"/>
    <w:rsid w:val="00921194"/>
    <w:rsid w:val="00922644"/>
    <w:rsid w:val="00924A78"/>
    <w:rsid w:val="00934601"/>
    <w:rsid w:val="00935D99"/>
    <w:rsid w:val="0094266C"/>
    <w:rsid w:val="00943124"/>
    <w:rsid w:val="00947F93"/>
    <w:rsid w:val="00950486"/>
    <w:rsid w:val="0096116F"/>
    <w:rsid w:val="0096346E"/>
    <w:rsid w:val="00965717"/>
    <w:rsid w:val="00975DA7"/>
    <w:rsid w:val="009774FB"/>
    <w:rsid w:val="009807A7"/>
    <w:rsid w:val="009948C9"/>
    <w:rsid w:val="00995E8B"/>
    <w:rsid w:val="009A0A24"/>
    <w:rsid w:val="009A52F4"/>
    <w:rsid w:val="009B12A4"/>
    <w:rsid w:val="009C0AD6"/>
    <w:rsid w:val="009D00EC"/>
    <w:rsid w:val="009E173D"/>
    <w:rsid w:val="009E5966"/>
    <w:rsid w:val="009E70B8"/>
    <w:rsid w:val="009F0936"/>
    <w:rsid w:val="009F4889"/>
    <w:rsid w:val="00A047A3"/>
    <w:rsid w:val="00A14917"/>
    <w:rsid w:val="00A20BCF"/>
    <w:rsid w:val="00A23B15"/>
    <w:rsid w:val="00A2632D"/>
    <w:rsid w:val="00A37F4B"/>
    <w:rsid w:val="00A40C09"/>
    <w:rsid w:val="00A4368F"/>
    <w:rsid w:val="00A57CDB"/>
    <w:rsid w:val="00A645C1"/>
    <w:rsid w:val="00A67C8E"/>
    <w:rsid w:val="00A71775"/>
    <w:rsid w:val="00A76BEB"/>
    <w:rsid w:val="00A80E38"/>
    <w:rsid w:val="00A8489A"/>
    <w:rsid w:val="00A94DBC"/>
    <w:rsid w:val="00AA51C3"/>
    <w:rsid w:val="00AB4380"/>
    <w:rsid w:val="00AB589D"/>
    <w:rsid w:val="00AC0300"/>
    <w:rsid w:val="00AC0929"/>
    <w:rsid w:val="00AC69EF"/>
    <w:rsid w:val="00AD077E"/>
    <w:rsid w:val="00AD530C"/>
    <w:rsid w:val="00AE187F"/>
    <w:rsid w:val="00AE4ED2"/>
    <w:rsid w:val="00AE54B7"/>
    <w:rsid w:val="00B005E6"/>
    <w:rsid w:val="00B02742"/>
    <w:rsid w:val="00B0407C"/>
    <w:rsid w:val="00B04342"/>
    <w:rsid w:val="00B04D42"/>
    <w:rsid w:val="00B04DA8"/>
    <w:rsid w:val="00B06C38"/>
    <w:rsid w:val="00B1453D"/>
    <w:rsid w:val="00B14E20"/>
    <w:rsid w:val="00B16AB8"/>
    <w:rsid w:val="00B2531C"/>
    <w:rsid w:val="00B31EB5"/>
    <w:rsid w:val="00B35045"/>
    <w:rsid w:val="00B45B86"/>
    <w:rsid w:val="00B631F2"/>
    <w:rsid w:val="00B80807"/>
    <w:rsid w:val="00B80C59"/>
    <w:rsid w:val="00B81030"/>
    <w:rsid w:val="00B833E7"/>
    <w:rsid w:val="00B8342B"/>
    <w:rsid w:val="00B9249B"/>
    <w:rsid w:val="00B94D18"/>
    <w:rsid w:val="00BA3BB7"/>
    <w:rsid w:val="00BC1926"/>
    <w:rsid w:val="00BC1C72"/>
    <w:rsid w:val="00BC7FF7"/>
    <w:rsid w:val="00BD0083"/>
    <w:rsid w:val="00BD13AD"/>
    <w:rsid w:val="00BD19FC"/>
    <w:rsid w:val="00BF25C5"/>
    <w:rsid w:val="00C07A95"/>
    <w:rsid w:val="00C22B87"/>
    <w:rsid w:val="00C3239B"/>
    <w:rsid w:val="00C326F8"/>
    <w:rsid w:val="00C6017B"/>
    <w:rsid w:val="00C63F70"/>
    <w:rsid w:val="00C65BA1"/>
    <w:rsid w:val="00C67847"/>
    <w:rsid w:val="00C727DF"/>
    <w:rsid w:val="00C81323"/>
    <w:rsid w:val="00C8177C"/>
    <w:rsid w:val="00C85E90"/>
    <w:rsid w:val="00C9405E"/>
    <w:rsid w:val="00C95860"/>
    <w:rsid w:val="00CA707B"/>
    <w:rsid w:val="00CA755F"/>
    <w:rsid w:val="00CB6BF2"/>
    <w:rsid w:val="00CC0666"/>
    <w:rsid w:val="00CE2A6A"/>
    <w:rsid w:val="00CE4946"/>
    <w:rsid w:val="00D00C87"/>
    <w:rsid w:val="00D22838"/>
    <w:rsid w:val="00D22C4A"/>
    <w:rsid w:val="00D24308"/>
    <w:rsid w:val="00D24BE4"/>
    <w:rsid w:val="00D37431"/>
    <w:rsid w:val="00D4073B"/>
    <w:rsid w:val="00D56853"/>
    <w:rsid w:val="00D602C5"/>
    <w:rsid w:val="00DA2A5D"/>
    <w:rsid w:val="00DB178F"/>
    <w:rsid w:val="00DB27ED"/>
    <w:rsid w:val="00DC2468"/>
    <w:rsid w:val="00DC6719"/>
    <w:rsid w:val="00DD45E5"/>
    <w:rsid w:val="00DF718C"/>
    <w:rsid w:val="00E03630"/>
    <w:rsid w:val="00E27F5A"/>
    <w:rsid w:val="00E32996"/>
    <w:rsid w:val="00E53D97"/>
    <w:rsid w:val="00E62B98"/>
    <w:rsid w:val="00E71CC5"/>
    <w:rsid w:val="00E73BA0"/>
    <w:rsid w:val="00E778C1"/>
    <w:rsid w:val="00E77EC0"/>
    <w:rsid w:val="00E844B7"/>
    <w:rsid w:val="00E879DB"/>
    <w:rsid w:val="00EA1DAB"/>
    <w:rsid w:val="00EA28A8"/>
    <w:rsid w:val="00EB180D"/>
    <w:rsid w:val="00EB3BF2"/>
    <w:rsid w:val="00EB5527"/>
    <w:rsid w:val="00EB735C"/>
    <w:rsid w:val="00EC305F"/>
    <w:rsid w:val="00EC54E1"/>
    <w:rsid w:val="00EC6E2C"/>
    <w:rsid w:val="00EE351B"/>
    <w:rsid w:val="00EE38D1"/>
    <w:rsid w:val="00EE573B"/>
    <w:rsid w:val="00EE6058"/>
    <w:rsid w:val="00EE6849"/>
    <w:rsid w:val="00EF4666"/>
    <w:rsid w:val="00EF6DB4"/>
    <w:rsid w:val="00F02E6A"/>
    <w:rsid w:val="00F0528D"/>
    <w:rsid w:val="00F06254"/>
    <w:rsid w:val="00F10E92"/>
    <w:rsid w:val="00F128A5"/>
    <w:rsid w:val="00F177B1"/>
    <w:rsid w:val="00F31AC3"/>
    <w:rsid w:val="00F352A8"/>
    <w:rsid w:val="00F35ABD"/>
    <w:rsid w:val="00F4639C"/>
    <w:rsid w:val="00F55F26"/>
    <w:rsid w:val="00F624F3"/>
    <w:rsid w:val="00F67AA9"/>
    <w:rsid w:val="00F71AF8"/>
    <w:rsid w:val="00F72240"/>
    <w:rsid w:val="00F83256"/>
    <w:rsid w:val="00F86099"/>
    <w:rsid w:val="00F87B86"/>
    <w:rsid w:val="00F951CD"/>
    <w:rsid w:val="00F96798"/>
    <w:rsid w:val="00F96D98"/>
    <w:rsid w:val="00FA7266"/>
    <w:rsid w:val="00FC2CE6"/>
    <w:rsid w:val="00FC4157"/>
    <w:rsid w:val="00FC6ADC"/>
    <w:rsid w:val="00FD03D7"/>
    <w:rsid w:val="00FE232C"/>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F20"/>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8359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98E"/>
  </w:style>
  <w:style w:type="paragraph" w:styleId="Fuzeile">
    <w:name w:val="footer"/>
    <w:basedOn w:val="Standard"/>
    <w:link w:val="FuzeileZchn"/>
    <w:uiPriority w:val="99"/>
    <w:unhideWhenUsed/>
    <w:rsid w:val="008359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9218">
      <w:bodyDiv w:val="1"/>
      <w:marLeft w:val="0"/>
      <w:marRight w:val="0"/>
      <w:marTop w:val="0"/>
      <w:marBottom w:val="0"/>
      <w:divBdr>
        <w:top w:val="none" w:sz="0" w:space="0" w:color="auto"/>
        <w:left w:val="none" w:sz="0" w:space="0" w:color="auto"/>
        <w:bottom w:val="none" w:sz="0" w:space="0" w:color="auto"/>
        <w:right w:val="none" w:sz="0" w:space="0" w:color="auto"/>
      </w:divBdr>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SEK1/RISL/LG" TargetMode="External"/><Relationship Id="rId13" Type="http://schemas.openxmlformats.org/officeDocument/2006/relationships/hyperlink" Target="https://sesammediathek.lmz-bw.de/mediathek?inp=token:Soziale&amp;inp=token:Netzwerke" TargetMode="External"/><Relationship Id="rId18" Type="http://schemas.openxmlformats.org/officeDocument/2006/relationships/hyperlink" Target="http://www.bildungsplaene-bw.de/,Lde/Startseite/BP2016BW_ALLG/BP2016BW_ALLG_LP_BTV" TargetMode="External"/><Relationship Id="rId3" Type="http://schemas.openxmlformats.org/officeDocument/2006/relationships/styles" Target="styles.xml"/><Relationship Id="rId21" Type="http://schemas.openxmlformats.org/officeDocument/2006/relationships/hyperlink" Target="http://www.bildungsplaene-bw.de/,Lde/Startseite/BP2016BW_ALLG/BP2016BW_ALLG_LP_MB" TargetMode="External"/><Relationship Id="rId7" Type="http://schemas.openxmlformats.org/officeDocument/2006/relationships/endnotes" Target="endnotes.xml"/><Relationship Id="rId12" Type="http://schemas.openxmlformats.org/officeDocument/2006/relationships/hyperlink" Target="http://www.bildungsplaene-bw.de/,Lde/LS/BP2016BW/ALLG/SEK1/RISL" TargetMode="External"/><Relationship Id="rId17" Type="http://schemas.openxmlformats.org/officeDocument/2006/relationships/hyperlink" Target="http://www.bildungsplaene-bw.de/,Lde/Startseite/BP2016BW_ALLG/BP2016BW_ALLG_LP_BNE" TargetMode="External"/><Relationship Id="rId2" Type="http://schemas.openxmlformats.org/officeDocument/2006/relationships/numbering" Target="numbering.xml"/><Relationship Id="rId16" Type="http://schemas.openxmlformats.org/officeDocument/2006/relationships/hyperlink" Target="https://sesammediathek.lmz-bw.de/mediathek?inp=token:Extremismus" TargetMode="External"/><Relationship Id="rId20" Type="http://schemas.openxmlformats.org/officeDocument/2006/relationships/hyperlink" Target="http://www.bildungsplaene-bw.de/,Lde/Startseite/BP2016BW_ALLG/BP2016BW_ALLG_LP_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sammediathek.lmz-bw.de/mediathek?inp=token:Cybermobbin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ildungsplaene-bw.de/,Lde/Startseite/BP2016BW_ALLG/BP2016BW_ALLG_LP_PG" TargetMode="External"/><Relationship Id="rId4" Type="http://schemas.openxmlformats.org/officeDocument/2006/relationships/settings" Target="settings.xml"/><Relationship Id="rId9" Type="http://schemas.openxmlformats.org/officeDocument/2006/relationships/hyperlink" Target="http://www.bildungsplaene-bw.de/,Lde/LS/BP2016BW/ALLG/SEK1/RISL/PK" TargetMode="External"/><Relationship Id="rId14" Type="http://schemas.openxmlformats.org/officeDocument/2006/relationships/hyperlink" Target="https://sesammediathek.lmz-bw.de/mediathek?inp=token:Gewalt" TargetMode="External"/><Relationship Id="rId22" Type="http://schemas.openxmlformats.org/officeDocument/2006/relationships/hyperlink" Target="http://www.bildungsplaene-bw.de/,Lde/Startseite/BP2016BW_ALLG/BP2016BW_ALLG_LP_V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DAFF2-E735-480E-B2D9-6E7FFF1F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4</cp:revision>
  <dcterms:created xsi:type="dcterms:W3CDTF">2018-08-28T12:49:00Z</dcterms:created>
  <dcterms:modified xsi:type="dcterms:W3CDTF">2018-08-29T09:38:00Z</dcterms:modified>
</cp:coreProperties>
</file>