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A98D4"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6C05C95D" w14:textId="05233D76" w:rsidR="0074113E" w:rsidRPr="0074113E" w:rsidRDefault="00716AD1" w:rsidP="007677BE">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Sek</w:t>
      </w:r>
      <w:r w:rsidR="00FB4584">
        <w:rPr>
          <w:rFonts w:asciiTheme="majorHAnsi" w:eastAsiaTheme="majorEastAsia" w:hAnsiTheme="majorHAnsi" w:cstheme="majorBidi"/>
          <w:spacing w:val="-10"/>
          <w:kern w:val="28"/>
          <w:sz w:val="44"/>
          <w:szCs w:val="44"/>
        </w:rPr>
        <w:t>undarstufe</w:t>
      </w:r>
      <w:r>
        <w:rPr>
          <w:rFonts w:asciiTheme="majorHAnsi" w:eastAsiaTheme="majorEastAsia" w:hAnsiTheme="majorHAnsi" w:cstheme="majorBidi"/>
          <w:spacing w:val="-10"/>
          <w:kern w:val="28"/>
          <w:sz w:val="44"/>
          <w:szCs w:val="44"/>
        </w:rPr>
        <w:t xml:space="preserve"> 1</w:t>
      </w:r>
      <w:r w:rsidR="00291168">
        <w:rPr>
          <w:rFonts w:asciiTheme="majorHAnsi" w:eastAsiaTheme="majorEastAsia" w:hAnsiTheme="majorHAnsi" w:cstheme="majorBidi"/>
          <w:spacing w:val="-10"/>
          <w:kern w:val="28"/>
          <w:sz w:val="44"/>
          <w:szCs w:val="44"/>
        </w:rPr>
        <w:t xml:space="preserve"> </w:t>
      </w:r>
      <w:r w:rsidR="0050649B">
        <w:rPr>
          <w:rFonts w:asciiTheme="majorHAnsi" w:eastAsiaTheme="majorEastAsia" w:hAnsiTheme="majorHAnsi" w:cstheme="majorBidi"/>
          <w:spacing w:val="-10"/>
          <w:kern w:val="28"/>
          <w:sz w:val="44"/>
          <w:szCs w:val="44"/>
        </w:rPr>
        <w:t>Basiskurs Medienbildung</w:t>
      </w:r>
    </w:p>
    <w:p w14:paraId="350AF883" w14:textId="77777777" w:rsidR="007677BE" w:rsidRPr="007677BE" w:rsidRDefault="007677BE" w:rsidP="007677BE"/>
    <w:sdt>
      <w:sdtPr>
        <w:id w:val="203917045"/>
        <w:docPartObj>
          <w:docPartGallery w:val="Table of Contents"/>
          <w:docPartUnique/>
        </w:docPartObj>
      </w:sdtPr>
      <w:sdtEndPr>
        <w:rPr>
          <w:b/>
          <w:bCs/>
        </w:rPr>
      </w:sdtEndPr>
      <w:sdtContent>
        <w:p w14:paraId="00EC79A8"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033A588B" w14:textId="23F01DC6" w:rsidR="00FB4584" w:rsidRDefault="007677BE">
          <w:pPr>
            <w:pStyle w:val="Verzeichnis1"/>
            <w:tabs>
              <w:tab w:val="left" w:pos="440"/>
              <w:tab w:val="right" w:leader="dot" w:pos="9062"/>
            </w:tabs>
            <w:rPr>
              <w:rFonts w:eastAsiaTheme="minorEastAsia"/>
              <w:noProof/>
              <w:lang w:eastAsia="de-DE"/>
            </w:rPr>
          </w:pPr>
          <w:r w:rsidRPr="00E31D40">
            <w:fldChar w:fldCharType="begin"/>
          </w:r>
          <w:r w:rsidRPr="00E31D40">
            <w:instrText xml:space="preserve"> TOC \o "1-3" \h \z \u </w:instrText>
          </w:r>
          <w:r w:rsidRPr="00E31D40">
            <w:fldChar w:fldCharType="separate"/>
          </w:r>
          <w:hyperlink w:anchor="_Toc523307809" w:history="1">
            <w:r w:rsidR="00FB4584" w:rsidRPr="00EB542A">
              <w:rPr>
                <w:rStyle w:val="Hyperlink"/>
                <w:rFonts w:asciiTheme="majorHAnsi" w:eastAsiaTheme="majorEastAsia" w:hAnsiTheme="majorHAnsi" w:cstheme="majorBidi"/>
                <w:noProof/>
              </w:rPr>
              <w:t>1</w:t>
            </w:r>
            <w:r w:rsidR="00FB4584">
              <w:rPr>
                <w:rFonts w:eastAsiaTheme="minorEastAsia"/>
                <w:noProof/>
                <w:lang w:eastAsia="de-DE"/>
              </w:rPr>
              <w:tab/>
            </w:r>
            <w:r w:rsidR="00FB4584" w:rsidRPr="00EB542A">
              <w:rPr>
                <w:rStyle w:val="Hyperlink"/>
                <w:rFonts w:asciiTheme="majorHAnsi" w:eastAsiaTheme="majorEastAsia" w:hAnsiTheme="majorHAnsi" w:cstheme="majorBidi"/>
                <w:noProof/>
              </w:rPr>
              <w:t>Sekundarstufe 1 - Basiskurs Medienbildung</w:t>
            </w:r>
            <w:r w:rsidR="00FB4584">
              <w:rPr>
                <w:noProof/>
                <w:webHidden/>
              </w:rPr>
              <w:tab/>
            </w:r>
            <w:r w:rsidR="00FB4584">
              <w:rPr>
                <w:noProof/>
                <w:webHidden/>
              </w:rPr>
              <w:fldChar w:fldCharType="begin"/>
            </w:r>
            <w:r w:rsidR="00FB4584">
              <w:rPr>
                <w:noProof/>
                <w:webHidden/>
              </w:rPr>
              <w:instrText xml:space="preserve"> PAGEREF _Toc523307809 \h </w:instrText>
            </w:r>
            <w:r w:rsidR="00FB4584">
              <w:rPr>
                <w:noProof/>
                <w:webHidden/>
              </w:rPr>
            </w:r>
            <w:r w:rsidR="00FB4584">
              <w:rPr>
                <w:noProof/>
                <w:webHidden/>
              </w:rPr>
              <w:fldChar w:fldCharType="separate"/>
            </w:r>
            <w:r w:rsidR="00FB4584">
              <w:rPr>
                <w:noProof/>
                <w:webHidden/>
              </w:rPr>
              <w:t>1</w:t>
            </w:r>
            <w:r w:rsidR="00FB4584">
              <w:rPr>
                <w:noProof/>
                <w:webHidden/>
              </w:rPr>
              <w:fldChar w:fldCharType="end"/>
            </w:r>
          </w:hyperlink>
        </w:p>
        <w:p w14:paraId="70637F85" w14:textId="34FD5206" w:rsidR="00FB4584" w:rsidRDefault="00FB4584">
          <w:pPr>
            <w:pStyle w:val="Verzeichnis2"/>
            <w:tabs>
              <w:tab w:val="left" w:pos="880"/>
              <w:tab w:val="right" w:leader="dot" w:pos="9062"/>
            </w:tabs>
            <w:rPr>
              <w:rFonts w:eastAsiaTheme="minorEastAsia"/>
              <w:noProof/>
              <w:lang w:eastAsia="de-DE"/>
            </w:rPr>
          </w:pPr>
          <w:hyperlink w:anchor="_Toc523307810" w:history="1">
            <w:r w:rsidRPr="00EB542A">
              <w:rPr>
                <w:rStyle w:val="Hyperlink"/>
                <w:rFonts w:asciiTheme="majorHAnsi" w:eastAsiaTheme="majorEastAsia" w:hAnsiTheme="majorHAnsi" w:cstheme="majorBidi"/>
                <w:noProof/>
              </w:rPr>
              <w:t>1.1</w:t>
            </w:r>
            <w:r>
              <w:rPr>
                <w:rFonts w:eastAsiaTheme="minorEastAsia"/>
                <w:noProof/>
                <w:lang w:eastAsia="de-DE"/>
              </w:rPr>
              <w:tab/>
            </w:r>
            <w:r w:rsidRPr="00EB542A">
              <w:rPr>
                <w:rStyle w:val="Hyperlink"/>
                <w:rFonts w:asciiTheme="majorHAnsi" w:eastAsiaTheme="majorEastAsia" w:hAnsiTheme="majorHAnsi" w:cstheme="majorBidi"/>
                <w:noProof/>
              </w:rPr>
              <w:t>Leitgedanken zum Kompetenzerwerb (</w:t>
            </w:r>
            <w:r w:rsidRPr="00EB542A">
              <w:rPr>
                <w:rStyle w:val="Hyperlink"/>
                <w:rFonts w:asciiTheme="majorHAnsi" w:eastAsiaTheme="majorEastAsia" w:hAnsiTheme="majorHAnsi" w:cstheme="majorBidi"/>
                <w:noProof/>
                <w:sz w:val="26"/>
                <w:szCs w:val="26"/>
              </w:rPr>
              <w:sym w:font="Wingdings" w:char="F0E0"/>
            </w:r>
            <w:r w:rsidRPr="00EB542A">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_Toc523307810 \h </w:instrText>
            </w:r>
            <w:r>
              <w:rPr>
                <w:noProof/>
                <w:webHidden/>
              </w:rPr>
            </w:r>
            <w:r>
              <w:rPr>
                <w:noProof/>
                <w:webHidden/>
              </w:rPr>
              <w:fldChar w:fldCharType="separate"/>
            </w:r>
            <w:r>
              <w:rPr>
                <w:noProof/>
                <w:webHidden/>
              </w:rPr>
              <w:t>1</w:t>
            </w:r>
            <w:r>
              <w:rPr>
                <w:noProof/>
                <w:webHidden/>
              </w:rPr>
              <w:fldChar w:fldCharType="end"/>
            </w:r>
          </w:hyperlink>
        </w:p>
        <w:p w14:paraId="342005E9" w14:textId="6FC1BEEB" w:rsidR="00FB4584" w:rsidRDefault="00FB4584">
          <w:pPr>
            <w:pStyle w:val="Verzeichnis3"/>
            <w:tabs>
              <w:tab w:val="left" w:pos="1320"/>
              <w:tab w:val="right" w:leader="dot" w:pos="9062"/>
            </w:tabs>
            <w:rPr>
              <w:rFonts w:eastAsiaTheme="minorEastAsia"/>
              <w:noProof/>
              <w:lang w:eastAsia="de-DE"/>
            </w:rPr>
          </w:pPr>
          <w:hyperlink w:anchor="_Toc523307811" w:history="1">
            <w:r w:rsidRPr="00EB542A">
              <w:rPr>
                <w:rStyle w:val="Hyperlink"/>
                <w:rFonts w:asciiTheme="majorHAnsi" w:eastAsiaTheme="majorEastAsia" w:hAnsiTheme="majorHAnsi" w:cstheme="majorBidi"/>
                <w:noProof/>
              </w:rPr>
              <w:t>1.1.1</w:t>
            </w:r>
            <w:r>
              <w:rPr>
                <w:rFonts w:eastAsiaTheme="minorEastAsia"/>
                <w:noProof/>
                <w:lang w:eastAsia="de-DE"/>
              </w:rPr>
              <w:tab/>
            </w:r>
            <w:r w:rsidRPr="00EB542A">
              <w:rPr>
                <w:rStyle w:val="Hyperlink"/>
                <w:rFonts w:asciiTheme="majorHAnsi" w:eastAsiaTheme="majorEastAsia" w:hAnsiTheme="majorHAnsi" w:cstheme="majorBidi"/>
                <w:noProof/>
              </w:rPr>
              <w:t>Bildungswert des Faches Basiskurs Medienbildung (MB) (siehe Kap. 1.1)</w:t>
            </w:r>
            <w:r>
              <w:rPr>
                <w:noProof/>
                <w:webHidden/>
              </w:rPr>
              <w:tab/>
            </w:r>
            <w:r>
              <w:rPr>
                <w:noProof/>
                <w:webHidden/>
              </w:rPr>
              <w:fldChar w:fldCharType="begin"/>
            </w:r>
            <w:r>
              <w:rPr>
                <w:noProof/>
                <w:webHidden/>
              </w:rPr>
              <w:instrText xml:space="preserve"> PAGEREF _Toc523307811 \h </w:instrText>
            </w:r>
            <w:r>
              <w:rPr>
                <w:noProof/>
                <w:webHidden/>
              </w:rPr>
            </w:r>
            <w:r>
              <w:rPr>
                <w:noProof/>
                <w:webHidden/>
              </w:rPr>
              <w:fldChar w:fldCharType="separate"/>
            </w:r>
            <w:r>
              <w:rPr>
                <w:noProof/>
                <w:webHidden/>
              </w:rPr>
              <w:t>1</w:t>
            </w:r>
            <w:r>
              <w:rPr>
                <w:noProof/>
                <w:webHidden/>
              </w:rPr>
              <w:fldChar w:fldCharType="end"/>
            </w:r>
          </w:hyperlink>
        </w:p>
        <w:p w14:paraId="4B8F781C" w14:textId="1E72A25B" w:rsidR="00FB4584" w:rsidRDefault="00FB4584">
          <w:pPr>
            <w:pStyle w:val="Verzeichnis2"/>
            <w:tabs>
              <w:tab w:val="left" w:pos="880"/>
              <w:tab w:val="right" w:leader="dot" w:pos="9062"/>
            </w:tabs>
            <w:rPr>
              <w:rFonts w:eastAsiaTheme="minorEastAsia"/>
              <w:noProof/>
              <w:lang w:eastAsia="de-DE"/>
            </w:rPr>
          </w:pPr>
          <w:hyperlink w:anchor="_Toc523307812" w:history="1">
            <w:r w:rsidRPr="00EB542A">
              <w:rPr>
                <w:rStyle w:val="Hyperlink"/>
                <w:rFonts w:asciiTheme="majorHAnsi" w:eastAsiaTheme="majorEastAsia" w:hAnsiTheme="majorHAnsi" w:cstheme="majorBidi"/>
                <w:noProof/>
                <w:lang w:val="en-US"/>
              </w:rPr>
              <w:t>1.2</w:t>
            </w:r>
            <w:r>
              <w:rPr>
                <w:rFonts w:eastAsiaTheme="minorEastAsia"/>
                <w:noProof/>
                <w:lang w:eastAsia="de-DE"/>
              </w:rPr>
              <w:tab/>
            </w:r>
            <w:r w:rsidRPr="00EB542A">
              <w:rPr>
                <w:rStyle w:val="Hyperlink"/>
                <w:rFonts w:asciiTheme="majorHAnsi" w:eastAsiaTheme="majorEastAsia" w:hAnsiTheme="majorHAnsi" w:cstheme="majorBidi"/>
                <w:noProof/>
                <w:lang w:val="en-US"/>
              </w:rPr>
              <w:t xml:space="preserve">Prozessbezogene Kompetenzen </w:t>
            </w:r>
            <w:r w:rsidRPr="00EB542A">
              <w:rPr>
                <w:rStyle w:val="Hyperlink"/>
                <w:rFonts w:asciiTheme="majorHAnsi" w:eastAsiaTheme="majorEastAsia" w:hAnsiTheme="majorHAnsi" w:cstheme="majorBidi"/>
                <w:noProof/>
              </w:rPr>
              <w:t>(</w:t>
            </w:r>
            <w:r w:rsidRPr="00EB542A">
              <w:rPr>
                <w:rStyle w:val="Hyperlink"/>
                <w:rFonts w:asciiTheme="majorHAnsi" w:eastAsiaTheme="majorEastAsia" w:hAnsiTheme="majorHAnsi" w:cstheme="majorBidi"/>
                <w:noProof/>
                <w:sz w:val="26"/>
                <w:szCs w:val="26"/>
              </w:rPr>
              <w:sym w:font="Wingdings" w:char="F0E0"/>
            </w:r>
            <w:r w:rsidRPr="00EB542A">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_Toc523307812 \h </w:instrText>
            </w:r>
            <w:r>
              <w:rPr>
                <w:noProof/>
                <w:webHidden/>
              </w:rPr>
            </w:r>
            <w:r>
              <w:rPr>
                <w:noProof/>
                <w:webHidden/>
              </w:rPr>
              <w:fldChar w:fldCharType="separate"/>
            </w:r>
            <w:r>
              <w:rPr>
                <w:noProof/>
                <w:webHidden/>
              </w:rPr>
              <w:t>2</w:t>
            </w:r>
            <w:r>
              <w:rPr>
                <w:noProof/>
                <w:webHidden/>
              </w:rPr>
              <w:fldChar w:fldCharType="end"/>
            </w:r>
          </w:hyperlink>
        </w:p>
        <w:p w14:paraId="59FFBA6A" w14:textId="3D0F9875" w:rsidR="00FB4584" w:rsidRDefault="00FB4584">
          <w:pPr>
            <w:pStyle w:val="Verzeichnis3"/>
            <w:tabs>
              <w:tab w:val="left" w:pos="1320"/>
              <w:tab w:val="right" w:leader="dot" w:pos="9062"/>
            </w:tabs>
            <w:rPr>
              <w:rFonts w:eastAsiaTheme="minorEastAsia"/>
              <w:noProof/>
              <w:lang w:eastAsia="de-DE"/>
            </w:rPr>
          </w:pPr>
          <w:hyperlink w:anchor="_Toc523307813" w:history="1">
            <w:r w:rsidRPr="00EB542A">
              <w:rPr>
                <w:rStyle w:val="Hyperlink"/>
                <w:rFonts w:asciiTheme="majorHAnsi" w:eastAsiaTheme="majorEastAsia" w:hAnsiTheme="majorHAnsi" w:cstheme="majorBidi"/>
                <w:noProof/>
              </w:rPr>
              <w:t>1.2.1</w:t>
            </w:r>
            <w:r>
              <w:rPr>
                <w:rFonts w:eastAsiaTheme="minorEastAsia"/>
                <w:noProof/>
                <w:lang w:eastAsia="de-DE"/>
              </w:rPr>
              <w:tab/>
            </w:r>
            <w:r w:rsidRPr="00EB542A">
              <w:rPr>
                <w:rStyle w:val="Hyperlink"/>
                <w:rFonts w:asciiTheme="majorHAnsi" w:eastAsiaTheme="majorEastAsia" w:hAnsiTheme="majorHAnsi" w:cstheme="majorBidi"/>
                <w:noProof/>
              </w:rPr>
              <w:t>Sachkompetenz (siehe BP Kap. 2.1)</w:t>
            </w:r>
            <w:r>
              <w:rPr>
                <w:noProof/>
                <w:webHidden/>
              </w:rPr>
              <w:tab/>
            </w:r>
            <w:r>
              <w:rPr>
                <w:noProof/>
                <w:webHidden/>
              </w:rPr>
              <w:fldChar w:fldCharType="begin"/>
            </w:r>
            <w:r>
              <w:rPr>
                <w:noProof/>
                <w:webHidden/>
              </w:rPr>
              <w:instrText xml:space="preserve"> PAGEREF _Toc523307813 \h </w:instrText>
            </w:r>
            <w:r>
              <w:rPr>
                <w:noProof/>
                <w:webHidden/>
              </w:rPr>
            </w:r>
            <w:r>
              <w:rPr>
                <w:noProof/>
                <w:webHidden/>
              </w:rPr>
              <w:fldChar w:fldCharType="separate"/>
            </w:r>
            <w:r>
              <w:rPr>
                <w:noProof/>
                <w:webHidden/>
              </w:rPr>
              <w:t>2</w:t>
            </w:r>
            <w:r>
              <w:rPr>
                <w:noProof/>
                <w:webHidden/>
              </w:rPr>
              <w:fldChar w:fldCharType="end"/>
            </w:r>
          </w:hyperlink>
        </w:p>
        <w:p w14:paraId="429F5218" w14:textId="2DB8D0B9" w:rsidR="00FB4584" w:rsidRDefault="00FB4584">
          <w:pPr>
            <w:pStyle w:val="Verzeichnis3"/>
            <w:tabs>
              <w:tab w:val="left" w:pos="1320"/>
              <w:tab w:val="right" w:leader="dot" w:pos="9062"/>
            </w:tabs>
            <w:rPr>
              <w:rFonts w:eastAsiaTheme="minorEastAsia"/>
              <w:noProof/>
              <w:lang w:eastAsia="de-DE"/>
            </w:rPr>
          </w:pPr>
          <w:hyperlink w:anchor="_Toc523307814" w:history="1">
            <w:r w:rsidRPr="00EB542A">
              <w:rPr>
                <w:rStyle w:val="Hyperlink"/>
                <w:rFonts w:asciiTheme="majorHAnsi" w:eastAsiaTheme="majorEastAsia" w:hAnsiTheme="majorHAnsi" w:cstheme="majorBidi"/>
                <w:noProof/>
              </w:rPr>
              <w:t>1.2.2</w:t>
            </w:r>
            <w:r>
              <w:rPr>
                <w:rFonts w:eastAsiaTheme="minorEastAsia"/>
                <w:noProof/>
                <w:lang w:eastAsia="de-DE"/>
              </w:rPr>
              <w:tab/>
            </w:r>
            <w:r w:rsidRPr="00EB542A">
              <w:rPr>
                <w:rStyle w:val="Hyperlink"/>
                <w:rFonts w:asciiTheme="majorHAnsi" w:eastAsiaTheme="majorEastAsia" w:hAnsiTheme="majorHAnsi" w:cstheme="majorBidi"/>
                <w:noProof/>
              </w:rPr>
              <w:t>Handlungskompetenz (siehe BP Kap. 2.2)</w:t>
            </w:r>
            <w:r>
              <w:rPr>
                <w:noProof/>
                <w:webHidden/>
              </w:rPr>
              <w:tab/>
            </w:r>
            <w:r>
              <w:rPr>
                <w:noProof/>
                <w:webHidden/>
              </w:rPr>
              <w:fldChar w:fldCharType="begin"/>
            </w:r>
            <w:r>
              <w:rPr>
                <w:noProof/>
                <w:webHidden/>
              </w:rPr>
              <w:instrText xml:space="preserve"> PAGEREF _Toc523307814 \h </w:instrText>
            </w:r>
            <w:r>
              <w:rPr>
                <w:noProof/>
                <w:webHidden/>
              </w:rPr>
            </w:r>
            <w:r>
              <w:rPr>
                <w:noProof/>
                <w:webHidden/>
              </w:rPr>
              <w:fldChar w:fldCharType="separate"/>
            </w:r>
            <w:r>
              <w:rPr>
                <w:noProof/>
                <w:webHidden/>
              </w:rPr>
              <w:t>2</w:t>
            </w:r>
            <w:r>
              <w:rPr>
                <w:noProof/>
                <w:webHidden/>
              </w:rPr>
              <w:fldChar w:fldCharType="end"/>
            </w:r>
          </w:hyperlink>
        </w:p>
        <w:p w14:paraId="751D3789" w14:textId="7E043565" w:rsidR="00FB4584" w:rsidRDefault="00FB4584">
          <w:pPr>
            <w:pStyle w:val="Verzeichnis3"/>
            <w:tabs>
              <w:tab w:val="left" w:pos="1320"/>
              <w:tab w:val="right" w:leader="dot" w:pos="9062"/>
            </w:tabs>
            <w:rPr>
              <w:rFonts w:eastAsiaTheme="minorEastAsia"/>
              <w:noProof/>
              <w:lang w:eastAsia="de-DE"/>
            </w:rPr>
          </w:pPr>
          <w:hyperlink w:anchor="_Toc523307815" w:history="1">
            <w:r w:rsidRPr="00EB542A">
              <w:rPr>
                <w:rStyle w:val="Hyperlink"/>
                <w:rFonts w:asciiTheme="majorHAnsi" w:eastAsiaTheme="majorEastAsia" w:hAnsiTheme="majorHAnsi" w:cstheme="majorBidi"/>
                <w:noProof/>
              </w:rPr>
              <w:t>1.2.3</w:t>
            </w:r>
            <w:r>
              <w:rPr>
                <w:rFonts w:eastAsiaTheme="minorEastAsia"/>
                <w:noProof/>
                <w:lang w:eastAsia="de-DE"/>
              </w:rPr>
              <w:tab/>
            </w:r>
            <w:r w:rsidRPr="00EB542A">
              <w:rPr>
                <w:rStyle w:val="Hyperlink"/>
                <w:rFonts w:asciiTheme="majorHAnsi" w:eastAsiaTheme="majorEastAsia" w:hAnsiTheme="majorHAnsi" w:cstheme="majorBidi"/>
                <w:noProof/>
              </w:rPr>
              <w:t>Reflexionskompetenz (siehe BP Kap. 2.3)</w:t>
            </w:r>
            <w:r>
              <w:rPr>
                <w:noProof/>
                <w:webHidden/>
              </w:rPr>
              <w:tab/>
            </w:r>
            <w:r>
              <w:rPr>
                <w:noProof/>
                <w:webHidden/>
              </w:rPr>
              <w:fldChar w:fldCharType="begin"/>
            </w:r>
            <w:r>
              <w:rPr>
                <w:noProof/>
                <w:webHidden/>
              </w:rPr>
              <w:instrText xml:space="preserve"> PAGEREF _Toc523307815 \h </w:instrText>
            </w:r>
            <w:r>
              <w:rPr>
                <w:noProof/>
                <w:webHidden/>
              </w:rPr>
            </w:r>
            <w:r>
              <w:rPr>
                <w:noProof/>
                <w:webHidden/>
              </w:rPr>
              <w:fldChar w:fldCharType="separate"/>
            </w:r>
            <w:r>
              <w:rPr>
                <w:noProof/>
                <w:webHidden/>
              </w:rPr>
              <w:t>2</w:t>
            </w:r>
            <w:r>
              <w:rPr>
                <w:noProof/>
                <w:webHidden/>
              </w:rPr>
              <w:fldChar w:fldCharType="end"/>
            </w:r>
          </w:hyperlink>
        </w:p>
        <w:p w14:paraId="7CE87448" w14:textId="44C671D8" w:rsidR="00FB4584" w:rsidRDefault="00FB4584">
          <w:pPr>
            <w:pStyle w:val="Verzeichnis2"/>
            <w:tabs>
              <w:tab w:val="left" w:pos="880"/>
              <w:tab w:val="right" w:leader="dot" w:pos="9062"/>
            </w:tabs>
            <w:rPr>
              <w:rFonts w:eastAsiaTheme="minorEastAsia"/>
              <w:noProof/>
              <w:lang w:eastAsia="de-DE"/>
            </w:rPr>
          </w:pPr>
          <w:hyperlink w:anchor="_Toc523307816" w:history="1">
            <w:r w:rsidRPr="00EB542A">
              <w:rPr>
                <w:rStyle w:val="Hyperlink"/>
                <w:rFonts w:asciiTheme="majorHAnsi" w:eastAsiaTheme="majorEastAsia" w:hAnsiTheme="majorHAnsi" w:cstheme="majorBidi"/>
                <w:noProof/>
                <w:lang w:val="en-US"/>
              </w:rPr>
              <w:t>1.3</w:t>
            </w:r>
            <w:r>
              <w:rPr>
                <w:rFonts w:eastAsiaTheme="minorEastAsia"/>
                <w:noProof/>
                <w:lang w:eastAsia="de-DE"/>
              </w:rPr>
              <w:tab/>
            </w:r>
            <w:r w:rsidRPr="00EB542A">
              <w:rPr>
                <w:rStyle w:val="Hyperlink"/>
                <w:rFonts w:asciiTheme="majorHAnsi" w:eastAsiaTheme="majorEastAsia" w:hAnsiTheme="majorHAnsi" w:cstheme="majorBidi"/>
                <w:noProof/>
                <w:lang w:val="en-US"/>
              </w:rPr>
              <w:t xml:space="preserve">Inhaltsbezogenen Kompetenzen </w:t>
            </w:r>
            <w:r w:rsidRPr="00EB542A">
              <w:rPr>
                <w:rStyle w:val="Hyperlink"/>
                <w:rFonts w:asciiTheme="majorHAnsi" w:eastAsiaTheme="majorEastAsia" w:hAnsiTheme="majorHAnsi" w:cstheme="majorBidi"/>
                <w:noProof/>
              </w:rPr>
              <w:t>(</w:t>
            </w:r>
            <w:r w:rsidRPr="00EB542A">
              <w:rPr>
                <w:rStyle w:val="Hyperlink"/>
                <w:rFonts w:asciiTheme="majorHAnsi" w:eastAsiaTheme="majorEastAsia" w:hAnsiTheme="majorHAnsi" w:cstheme="majorBidi"/>
                <w:noProof/>
                <w:sz w:val="26"/>
                <w:szCs w:val="26"/>
              </w:rPr>
              <w:sym w:font="Wingdings" w:char="F0E0"/>
            </w:r>
            <w:r w:rsidRPr="00EB542A">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_Toc523307816 \h </w:instrText>
            </w:r>
            <w:r>
              <w:rPr>
                <w:noProof/>
                <w:webHidden/>
              </w:rPr>
            </w:r>
            <w:r>
              <w:rPr>
                <w:noProof/>
                <w:webHidden/>
              </w:rPr>
              <w:fldChar w:fldCharType="separate"/>
            </w:r>
            <w:r>
              <w:rPr>
                <w:noProof/>
                <w:webHidden/>
              </w:rPr>
              <w:t>3</w:t>
            </w:r>
            <w:r>
              <w:rPr>
                <w:noProof/>
                <w:webHidden/>
              </w:rPr>
              <w:fldChar w:fldCharType="end"/>
            </w:r>
          </w:hyperlink>
        </w:p>
        <w:p w14:paraId="7CC1F58C" w14:textId="718EC471" w:rsidR="00FB4584" w:rsidRDefault="00FB4584">
          <w:pPr>
            <w:pStyle w:val="Verzeichnis3"/>
            <w:tabs>
              <w:tab w:val="left" w:pos="1320"/>
              <w:tab w:val="right" w:leader="dot" w:pos="9062"/>
            </w:tabs>
            <w:rPr>
              <w:rFonts w:eastAsiaTheme="minorEastAsia"/>
              <w:noProof/>
              <w:lang w:eastAsia="de-DE"/>
            </w:rPr>
          </w:pPr>
          <w:hyperlink w:anchor="_Toc523307817" w:history="1">
            <w:r w:rsidRPr="00EB542A">
              <w:rPr>
                <w:rStyle w:val="Hyperlink"/>
                <w:rFonts w:asciiTheme="majorHAnsi" w:eastAsiaTheme="majorEastAsia" w:hAnsiTheme="majorHAnsi" w:cstheme="majorBidi"/>
                <w:noProof/>
                <w:lang w:val="en-US"/>
              </w:rPr>
              <w:t>1.3.1</w:t>
            </w:r>
            <w:r>
              <w:rPr>
                <w:rFonts w:eastAsiaTheme="minorEastAsia"/>
                <w:noProof/>
                <w:lang w:eastAsia="de-DE"/>
              </w:rPr>
              <w:tab/>
            </w:r>
            <w:r w:rsidRPr="00EB542A">
              <w:rPr>
                <w:rStyle w:val="Hyperlink"/>
                <w:rFonts w:asciiTheme="majorHAnsi" w:eastAsiaTheme="majorEastAsia" w:hAnsiTheme="majorHAnsi" w:cstheme="majorBidi"/>
                <w:noProof/>
                <w:lang w:val="en-US"/>
              </w:rPr>
              <w:t>Klasse 5</w:t>
            </w:r>
            <w:r>
              <w:rPr>
                <w:noProof/>
                <w:webHidden/>
              </w:rPr>
              <w:tab/>
            </w:r>
            <w:r>
              <w:rPr>
                <w:noProof/>
                <w:webHidden/>
              </w:rPr>
              <w:fldChar w:fldCharType="begin"/>
            </w:r>
            <w:r>
              <w:rPr>
                <w:noProof/>
                <w:webHidden/>
              </w:rPr>
              <w:instrText xml:space="preserve"> PAGEREF _Toc523307817 \h </w:instrText>
            </w:r>
            <w:r>
              <w:rPr>
                <w:noProof/>
                <w:webHidden/>
              </w:rPr>
            </w:r>
            <w:r>
              <w:rPr>
                <w:noProof/>
                <w:webHidden/>
              </w:rPr>
              <w:fldChar w:fldCharType="separate"/>
            </w:r>
            <w:r>
              <w:rPr>
                <w:noProof/>
                <w:webHidden/>
              </w:rPr>
              <w:t>3</w:t>
            </w:r>
            <w:r>
              <w:rPr>
                <w:noProof/>
                <w:webHidden/>
              </w:rPr>
              <w:fldChar w:fldCharType="end"/>
            </w:r>
          </w:hyperlink>
        </w:p>
        <w:p w14:paraId="7A6D26E5" w14:textId="5413512B" w:rsidR="007677BE" w:rsidRPr="007677BE" w:rsidRDefault="007677BE" w:rsidP="007677BE">
          <w:r w:rsidRPr="00E31D40">
            <w:rPr>
              <w:bCs/>
            </w:rPr>
            <w:fldChar w:fldCharType="end"/>
          </w:r>
        </w:p>
      </w:sdtContent>
    </w:sdt>
    <w:p w14:paraId="487A114F" w14:textId="149C3FCF" w:rsidR="007677BE" w:rsidRPr="007677BE" w:rsidRDefault="00FB4584"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1" w:name="_Toc523307809"/>
      <w:r>
        <w:rPr>
          <w:rFonts w:asciiTheme="majorHAnsi" w:eastAsiaTheme="majorEastAsia" w:hAnsiTheme="majorHAnsi" w:cstheme="majorBidi"/>
          <w:sz w:val="32"/>
          <w:szCs w:val="32"/>
        </w:rPr>
        <w:t xml:space="preserve">Sekundarstufe 1 - </w:t>
      </w:r>
      <w:r w:rsidR="008F7D1D">
        <w:rPr>
          <w:rFonts w:asciiTheme="majorHAnsi" w:eastAsiaTheme="majorEastAsia" w:hAnsiTheme="majorHAnsi" w:cstheme="majorBidi"/>
          <w:sz w:val="32"/>
          <w:szCs w:val="32"/>
        </w:rPr>
        <w:t>Basiskurs Medienbildung</w:t>
      </w:r>
      <w:bookmarkEnd w:id="1"/>
    </w:p>
    <w:p w14:paraId="0DF6CFC1" w14:textId="7B53AB8E"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7810"/>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14:paraId="508CE09A" w14:textId="77777777" w:rsidR="007677BE" w:rsidRPr="001D2055" w:rsidRDefault="002C6843" w:rsidP="001D2055">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7811"/>
      <w:r w:rsidRPr="001D2055">
        <w:rPr>
          <w:rFonts w:asciiTheme="majorHAnsi" w:eastAsiaTheme="majorEastAsia" w:hAnsiTheme="majorHAnsi" w:cstheme="majorBidi"/>
          <w:sz w:val="24"/>
          <w:szCs w:val="24"/>
        </w:rPr>
        <w:t xml:space="preserve">Bildungswert des Faches Basiskurs Medienbildung </w:t>
      </w:r>
      <w:r w:rsidR="007677BE" w:rsidRPr="001D2055">
        <w:rPr>
          <w:rFonts w:asciiTheme="majorHAnsi" w:eastAsiaTheme="majorEastAsia" w:hAnsiTheme="majorHAnsi" w:cstheme="majorBidi"/>
          <w:sz w:val="24"/>
          <w:szCs w:val="24"/>
        </w:rPr>
        <w:t>(</w:t>
      </w:r>
      <w:r w:rsidRPr="001D2055">
        <w:rPr>
          <w:rFonts w:asciiTheme="majorHAnsi" w:eastAsiaTheme="majorEastAsia" w:hAnsiTheme="majorHAnsi" w:cstheme="majorBidi"/>
          <w:sz w:val="24"/>
          <w:szCs w:val="24"/>
        </w:rPr>
        <w:t>MB) (siehe Kap. 1.1)</w:t>
      </w:r>
      <w:bookmarkEnd w:id="3"/>
    </w:p>
    <w:p w14:paraId="47914458" w14:textId="77777777" w:rsidR="00021EA5" w:rsidRPr="00021EA5" w:rsidRDefault="00021EA5" w:rsidP="00B94A3F">
      <w:pPr>
        <w:autoSpaceDE w:val="0"/>
        <w:autoSpaceDN w:val="0"/>
        <w:adjustRightInd w:val="0"/>
        <w:spacing w:after="0" w:line="240" w:lineRule="auto"/>
        <w:rPr>
          <w:rFonts w:asciiTheme="majorHAnsi" w:hAnsiTheme="majorHAnsi" w:cs="UniversLTStd"/>
          <w:sz w:val="20"/>
          <w:szCs w:val="20"/>
        </w:rPr>
      </w:pPr>
    </w:p>
    <w:p w14:paraId="36B6AE74" w14:textId="230F6103" w:rsidR="002C6843" w:rsidRPr="006C23F5" w:rsidRDefault="002C6843" w:rsidP="002C6843">
      <w:pPr>
        <w:autoSpaceDE w:val="0"/>
        <w:autoSpaceDN w:val="0"/>
        <w:adjustRightInd w:val="0"/>
        <w:spacing w:after="0" w:line="240" w:lineRule="auto"/>
        <w:rPr>
          <w:rFonts w:asciiTheme="majorHAnsi" w:hAnsiTheme="majorHAnsi" w:cs="UniversLTStd"/>
          <w:sz w:val="20"/>
          <w:szCs w:val="20"/>
        </w:rPr>
      </w:pPr>
      <w:r w:rsidRPr="006C23F5">
        <w:rPr>
          <w:rFonts w:asciiTheme="majorHAnsi" w:hAnsiTheme="majorHAnsi" w:cs="UniversLTStd"/>
          <w:sz w:val="20"/>
          <w:szCs w:val="20"/>
        </w:rPr>
        <w:t>Kinder und Jugendliche bewegen sich ganz selbstverständlich in einer von digitalen Medien durchdrungenen Welt. Die Integration unterschiedlichster medialer Funktionen in ein Gerät, die stetige Medienverfügbarkeit und mediengestützte Dienste aller Art generieren fortwährend neue Möglichkeiten der Verwendung von digitalen Medien. Zudem bietet die rasche technische Entwicklung ständig neue und andersartige Zugänge zu Informationen, erlaubt einen unmittelbaren Austausch und hält ganz neue Formen der gesellschaftlichen Teilhabe bereit. Medial vermittelte Erfahrungsräume dienen Kindern und Jugendlichen auch als Sozialisationsinstanz. Doch ein unbedachtes und sorgloses Verhalten darin birgt Gefahren und Risiken.</w:t>
      </w:r>
      <w:r w:rsidR="00FB4584">
        <w:rPr>
          <w:rFonts w:asciiTheme="majorHAnsi" w:hAnsiTheme="majorHAnsi" w:cs="UniversLTStd"/>
          <w:sz w:val="20"/>
          <w:szCs w:val="20"/>
        </w:rPr>
        <w:t xml:space="preserve"> </w:t>
      </w:r>
      <w:r w:rsidRPr="006C23F5">
        <w:rPr>
          <w:rFonts w:asciiTheme="majorHAnsi" w:hAnsiTheme="majorHAnsi" w:cs="UniversLTStd"/>
          <w:sz w:val="20"/>
          <w:szCs w:val="20"/>
        </w:rPr>
        <w:t xml:space="preserve">Deshalb ist es unabdingbar, dass eine moderne Gesellschaft ihre Priorität </w:t>
      </w:r>
      <w:proofErr w:type="gramStart"/>
      <w:r w:rsidRPr="006C23F5">
        <w:rPr>
          <w:rFonts w:asciiTheme="majorHAnsi" w:hAnsiTheme="majorHAnsi" w:cs="UniversLTStd"/>
          <w:sz w:val="20"/>
          <w:szCs w:val="20"/>
        </w:rPr>
        <w:t>darauf setzt</w:t>
      </w:r>
      <w:proofErr w:type="gramEnd"/>
      <w:r w:rsidRPr="006C23F5">
        <w:rPr>
          <w:rFonts w:asciiTheme="majorHAnsi" w:hAnsiTheme="majorHAnsi" w:cs="UniversLTStd"/>
          <w:sz w:val="20"/>
          <w:szCs w:val="20"/>
        </w:rPr>
        <w:t>, gerade über</w:t>
      </w:r>
      <w:r w:rsidR="00FB4584">
        <w:rPr>
          <w:rFonts w:asciiTheme="majorHAnsi" w:hAnsiTheme="majorHAnsi" w:cs="UniversLTStd"/>
          <w:sz w:val="20"/>
          <w:szCs w:val="20"/>
        </w:rPr>
        <w:t xml:space="preserve"> </w:t>
      </w:r>
      <w:r w:rsidRPr="006C23F5">
        <w:rPr>
          <w:rFonts w:asciiTheme="majorHAnsi" w:hAnsiTheme="majorHAnsi" w:cs="UniversLTStd"/>
          <w:sz w:val="20"/>
          <w:szCs w:val="20"/>
        </w:rPr>
        <w:t>den Bereich Medienbildung Partizipation, gesellschaftlichen Anschluss und Erwerbsfähigkeit unserer</w:t>
      </w:r>
      <w:r w:rsidR="00FB4584">
        <w:rPr>
          <w:rFonts w:asciiTheme="majorHAnsi" w:hAnsiTheme="majorHAnsi" w:cs="UniversLTStd"/>
          <w:sz w:val="20"/>
          <w:szCs w:val="20"/>
        </w:rPr>
        <w:t xml:space="preserve"> </w:t>
      </w:r>
      <w:r w:rsidRPr="006C23F5">
        <w:rPr>
          <w:rFonts w:asciiTheme="majorHAnsi" w:hAnsiTheme="majorHAnsi" w:cs="UniversLTStd"/>
          <w:sz w:val="20"/>
          <w:szCs w:val="20"/>
        </w:rPr>
        <w:t xml:space="preserve">Schülerinnen und Schüler zu gewährleisten. Im 21. Jahrhundert ist eine umfassende Medienkompetenz ein essenzieller Schlüssel für die Teilhabe an der Gesellschaft und für die Entwicklung einer aktiven, selbstbewussten Rolle darin. </w:t>
      </w:r>
      <w:r w:rsidRPr="006C23F5">
        <w:rPr>
          <w:rFonts w:asciiTheme="majorHAnsi" w:hAnsiTheme="majorHAnsi" w:cs="UniversLTStd-Obl"/>
          <w:i/>
          <w:iCs/>
          <w:sz w:val="20"/>
          <w:szCs w:val="20"/>
        </w:rPr>
        <w:t xml:space="preserve">Medienkompetenz </w:t>
      </w:r>
      <w:r w:rsidRPr="006C23F5">
        <w:rPr>
          <w:rFonts w:asciiTheme="majorHAnsi" w:hAnsiTheme="majorHAnsi" w:cs="UniversLTStd"/>
          <w:sz w:val="20"/>
          <w:szCs w:val="20"/>
        </w:rPr>
        <w:t xml:space="preserve">ist hierbei als Ziel zu verstehen, wobei </w:t>
      </w:r>
      <w:r w:rsidRPr="006C23F5">
        <w:rPr>
          <w:rFonts w:asciiTheme="majorHAnsi" w:hAnsiTheme="majorHAnsi" w:cs="UniversLTStd-Obl"/>
          <w:i/>
          <w:iCs/>
          <w:sz w:val="20"/>
          <w:szCs w:val="20"/>
        </w:rPr>
        <w:t xml:space="preserve">Medienbildung </w:t>
      </w:r>
      <w:r w:rsidRPr="006C23F5">
        <w:rPr>
          <w:rFonts w:asciiTheme="majorHAnsi" w:hAnsiTheme="majorHAnsi" w:cs="UniversLTStd"/>
          <w:sz w:val="20"/>
          <w:szCs w:val="20"/>
        </w:rPr>
        <w:t>der Weg ist, dieses Ziel zu erreichen.</w:t>
      </w:r>
    </w:p>
    <w:p w14:paraId="194F659F" w14:textId="77777777" w:rsidR="002C6843" w:rsidRPr="006C23F5" w:rsidRDefault="002C6843" w:rsidP="002C6843">
      <w:pPr>
        <w:autoSpaceDE w:val="0"/>
        <w:autoSpaceDN w:val="0"/>
        <w:adjustRightInd w:val="0"/>
        <w:spacing w:after="0" w:line="240" w:lineRule="auto"/>
        <w:rPr>
          <w:rFonts w:asciiTheme="majorHAnsi" w:hAnsiTheme="majorHAnsi" w:cs="UniversLTStd"/>
          <w:sz w:val="20"/>
          <w:szCs w:val="20"/>
        </w:rPr>
      </w:pPr>
      <w:r w:rsidRPr="006C23F5">
        <w:rPr>
          <w:rFonts w:asciiTheme="majorHAnsi" w:hAnsiTheme="majorHAnsi" w:cs="UniversLTStd"/>
          <w:sz w:val="20"/>
          <w:szCs w:val="20"/>
        </w:rPr>
        <w:t xml:space="preserve">Das </w:t>
      </w:r>
      <w:r w:rsidRPr="006C23F5">
        <w:rPr>
          <w:rFonts w:asciiTheme="majorHAnsi" w:hAnsiTheme="majorHAnsi" w:cs="UniversLTStd-Obl"/>
          <w:i/>
          <w:iCs/>
          <w:sz w:val="20"/>
          <w:szCs w:val="20"/>
        </w:rPr>
        <w:t xml:space="preserve">Lernen mit Medien </w:t>
      </w:r>
      <w:r w:rsidRPr="006C23F5">
        <w:rPr>
          <w:rFonts w:asciiTheme="majorHAnsi" w:hAnsiTheme="majorHAnsi" w:cs="UniversLTStd"/>
          <w:sz w:val="20"/>
          <w:szCs w:val="20"/>
        </w:rPr>
        <w:t xml:space="preserve">und das </w:t>
      </w:r>
      <w:r w:rsidRPr="006C23F5">
        <w:rPr>
          <w:rFonts w:asciiTheme="majorHAnsi" w:hAnsiTheme="majorHAnsi" w:cs="UniversLTStd-Obl"/>
          <w:i/>
          <w:iCs/>
          <w:sz w:val="20"/>
          <w:szCs w:val="20"/>
        </w:rPr>
        <w:t xml:space="preserve">Lernen über Medien </w:t>
      </w:r>
      <w:r w:rsidRPr="006C23F5">
        <w:rPr>
          <w:rFonts w:asciiTheme="majorHAnsi" w:hAnsiTheme="majorHAnsi" w:cs="UniversLTStd"/>
          <w:sz w:val="20"/>
          <w:szCs w:val="20"/>
        </w:rPr>
        <w:t>müssen daher in den Fokus der unterrichtlichen</w:t>
      </w:r>
    </w:p>
    <w:p w14:paraId="15FA3132" w14:textId="77777777" w:rsidR="002C6843" w:rsidRPr="006C23F5" w:rsidRDefault="002C6843" w:rsidP="002C6843">
      <w:pPr>
        <w:autoSpaceDE w:val="0"/>
        <w:autoSpaceDN w:val="0"/>
        <w:adjustRightInd w:val="0"/>
        <w:spacing w:after="0" w:line="240" w:lineRule="auto"/>
        <w:rPr>
          <w:rFonts w:asciiTheme="majorHAnsi" w:hAnsiTheme="majorHAnsi" w:cs="UniversLTStd"/>
          <w:sz w:val="20"/>
          <w:szCs w:val="20"/>
        </w:rPr>
      </w:pPr>
      <w:r w:rsidRPr="006C23F5">
        <w:rPr>
          <w:rFonts w:asciiTheme="majorHAnsi" w:hAnsiTheme="majorHAnsi" w:cs="UniversLTStd"/>
          <w:sz w:val="20"/>
          <w:szCs w:val="20"/>
        </w:rPr>
        <w:t>Tätigkeit rücken, um ein selbstbestimmtes und reflektiertes Medienwissen und Medienhandeln</w:t>
      </w:r>
    </w:p>
    <w:p w14:paraId="2D4DAEF7" w14:textId="50951010" w:rsidR="002C6843" w:rsidRPr="006C23F5" w:rsidRDefault="002C6843" w:rsidP="002C6843">
      <w:pPr>
        <w:autoSpaceDE w:val="0"/>
        <w:autoSpaceDN w:val="0"/>
        <w:adjustRightInd w:val="0"/>
        <w:spacing w:after="0" w:line="240" w:lineRule="auto"/>
        <w:rPr>
          <w:rFonts w:asciiTheme="majorHAnsi" w:hAnsiTheme="majorHAnsi" w:cs="UniversLTStd"/>
          <w:sz w:val="20"/>
          <w:szCs w:val="20"/>
        </w:rPr>
      </w:pPr>
      <w:r w:rsidRPr="006C23F5">
        <w:rPr>
          <w:rFonts w:asciiTheme="majorHAnsi" w:hAnsiTheme="majorHAnsi" w:cs="UniversLTStd"/>
          <w:sz w:val="20"/>
          <w:szCs w:val="20"/>
        </w:rPr>
        <w:t xml:space="preserve">der Schülerinnen und Schüler zu ermöglichen. Der </w:t>
      </w:r>
      <w:r w:rsidRPr="006C23F5">
        <w:rPr>
          <w:rFonts w:asciiTheme="majorHAnsi" w:hAnsiTheme="majorHAnsi" w:cs="UniversLTStd-Obl"/>
          <w:i/>
          <w:iCs/>
          <w:sz w:val="20"/>
          <w:szCs w:val="20"/>
        </w:rPr>
        <w:t xml:space="preserve">Basiskurs Medienbildung </w:t>
      </w:r>
      <w:r w:rsidRPr="006C23F5">
        <w:rPr>
          <w:rFonts w:asciiTheme="majorHAnsi" w:hAnsiTheme="majorHAnsi" w:cs="UniversLTStd"/>
          <w:sz w:val="20"/>
          <w:szCs w:val="20"/>
        </w:rPr>
        <w:t>leistet in Klasse 5 einen ersten Beitrag, um dieses Bildungsziel zu erreichen.</w:t>
      </w:r>
      <w:r w:rsidR="00082342" w:rsidRPr="006C23F5">
        <w:rPr>
          <w:rFonts w:asciiTheme="majorHAnsi" w:hAnsiTheme="majorHAnsi" w:cs="UniversLTStd"/>
          <w:sz w:val="20"/>
          <w:szCs w:val="20"/>
        </w:rPr>
        <w:t xml:space="preserve"> </w:t>
      </w:r>
      <w:r w:rsidRPr="006C23F5">
        <w:rPr>
          <w:rFonts w:asciiTheme="majorHAnsi" w:hAnsiTheme="majorHAnsi" w:cs="UniversLTStd"/>
          <w:sz w:val="20"/>
          <w:szCs w:val="20"/>
        </w:rPr>
        <w:t>Hier werden Grundlagen der Medienbildung gelegt, auf die in den Fächern aufgebaut wird.</w:t>
      </w:r>
      <w:r w:rsidR="00082342" w:rsidRPr="006C23F5">
        <w:rPr>
          <w:rFonts w:asciiTheme="majorHAnsi" w:hAnsiTheme="majorHAnsi" w:cs="UniversLTStd"/>
          <w:sz w:val="20"/>
          <w:szCs w:val="20"/>
        </w:rPr>
        <w:t xml:space="preserve"> </w:t>
      </w:r>
      <w:r w:rsidRPr="006C23F5">
        <w:rPr>
          <w:rFonts w:asciiTheme="majorHAnsi" w:hAnsiTheme="majorHAnsi" w:cs="UniversLTStd"/>
          <w:sz w:val="20"/>
          <w:szCs w:val="20"/>
        </w:rPr>
        <w:t>Zudem ergänzt und erleichtert der Basiskurs die fächerintegrative Umsetzung der Leitperspektive</w:t>
      </w:r>
      <w:r w:rsidR="00082342" w:rsidRPr="006C23F5">
        <w:rPr>
          <w:rFonts w:asciiTheme="majorHAnsi" w:hAnsiTheme="majorHAnsi" w:cs="UniversLTStd"/>
          <w:sz w:val="20"/>
          <w:szCs w:val="20"/>
        </w:rPr>
        <w:t xml:space="preserve"> </w:t>
      </w:r>
      <w:r w:rsidRPr="006C23F5">
        <w:rPr>
          <w:rFonts w:asciiTheme="majorHAnsi" w:hAnsiTheme="majorHAnsi" w:cs="UniversLTStd-Obl"/>
          <w:i/>
          <w:iCs/>
          <w:sz w:val="20"/>
          <w:szCs w:val="20"/>
        </w:rPr>
        <w:t xml:space="preserve">Medienbildung </w:t>
      </w:r>
      <w:r w:rsidRPr="006C23F5">
        <w:rPr>
          <w:rFonts w:asciiTheme="majorHAnsi" w:hAnsiTheme="majorHAnsi" w:cs="UniversLTStd"/>
          <w:sz w:val="20"/>
          <w:szCs w:val="20"/>
        </w:rPr>
        <w:t>im Bildungsplan.</w:t>
      </w:r>
    </w:p>
    <w:p w14:paraId="183E0004" w14:textId="77777777" w:rsidR="002C6843" w:rsidRPr="006C23F5" w:rsidRDefault="002C6843" w:rsidP="002C6843">
      <w:pPr>
        <w:autoSpaceDE w:val="0"/>
        <w:autoSpaceDN w:val="0"/>
        <w:adjustRightInd w:val="0"/>
        <w:spacing w:after="0" w:line="240" w:lineRule="auto"/>
        <w:rPr>
          <w:rFonts w:asciiTheme="majorHAnsi" w:hAnsiTheme="majorHAnsi" w:cs="UniversLTStd"/>
          <w:sz w:val="20"/>
          <w:szCs w:val="20"/>
        </w:rPr>
      </w:pPr>
      <w:r w:rsidRPr="006C23F5">
        <w:rPr>
          <w:rFonts w:asciiTheme="majorHAnsi" w:hAnsiTheme="majorHAnsi" w:cs="UniversLTStd"/>
          <w:sz w:val="20"/>
          <w:szCs w:val="20"/>
        </w:rPr>
        <w:t>Es ist davon auszugehen, dass die Schülerinnen und Schüler der fünften Klasse über eine große</w:t>
      </w:r>
    </w:p>
    <w:p w14:paraId="1D935B78" w14:textId="77777777" w:rsidR="00B94A3F" w:rsidRPr="006C23F5" w:rsidRDefault="002C6843" w:rsidP="002C6843">
      <w:pPr>
        <w:autoSpaceDE w:val="0"/>
        <w:autoSpaceDN w:val="0"/>
        <w:adjustRightInd w:val="0"/>
        <w:spacing w:after="0" w:line="240" w:lineRule="auto"/>
        <w:rPr>
          <w:rFonts w:asciiTheme="majorHAnsi" w:hAnsiTheme="majorHAnsi" w:cs="UniversLTStd"/>
          <w:sz w:val="20"/>
          <w:szCs w:val="20"/>
        </w:rPr>
      </w:pPr>
      <w:r w:rsidRPr="006C23F5">
        <w:rPr>
          <w:rFonts w:asciiTheme="majorHAnsi" w:hAnsiTheme="majorHAnsi" w:cs="UniversLTStd"/>
          <w:sz w:val="20"/>
          <w:szCs w:val="20"/>
        </w:rPr>
        <w:t xml:space="preserve">Bandbreite unterschiedlichster Erfahrungen bezüglich der persönlichen und schulischen Mediennutzung verfügen und somit ihre Medienkompetenz unterschiedlich ausgeprägt ist. Der </w:t>
      </w:r>
      <w:r w:rsidRPr="006C23F5">
        <w:rPr>
          <w:rFonts w:asciiTheme="majorHAnsi" w:hAnsiTheme="majorHAnsi" w:cs="UniversLTStd-Obl"/>
          <w:i/>
          <w:iCs/>
          <w:sz w:val="20"/>
          <w:szCs w:val="20"/>
        </w:rPr>
        <w:t xml:space="preserve">Basiskurs Medienbildung </w:t>
      </w:r>
      <w:r w:rsidRPr="006C23F5">
        <w:rPr>
          <w:rFonts w:asciiTheme="majorHAnsi" w:hAnsiTheme="majorHAnsi" w:cs="UniversLTStd"/>
          <w:sz w:val="20"/>
          <w:szCs w:val="20"/>
        </w:rPr>
        <w:t>ist notwendig, um im Rahmen individueller Bildungs- und Lernprozesse gleichzeitig einen ersten Mindeststandard der Medienkompetenz zu gewährleisten. Er übernimmt damit eine Brückenfunktion an der Schnittstelle zwischen der Grundschule und der weiterführenden Schule.</w:t>
      </w:r>
    </w:p>
    <w:p w14:paraId="6B35E887" w14:textId="17825046" w:rsidR="007677BE" w:rsidRPr="00DE489B"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23307812"/>
      <w:proofErr w:type="spellStart"/>
      <w:r w:rsidRPr="007677BE">
        <w:rPr>
          <w:rFonts w:asciiTheme="majorHAnsi" w:eastAsiaTheme="majorEastAsia" w:hAnsiTheme="majorHAnsi" w:cstheme="majorBidi"/>
          <w:sz w:val="26"/>
          <w:szCs w:val="26"/>
          <w:lang w:val="en-US"/>
        </w:rPr>
        <w:lastRenderedPageBreak/>
        <w:t>Prozessbezogene</w:t>
      </w:r>
      <w:proofErr w:type="spellEnd"/>
      <w:r w:rsidRPr="007677BE">
        <w:rPr>
          <w:rFonts w:asciiTheme="majorHAnsi" w:eastAsiaTheme="majorEastAsia" w:hAnsiTheme="majorHAnsi" w:cstheme="majorBidi"/>
          <w:sz w:val="26"/>
          <w:szCs w:val="26"/>
          <w:lang w:val="en-US"/>
        </w:rPr>
        <w:t xml:space="preserve"> </w:t>
      </w:r>
      <w:proofErr w:type="spellStart"/>
      <w:r w:rsidRPr="007677BE">
        <w:rPr>
          <w:rFonts w:asciiTheme="majorHAnsi" w:eastAsiaTheme="majorEastAsia" w:hAnsiTheme="majorHAnsi" w:cstheme="majorBidi"/>
          <w:sz w:val="26"/>
          <w:szCs w:val="26"/>
          <w:lang w:val="en-US"/>
        </w:rPr>
        <w:t>Kompetenzen</w:t>
      </w:r>
      <w:proofErr w:type="spellEnd"/>
      <w:r w:rsidRPr="007677BE">
        <w:rPr>
          <w:rFonts w:asciiTheme="majorHAnsi" w:eastAsiaTheme="majorEastAsia" w:hAnsiTheme="majorHAnsi" w:cstheme="majorBidi"/>
          <w:sz w:val="26"/>
          <w:szCs w:val="26"/>
          <w:lang w:val="en-US"/>
        </w:rPr>
        <w:t xml:space="preserve">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9"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p>
    <w:p w14:paraId="742D14BC" w14:textId="5008C52B" w:rsidR="007677BE" w:rsidRDefault="00DE489B"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5" w:name="_Toc523307813"/>
      <w:r>
        <w:rPr>
          <w:rFonts w:asciiTheme="majorHAnsi" w:eastAsiaTheme="majorEastAsia" w:hAnsiTheme="majorHAnsi" w:cstheme="majorBidi"/>
          <w:sz w:val="24"/>
          <w:szCs w:val="24"/>
        </w:rPr>
        <w:t>S</w:t>
      </w:r>
      <w:r w:rsidR="004569D9">
        <w:rPr>
          <w:rFonts w:asciiTheme="majorHAnsi" w:eastAsiaTheme="majorEastAsia" w:hAnsiTheme="majorHAnsi" w:cstheme="majorBidi"/>
          <w:sz w:val="24"/>
          <w:szCs w:val="24"/>
        </w:rPr>
        <w:t>achkompetenz</w:t>
      </w:r>
      <w:r w:rsidR="007677BE" w:rsidRPr="007677BE">
        <w:rPr>
          <w:rFonts w:asciiTheme="majorHAnsi" w:eastAsiaTheme="majorEastAsia" w:hAnsiTheme="majorHAnsi" w:cstheme="majorBidi"/>
          <w:sz w:val="24"/>
          <w:szCs w:val="24"/>
        </w:rPr>
        <w:t xml:space="preserve"> (siehe BP Kap. 2.</w:t>
      </w:r>
      <w:r w:rsidR="004569D9">
        <w:rPr>
          <w:rFonts w:asciiTheme="majorHAnsi" w:eastAsiaTheme="majorEastAsia" w:hAnsiTheme="majorHAnsi" w:cstheme="majorBidi"/>
          <w:sz w:val="24"/>
          <w:szCs w:val="24"/>
        </w:rPr>
        <w:t>1</w:t>
      </w:r>
      <w:r w:rsidR="007677BE" w:rsidRPr="007677BE">
        <w:rPr>
          <w:rFonts w:asciiTheme="majorHAnsi" w:eastAsiaTheme="majorEastAsia" w:hAnsiTheme="majorHAnsi" w:cstheme="majorBidi"/>
          <w:sz w:val="24"/>
          <w:szCs w:val="24"/>
        </w:rPr>
        <w:t>)</w:t>
      </w:r>
      <w:bookmarkEnd w:id="5"/>
    </w:p>
    <w:p w14:paraId="2EAC20CF" w14:textId="74CFD7DF" w:rsidR="004569D9"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Die Schülerinnen und Schüler können auf fachliche und pragmatische Grundlagen im Medienbereich zurückgreifen.</w:t>
      </w:r>
    </w:p>
    <w:tbl>
      <w:tblPr>
        <w:tblW w:w="9344" w:type="dxa"/>
        <w:tblInd w:w="137" w:type="dxa"/>
        <w:tblLayout w:type="fixed"/>
        <w:tblLook w:val="01E0" w:firstRow="1" w:lastRow="1" w:firstColumn="1" w:lastColumn="1" w:noHBand="0" w:noVBand="0"/>
      </w:tblPr>
      <w:tblGrid>
        <w:gridCol w:w="9344"/>
      </w:tblGrid>
      <w:tr w:rsidR="003F01BE" w:rsidRPr="008F7D1D" w14:paraId="4B681DA4" w14:textId="77777777" w:rsidTr="00973463">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2CE0E96F" w14:textId="77777777" w:rsidR="003F01BE" w:rsidRPr="008F7D1D" w:rsidRDefault="003F01BE" w:rsidP="00973463">
            <w:pPr>
              <w:rPr>
                <w:rFonts w:asciiTheme="majorHAnsi" w:hAnsiTheme="majorHAnsi"/>
              </w:rPr>
            </w:pPr>
            <w:r w:rsidRPr="008F7D1D">
              <w:rPr>
                <w:rFonts w:asciiTheme="majorHAnsi" w:hAnsiTheme="majorHAnsi"/>
                <w:b/>
              </w:rPr>
              <w:t>Die Schülerinnen und Schüler können</w:t>
            </w:r>
          </w:p>
        </w:tc>
      </w:tr>
      <w:tr w:rsidR="003F01BE" w:rsidRPr="008F7D1D" w14:paraId="6B700C10" w14:textId="77777777" w:rsidTr="008F7D1D">
        <w:trPr>
          <w:trHeight w:hRule="exact" w:val="983"/>
        </w:trPr>
        <w:tc>
          <w:tcPr>
            <w:tcW w:w="9344" w:type="dxa"/>
            <w:tcBorders>
              <w:top w:val="single" w:sz="4" w:space="0" w:color="000000"/>
              <w:left w:val="single" w:sz="4" w:space="0" w:color="000000"/>
              <w:bottom w:val="single" w:sz="4" w:space="0" w:color="000000"/>
              <w:right w:val="single" w:sz="4" w:space="0" w:color="000000"/>
            </w:tcBorders>
          </w:tcPr>
          <w:p w14:paraId="3C7B27FD"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1. Fachbegriffe richtig verwenden</w:t>
            </w:r>
          </w:p>
          <w:p w14:paraId="5BB9F80A"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2. Grundfunktionen von digitalen Medien und von Programmen bedienen und anwenden</w:t>
            </w:r>
          </w:p>
          <w:p w14:paraId="086D7D64"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3. Verhaltensregeln im Umgang mit Medien benennen und einhalten</w:t>
            </w:r>
          </w:p>
        </w:tc>
      </w:tr>
    </w:tbl>
    <w:p w14:paraId="5F12EF48" w14:textId="77777777" w:rsidR="008F7D1D" w:rsidRDefault="008F7D1D" w:rsidP="008F7D1D">
      <w:pPr>
        <w:keepNext/>
        <w:keepLines/>
        <w:spacing w:before="40" w:after="0"/>
        <w:outlineLvl w:val="2"/>
        <w:rPr>
          <w:rFonts w:asciiTheme="majorHAnsi" w:eastAsiaTheme="majorEastAsia" w:hAnsiTheme="majorHAnsi" w:cstheme="majorBidi"/>
          <w:sz w:val="24"/>
          <w:szCs w:val="24"/>
        </w:rPr>
      </w:pPr>
    </w:p>
    <w:p w14:paraId="11C62945" w14:textId="4FD8E20E" w:rsidR="003F01BE" w:rsidRPr="008F7D1D" w:rsidRDefault="003F01BE" w:rsidP="008F7D1D">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23307814"/>
      <w:r w:rsidRPr="008F7D1D">
        <w:rPr>
          <w:rFonts w:asciiTheme="majorHAnsi" w:eastAsiaTheme="majorEastAsia" w:hAnsiTheme="majorHAnsi" w:cstheme="majorBidi"/>
          <w:sz w:val="24"/>
          <w:szCs w:val="24"/>
        </w:rPr>
        <w:t>Handlungskompetenz (siehe BP Kap. 2.2)</w:t>
      </w:r>
      <w:bookmarkEnd w:id="6"/>
    </w:p>
    <w:p w14:paraId="7A29F349" w14:textId="52385D83"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Die Schülerinnen und Schüler können ihrem Alter entsprechend durch mediengerechtes Handeln an der Medienwelt teilnehmen.</w:t>
      </w:r>
    </w:p>
    <w:tbl>
      <w:tblPr>
        <w:tblW w:w="9344" w:type="dxa"/>
        <w:tblInd w:w="137" w:type="dxa"/>
        <w:tblLayout w:type="fixed"/>
        <w:tblLook w:val="01E0" w:firstRow="1" w:lastRow="1" w:firstColumn="1" w:lastColumn="1" w:noHBand="0" w:noVBand="0"/>
      </w:tblPr>
      <w:tblGrid>
        <w:gridCol w:w="9344"/>
      </w:tblGrid>
      <w:tr w:rsidR="003F01BE" w:rsidRPr="008F7D1D" w14:paraId="3010EE8C" w14:textId="77777777" w:rsidTr="00973463">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366732B4" w14:textId="77777777" w:rsidR="003F01BE" w:rsidRPr="008F7D1D" w:rsidRDefault="003F01BE" w:rsidP="00973463">
            <w:pPr>
              <w:rPr>
                <w:rFonts w:asciiTheme="majorHAnsi" w:hAnsiTheme="majorHAnsi"/>
              </w:rPr>
            </w:pPr>
            <w:r w:rsidRPr="008F7D1D">
              <w:rPr>
                <w:rFonts w:asciiTheme="majorHAnsi" w:hAnsiTheme="majorHAnsi"/>
                <w:b/>
              </w:rPr>
              <w:t>Die Schülerinnen und Schüler können</w:t>
            </w:r>
          </w:p>
        </w:tc>
      </w:tr>
      <w:tr w:rsidR="003F01BE" w:rsidRPr="008F7D1D" w14:paraId="01DC7EF8" w14:textId="77777777" w:rsidTr="008F7D1D">
        <w:trPr>
          <w:trHeight w:hRule="exact" w:val="1125"/>
        </w:trPr>
        <w:tc>
          <w:tcPr>
            <w:tcW w:w="9344" w:type="dxa"/>
            <w:tcBorders>
              <w:top w:val="single" w:sz="4" w:space="0" w:color="000000"/>
              <w:left w:val="single" w:sz="4" w:space="0" w:color="000000"/>
              <w:bottom w:val="single" w:sz="4" w:space="0" w:color="000000"/>
              <w:right w:val="single" w:sz="4" w:space="0" w:color="000000"/>
            </w:tcBorders>
          </w:tcPr>
          <w:p w14:paraId="1D31103D" w14:textId="17A7172D"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1. Themen recherchieren, Quellen auswählen, Informationen erschließen und sinnvoll</w:t>
            </w:r>
          </w:p>
          <w:p w14:paraId="7E48A562"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aufbereiten</w:t>
            </w:r>
          </w:p>
          <w:p w14:paraId="43FDADC4"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2. einfache digitale Medienprodukte planen, gestalten und im geeigneten Kontext präsentieren</w:t>
            </w:r>
          </w:p>
          <w:p w14:paraId="6DD0E48A" w14:textId="76001A22" w:rsidR="003F01BE" w:rsidRPr="008F7D1D" w:rsidRDefault="003F01BE" w:rsidP="000838C1">
            <w:pPr>
              <w:autoSpaceDE w:val="0"/>
              <w:autoSpaceDN w:val="0"/>
              <w:adjustRightInd w:val="0"/>
              <w:spacing w:after="0" w:line="240" w:lineRule="auto"/>
              <w:rPr>
                <w:rFonts w:asciiTheme="majorHAnsi" w:hAnsiTheme="majorHAnsi"/>
              </w:rPr>
            </w:pPr>
            <w:r w:rsidRPr="008F7D1D">
              <w:rPr>
                <w:rFonts w:asciiTheme="majorHAnsi" w:hAnsiTheme="majorHAnsi" w:cs="UniversLTStd"/>
                <w:sz w:val="20"/>
                <w:szCs w:val="20"/>
              </w:rPr>
              <w:t>3. Medien für Zusammenarbeit und Kooperation nutzen</w:t>
            </w:r>
          </w:p>
        </w:tc>
      </w:tr>
    </w:tbl>
    <w:p w14:paraId="53E3FA2F" w14:textId="69838CDF" w:rsidR="007677BE" w:rsidRDefault="007677BE" w:rsidP="007677BE"/>
    <w:p w14:paraId="6AD8482D" w14:textId="6F2FB82B" w:rsidR="003F01BE" w:rsidRPr="001D2055" w:rsidRDefault="003F01BE" w:rsidP="001D2055">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7" w:name="_Toc523307815"/>
      <w:r w:rsidRPr="001D2055">
        <w:rPr>
          <w:rFonts w:asciiTheme="majorHAnsi" w:eastAsiaTheme="majorEastAsia" w:hAnsiTheme="majorHAnsi" w:cstheme="majorBidi"/>
          <w:sz w:val="24"/>
          <w:szCs w:val="24"/>
        </w:rPr>
        <w:t>Reflexionskompetenz (siehe BP Kap. 2.3)</w:t>
      </w:r>
      <w:bookmarkEnd w:id="7"/>
    </w:p>
    <w:p w14:paraId="788B02CE"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Die Schülerinnen und Schüler können Auswirkungen der medialen Lebenswelt erkennen, sich</w:t>
      </w:r>
    </w:p>
    <w:p w14:paraId="178B5627" w14:textId="7A6FA51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mit ihrem Verhalten und Auftreten darin auseinandersetzen und daraus erste Folgerungen für ihr Handeln ziehen.</w:t>
      </w:r>
    </w:p>
    <w:tbl>
      <w:tblPr>
        <w:tblW w:w="9344" w:type="dxa"/>
        <w:tblInd w:w="137" w:type="dxa"/>
        <w:tblLayout w:type="fixed"/>
        <w:tblLook w:val="01E0" w:firstRow="1" w:lastRow="1" w:firstColumn="1" w:lastColumn="1" w:noHBand="0" w:noVBand="0"/>
      </w:tblPr>
      <w:tblGrid>
        <w:gridCol w:w="9344"/>
      </w:tblGrid>
      <w:tr w:rsidR="003F01BE" w:rsidRPr="008F7D1D" w14:paraId="35E176B1" w14:textId="77777777" w:rsidTr="00973463">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5774C61F" w14:textId="77777777" w:rsidR="003F01BE" w:rsidRPr="008F7D1D" w:rsidRDefault="003F01BE" w:rsidP="00973463">
            <w:pPr>
              <w:rPr>
                <w:rFonts w:asciiTheme="majorHAnsi" w:hAnsiTheme="majorHAnsi"/>
              </w:rPr>
            </w:pPr>
            <w:r w:rsidRPr="008F7D1D">
              <w:rPr>
                <w:rFonts w:asciiTheme="majorHAnsi" w:hAnsiTheme="majorHAnsi"/>
                <w:b/>
              </w:rPr>
              <w:t>Die Schülerinnen und Schüler können</w:t>
            </w:r>
          </w:p>
        </w:tc>
      </w:tr>
      <w:tr w:rsidR="003F01BE" w:rsidRPr="008F7D1D" w14:paraId="3FFA821A" w14:textId="77777777" w:rsidTr="008F7D1D">
        <w:trPr>
          <w:trHeight w:hRule="exact" w:val="1810"/>
        </w:trPr>
        <w:tc>
          <w:tcPr>
            <w:tcW w:w="9344" w:type="dxa"/>
            <w:tcBorders>
              <w:top w:val="single" w:sz="4" w:space="0" w:color="000000"/>
              <w:left w:val="single" w:sz="4" w:space="0" w:color="000000"/>
              <w:bottom w:val="single" w:sz="4" w:space="0" w:color="000000"/>
              <w:right w:val="single" w:sz="4" w:space="0" w:color="000000"/>
            </w:tcBorders>
          </w:tcPr>
          <w:p w14:paraId="1401B931"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1. anknüpfend an ihre eigenen Erfahrungen das Nutzungsverhalten beschreiben und</w:t>
            </w:r>
          </w:p>
          <w:p w14:paraId="212A4B12"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vergleichen</w:t>
            </w:r>
          </w:p>
          <w:p w14:paraId="6E8EA2D7"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2. den Einfluss der digitalen Medien auf ihre Lebenswelt darstellen und Wirklichkeit mit</w:t>
            </w:r>
          </w:p>
          <w:p w14:paraId="7109FFDF"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Medienwirklichkeit in Beziehung setzen</w:t>
            </w:r>
          </w:p>
          <w:p w14:paraId="27AA1243"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3. Auswirkungen der medialen Selbstdarstellung abschätzen und in Grundzügen bewerten</w:t>
            </w:r>
          </w:p>
          <w:p w14:paraId="428B5EBE" w14:textId="77777777" w:rsidR="003F01BE" w:rsidRPr="008F7D1D" w:rsidRDefault="003F01BE" w:rsidP="000838C1">
            <w:pPr>
              <w:autoSpaceDE w:val="0"/>
              <w:autoSpaceDN w:val="0"/>
              <w:adjustRightInd w:val="0"/>
              <w:spacing w:after="0" w:line="240" w:lineRule="auto"/>
              <w:rPr>
                <w:rFonts w:asciiTheme="majorHAnsi" w:hAnsiTheme="majorHAnsi" w:cs="UniversLTStd"/>
                <w:sz w:val="20"/>
                <w:szCs w:val="20"/>
              </w:rPr>
            </w:pPr>
            <w:r w:rsidRPr="008F7D1D">
              <w:rPr>
                <w:rFonts w:asciiTheme="majorHAnsi" w:hAnsiTheme="majorHAnsi" w:cs="UniversLTStd"/>
                <w:sz w:val="20"/>
                <w:szCs w:val="20"/>
              </w:rPr>
              <w:t>4. Übertretungen rechtlicher und moralischer Grenzen in der digitalen Welt erkennen und</w:t>
            </w:r>
          </w:p>
          <w:p w14:paraId="40EF8628" w14:textId="77BE8705" w:rsidR="003F01BE" w:rsidRPr="008F7D1D" w:rsidRDefault="003F01BE" w:rsidP="000838C1">
            <w:pPr>
              <w:autoSpaceDE w:val="0"/>
              <w:autoSpaceDN w:val="0"/>
              <w:adjustRightInd w:val="0"/>
              <w:spacing w:after="0" w:line="240" w:lineRule="auto"/>
              <w:rPr>
                <w:rFonts w:asciiTheme="majorHAnsi" w:hAnsiTheme="majorHAnsi"/>
              </w:rPr>
            </w:pPr>
            <w:r w:rsidRPr="008F7D1D">
              <w:rPr>
                <w:rFonts w:asciiTheme="majorHAnsi" w:hAnsiTheme="majorHAnsi" w:cs="UniversLTStd"/>
                <w:sz w:val="20"/>
                <w:szCs w:val="20"/>
              </w:rPr>
              <w:t>daraus Regeln für das eigene soziale Verhalten ableiten</w:t>
            </w:r>
          </w:p>
        </w:tc>
      </w:tr>
    </w:tbl>
    <w:p w14:paraId="76C03783" w14:textId="77777777" w:rsidR="003F01BE" w:rsidRDefault="003F01BE" w:rsidP="007677BE"/>
    <w:p w14:paraId="471EA5B5" w14:textId="77777777" w:rsidR="003F01BE" w:rsidRDefault="003F01BE" w:rsidP="007677BE"/>
    <w:p w14:paraId="489BFFA0" w14:textId="77777777" w:rsidR="003F01BE" w:rsidRDefault="003F01BE" w:rsidP="007677BE"/>
    <w:p w14:paraId="72FD2A8E" w14:textId="77777777" w:rsidR="003F01BE" w:rsidRDefault="003F01BE" w:rsidP="007677BE"/>
    <w:p w14:paraId="37980742" w14:textId="77777777" w:rsidR="003F01BE" w:rsidRDefault="003F01BE" w:rsidP="007677BE"/>
    <w:p w14:paraId="0A366444" w14:textId="77777777" w:rsidR="003F01BE" w:rsidRDefault="003F01BE" w:rsidP="007677BE">
      <w:pPr>
        <w:sectPr w:rsidR="003F01BE" w:rsidSect="00FE1CA4">
          <w:footerReference w:type="default" r:id="rId10"/>
          <w:headerReference w:type="first" r:id="rId11"/>
          <w:pgSz w:w="11906" w:h="16838"/>
          <w:pgMar w:top="1417" w:right="1417" w:bottom="1134" w:left="1417" w:header="708" w:footer="454" w:gutter="0"/>
          <w:cols w:space="708"/>
          <w:titlePg/>
          <w:docGrid w:linePitch="360"/>
        </w:sectPr>
      </w:pPr>
    </w:p>
    <w:bookmarkStart w:id="8" w:name="_Toc523307816"/>
    <w:p w14:paraId="6C01BDCE" w14:textId="3D777278" w:rsidR="007677BE" w:rsidRPr="00DE489B" w:rsidRDefault="00FE1CA4"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w:lastRenderedPageBreak/>
        <mc:AlternateContent>
          <mc:Choice Requires="wps">
            <w:drawing>
              <wp:anchor distT="45720" distB="45720" distL="114300" distR="114300" simplePos="0" relativeHeight="251659264" behindDoc="0" locked="0" layoutInCell="1" allowOverlap="1" wp14:anchorId="481183A1" wp14:editId="5A5327D7">
                <wp:simplePos x="0" y="0"/>
                <wp:positionH relativeFrom="margin">
                  <wp:align>left</wp:align>
                </wp:positionH>
                <wp:positionV relativeFrom="paragraph">
                  <wp:posOffset>291465</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297CA77E" w14:textId="77777777" w:rsidR="00FE1CA4" w:rsidRPr="00390F0C" w:rsidRDefault="00FE1CA4" w:rsidP="00FE1CA4">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63FBBED9" w14:textId="77777777" w:rsidR="00A355C5" w:rsidRDefault="00A355C5" w:rsidP="00A355C5">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4BD572C2" w14:textId="77777777" w:rsidR="00A355C5" w:rsidRPr="00DC0851" w:rsidRDefault="00A355C5" w:rsidP="00A355C5">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p w14:paraId="62A6429A" w14:textId="77777777" w:rsidR="00FE1CA4" w:rsidRPr="00390F0C" w:rsidRDefault="00FE1CA4" w:rsidP="00FE1CA4">
                            <w:pPr>
                              <w:pStyle w:val="KeinLeerraum"/>
                              <w:rPr>
                                <w:rFonts w:ascii="Calibri Light" w:hAnsi="Calibri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183A1" id="_x0000_t202" coordsize="21600,21600" o:spt="202" path="m,l,21600r21600,l21600,xe">
                <v:stroke joinstyle="miter"/>
                <v:path gradientshapeok="t" o:connecttype="rect"/>
              </v:shapetype>
              <v:shape id="Textfeld 2" o:spid="_x0000_s1026" type="#_x0000_t202" style="position:absolute;left:0;text-align:left;margin-left:0;margin-top:22.95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" fillcolor="window" strokecolor="#ed7d31" strokeweight="1pt">
                <v:textbox>
                  <w:txbxContent>
                    <w:p w14:paraId="297CA77E" w14:textId="77777777" w:rsidR="00FE1CA4" w:rsidRPr="00390F0C" w:rsidRDefault="00FE1CA4" w:rsidP="00FE1CA4">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63FBBED9" w14:textId="77777777" w:rsidR="00A355C5" w:rsidRDefault="00A355C5" w:rsidP="00A355C5">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4BD572C2" w14:textId="77777777" w:rsidR="00A355C5" w:rsidRPr="00DC0851" w:rsidRDefault="00A355C5" w:rsidP="00A355C5">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p w14:paraId="62A6429A" w14:textId="77777777" w:rsidR="00FE1CA4" w:rsidRPr="00390F0C" w:rsidRDefault="00FE1CA4" w:rsidP="00FE1CA4">
                      <w:pPr>
                        <w:pStyle w:val="KeinLeerraum"/>
                        <w:rPr>
                          <w:rFonts w:ascii="Calibri Light" w:hAnsi="Calibri Light"/>
                          <w:sz w:val="20"/>
                          <w:szCs w:val="20"/>
                        </w:rPr>
                      </w:pPr>
                    </w:p>
                  </w:txbxContent>
                </v:textbox>
                <w10:wrap type="square" anchorx="margin"/>
              </v:shape>
            </w:pict>
          </mc:Fallback>
        </mc:AlternateContent>
      </w:r>
      <w:proofErr w:type="spellStart"/>
      <w:r w:rsidR="007677BE" w:rsidRPr="007677BE">
        <w:rPr>
          <w:rFonts w:asciiTheme="majorHAnsi" w:eastAsiaTheme="majorEastAsia" w:hAnsiTheme="majorHAnsi" w:cstheme="majorBidi"/>
          <w:sz w:val="26"/>
          <w:szCs w:val="26"/>
          <w:lang w:val="en-US"/>
        </w:rPr>
        <w:t>Inhaltsbezogenen</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2"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8"/>
    </w:p>
    <w:p w14:paraId="19DB74C9" w14:textId="773B6AA7" w:rsidR="00DE489B" w:rsidRDefault="00DE489B" w:rsidP="00DE489B">
      <w:pPr>
        <w:autoSpaceDE w:val="0"/>
        <w:autoSpaceDN w:val="0"/>
        <w:adjustRightInd w:val="0"/>
        <w:spacing w:after="0" w:line="240" w:lineRule="auto"/>
        <w:rPr>
          <w:rFonts w:asciiTheme="majorHAnsi" w:hAnsiTheme="majorHAnsi" w:cs="UniversLTStd"/>
          <w:sz w:val="20"/>
          <w:szCs w:val="20"/>
        </w:rPr>
      </w:pPr>
    </w:p>
    <w:p w14:paraId="336D3091" w14:textId="77777777" w:rsidR="007677BE" w:rsidRP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9" w:name="_Toc523307817"/>
      <w:proofErr w:type="spellStart"/>
      <w:r w:rsidRPr="007677BE">
        <w:rPr>
          <w:rFonts w:asciiTheme="majorHAnsi" w:eastAsiaTheme="majorEastAsia" w:hAnsiTheme="majorHAnsi" w:cstheme="majorBidi"/>
          <w:sz w:val="24"/>
          <w:szCs w:val="24"/>
          <w:lang w:val="en-US"/>
        </w:rPr>
        <w:t>Klasse</w:t>
      </w:r>
      <w:proofErr w:type="spellEnd"/>
      <w:r w:rsidRPr="007677BE">
        <w:rPr>
          <w:rFonts w:asciiTheme="majorHAnsi" w:eastAsiaTheme="majorEastAsia" w:hAnsiTheme="majorHAnsi" w:cstheme="majorBidi"/>
          <w:sz w:val="24"/>
          <w:szCs w:val="24"/>
          <w:lang w:val="en-US"/>
        </w:rPr>
        <w:t xml:space="preserve"> </w:t>
      </w:r>
      <w:r w:rsidR="00DE489B">
        <w:rPr>
          <w:rFonts w:asciiTheme="majorHAnsi" w:eastAsiaTheme="majorEastAsia" w:hAnsiTheme="majorHAnsi" w:cstheme="majorBidi"/>
          <w:sz w:val="24"/>
          <w:szCs w:val="24"/>
          <w:lang w:val="en-US"/>
        </w:rPr>
        <w:t>5</w:t>
      </w:r>
      <w:bookmarkEnd w:id="9"/>
    </w:p>
    <w:p w14:paraId="65AACF6F" w14:textId="05A997B6" w:rsidR="007677BE" w:rsidRDefault="000838C1" w:rsidP="00366324">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Information und Wissen</w:t>
      </w:r>
      <w:r w:rsidR="00366324">
        <w:rPr>
          <w:rFonts w:asciiTheme="majorHAnsi" w:eastAsiaTheme="majorEastAsia" w:hAnsiTheme="majorHAnsi" w:cstheme="majorBidi"/>
          <w:i/>
          <w:iCs/>
        </w:rPr>
        <w:t xml:space="preserve"> (sieh BP Kap. 3.1.1.)</w:t>
      </w:r>
    </w:p>
    <w:p w14:paraId="52797B18" w14:textId="5914759E" w:rsidR="00366324" w:rsidRPr="003B725C" w:rsidRDefault="00366324" w:rsidP="00366324">
      <w:pPr>
        <w:spacing w:after="0" w:line="240" w:lineRule="auto"/>
        <w:rPr>
          <w:rFonts w:asciiTheme="majorHAnsi" w:hAnsiTheme="majorHAnsi" w:cs="Arial"/>
          <w:sz w:val="20"/>
          <w:szCs w:val="20"/>
        </w:rPr>
      </w:pPr>
      <w:r w:rsidRPr="003B725C">
        <w:rPr>
          <w:rFonts w:asciiTheme="majorHAnsi" w:hAnsiTheme="majorHAnsi" w:cs="Arial"/>
          <w:sz w:val="20"/>
          <w:szCs w:val="20"/>
        </w:rPr>
        <w:t>Die Schülerinnen und Schüler greifen auf (digitale) Informationen zurück und nutzen sie für den Erwerb und die Anwendung von Wissen. Ihr Zugriff auf digitale Informationsquellen sowie die Auswahl und Verwertung von Informationen erfolgen altersgemäß und sachgerecht.</w:t>
      </w:r>
    </w:p>
    <w:p w14:paraId="39856174" w14:textId="77777777" w:rsidR="00366324" w:rsidRPr="00366324" w:rsidRDefault="00366324" w:rsidP="00366324">
      <w:pPr>
        <w:spacing w:after="0" w:line="240" w:lineRule="auto"/>
        <w:rPr>
          <w:rFonts w:eastAsia="Times New Roman" w:cs="Arial"/>
          <w:sz w:val="20"/>
          <w:szCs w:val="20"/>
          <w:lang w:eastAsia="de-DE"/>
        </w:rPr>
      </w:pP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677BE" w:rsidRPr="007677BE" w14:paraId="4D127422" w14:textId="77777777" w:rsidTr="007F1B67">
        <w:trPr>
          <w:cantSplit/>
          <w:trHeight w:val="756"/>
        </w:trPr>
        <w:tc>
          <w:tcPr>
            <w:tcW w:w="4993" w:type="dxa"/>
            <w:shd w:val="clear" w:color="auto" w:fill="FF9900"/>
            <w:vAlign w:val="center"/>
          </w:tcPr>
          <w:p w14:paraId="64E4C20B"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36F50F57"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725A534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E3A6A85"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721536F9"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32EAD350"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75B96A6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65347A36"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294166D3"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7E506F" w:rsidRPr="006C23F5" w14:paraId="227E1C3D" w14:textId="77777777" w:rsidTr="007F1B67">
        <w:tblPrEx>
          <w:tblCellMar>
            <w:left w:w="70" w:type="dxa"/>
            <w:right w:w="70" w:type="dxa"/>
          </w:tblCellMar>
        </w:tblPrEx>
        <w:trPr>
          <w:cantSplit/>
          <w:trHeight w:val="20"/>
        </w:trPr>
        <w:tc>
          <w:tcPr>
            <w:tcW w:w="4993" w:type="dxa"/>
          </w:tcPr>
          <w:p w14:paraId="365121F3" w14:textId="6706A421" w:rsidR="007E506F" w:rsidRPr="006C23F5" w:rsidRDefault="006E5E38" w:rsidP="006F5FB9">
            <w:pPr>
              <w:rPr>
                <w:rFonts w:asciiTheme="majorHAnsi" w:hAnsiTheme="majorHAnsi" w:cs="Arial"/>
                <w:sz w:val="20"/>
                <w:szCs w:val="20"/>
              </w:rPr>
            </w:pPr>
            <w:r w:rsidRPr="006C23F5">
              <w:rPr>
                <w:rFonts w:asciiTheme="majorHAnsi" w:hAnsiTheme="majorHAnsi" w:cs="Arial"/>
                <w:sz w:val="20"/>
                <w:szCs w:val="20"/>
              </w:rPr>
              <w:t>(</w:t>
            </w:r>
            <w:r w:rsidR="007E506F" w:rsidRPr="006C23F5">
              <w:rPr>
                <w:rFonts w:asciiTheme="majorHAnsi" w:hAnsiTheme="majorHAnsi" w:cs="Arial"/>
                <w:sz w:val="20"/>
                <w:szCs w:val="20"/>
              </w:rPr>
              <w:t>1) einen aktuellen Internetbrowser und Suchmaschinen zu Recherchezwecken einsetzen: z. B. Aufbau einer Internetadresse, Aufbau einer Internetseite, altersgerechte Suchmaschinen, geeignete Suchbegriffe und Suchstrategien</w:t>
            </w:r>
            <w:r w:rsidR="00D77A69" w:rsidRPr="006C23F5">
              <w:rPr>
                <w:rFonts w:asciiTheme="majorHAnsi" w:hAnsiTheme="majorHAnsi" w:cs="Arial"/>
                <w:sz w:val="20"/>
                <w:szCs w:val="20"/>
              </w:rPr>
              <w:t xml:space="preserve"> (G, M, E)</w:t>
            </w:r>
          </w:p>
          <w:p w14:paraId="57FE2121" w14:textId="225F1FBC" w:rsidR="00D77A69" w:rsidRPr="006C23F5" w:rsidRDefault="00D77A69" w:rsidP="006F5FB9">
            <w:pPr>
              <w:rPr>
                <w:rFonts w:asciiTheme="majorHAnsi" w:hAnsiTheme="majorHAnsi" w:cs="Arial"/>
                <w:sz w:val="20"/>
                <w:szCs w:val="20"/>
              </w:rPr>
            </w:pPr>
          </w:p>
        </w:tc>
        <w:tc>
          <w:tcPr>
            <w:tcW w:w="2916" w:type="dxa"/>
          </w:tcPr>
          <w:p w14:paraId="4B49D497" w14:textId="336ADC3E" w:rsidR="007E506F" w:rsidRPr="006C23F5" w:rsidRDefault="007E506F" w:rsidP="00D22838">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I&amp;W &gt; Suchmaschinen &gt; Alternative Suchmaschinen, Einstellungen, Platzierung der Ergebnisse, Werbung</w:t>
            </w:r>
          </w:p>
        </w:tc>
        <w:tc>
          <w:tcPr>
            <w:tcW w:w="338" w:type="dxa"/>
            <w:vAlign w:val="center"/>
          </w:tcPr>
          <w:p w14:paraId="6A6D8A62" w14:textId="77777777" w:rsidR="007E506F" w:rsidRPr="006C23F5" w:rsidRDefault="007E506F" w:rsidP="00D22838">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x</w:t>
            </w:r>
          </w:p>
        </w:tc>
        <w:tc>
          <w:tcPr>
            <w:tcW w:w="338" w:type="dxa"/>
            <w:vAlign w:val="center"/>
          </w:tcPr>
          <w:p w14:paraId="0762B02A" w14:textId="77777777" w:rsidR="007E506F" w:rsidRPr="006C23F5" w:rsidRDefault="007E506F" w:rsidP="00D22838">
            <w:pPr>
              <w:autoSpaceDE w:val="0"/>
              <w:autoSpaceDN w:val="0"/>
              <w:adjustRightInd w:val="0"/>
              <w:rPr>
                <w:rFonts w:asciiTheme="majorHAnsi" w:hAnsiTheme="majorHAnsi" w:cs="Arial"/>
                <w:sz w:val="20"/>
                <w:szCs w:val="20"/>
              </w:rPr>
            </w:pPr>
          </w:p>
        </w:tc>
        <w:tc>
          <w:tcPr>
            <w:tcW w:w="338" w:type="dxa"/>
            <w:vAlign w:val="center"/>
          </w:tcPr>
          <w:p w14:paraId="700CF793" w14:textId="77777777" w:rsidR="007E506F" w:rsidRPr="006C23F5" w:rsidRDefault="007E506F" w:rsidP="00D22838">
            <w:pPr>
              <w:autoSpaceDE w:val="0"/>
              <w:autoSpaceDN w:val="0"/>
              <w:adjustRightInd w:val="0"/>
              <w:rPr>
                <w:rFonts w:asciiTheme="majorHAnsi" w:hAnsiTheme="majorHAnsi" w:cs="Arial"/>
                <w:sz w:val="20"/>
                <w:szCs w:val="20"/>
              </w:rPr>
            </w:pPr>
          </w:p>
        </w:tc>
        <w:tc>
          <w:tcPr>
            <w:tcW w:w="338" w:type="dxa"/>
            <w:vAlign w:val="center"/>
          </w:tcPr>
          <w:p w14:paraId="3C82A4B5" w14:textId="77777777" w:rsidR="007E506F" w:rsidRPr="006C23F5" w:rsidRDefault="007E506F" w:rsidP="00D22838">
            <w:pPr>
              <w:autoSpaceDE w:val="0"/>
              <w:autoSpaceDN w:val="0"/>
              <w:adjustRightInd w:val="0"/>
              <w:rPr>
                <w:rFonts w:asciiTheme="majorHAnsi" w:hAnsiTheme="majorHAnsi" w:cs="Arial"/>
                <w:sz w:val="20"/>
                <w:szCs w:val="20"/>
              </w:rPr>
            </w:pPr>
          </w:p>
        </w:tc>
        <w:tc>
          <w:tcPr>
            <w:tcW w:w="338" w:type="dxa"/>
            <w:vAlign w:val="center"/>
          </w:tcPr>
          <w:p w14:paraId="7AF59994" w14:textId="77777777" w:rsidR="007E506F" w:rsidRPr="006C23F5" w:rsidRDefault="007E506F" w:rsidP="00D22838">
            <w:pPr>
              <w:autoSpaceDE w:val="0"/>
              <w:autoSpaceDN w:val="0"/>
              <w:adjustRightInd w:val="0"/>
              <w:rPr>
                <w:rFonts w:asciiTheme="majorHAnsi" w:hAnsiTheme="majorHAnsi" w:cs="Arial"/>
                <w:sz w:val="20"/>
                <w:szCs w:val="20"/>
              </w:rPr>
            </w:pPr>
          </w:p>
        </w:tc>
        <w:tc>
          <w:tcPr>
            <w:tcW w:w="2321" w:type="dxa"/>
          </w:tcPr>
          <w:p w14:paraId="013A1D46" w14:textId="4E53BD91" w:rsidR="00363B11" w:rsidRPr="006C23F5" w:rsidRDefault="00311D53" w:rsidP="00D22838">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 xml:space="preserve">Gilt für alle folgenden Kompetenzen: </w:t>
            </w:r>
            <w:r w:rsidR="00363B11" w:rsidRPr="006C23F5">
              <w:rPr>
                <w:rFonts w:asciiTheme="majorHAnsi" w:hAnsiTheme="majorHAnsi" w:cs="Arial"/>
                <w:sz w:val="20"/>
                <w:szCs w:val="20"/>
              </w:rPr>
              <w:t>Basiskurs Medienbildung in Durchführungs-Varianten:</w:t>
            </w:r>
          </w:p>
          <w:p w14:paraId="39F1A953" w14:textId="720D7B4C" w:rsidR="007E506F" w:rsidRDefault="00363B11" w:rsidP="00D22838">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 xml:space="preserve">abrufbar in der </w:t>
            </w:r>
            <w:hyperlink r:id="rId13" w:history="1">
              <w:r w:rsidR="004F5B07" w:rsidRPr="004F5B07">
                <w:rPr>
                  <w:rStyle w:val="Hyperlink"/>
                  <w:rFonts w:asciiTheme="majorHAnsi" w:hAnsiTheme="majorHAnsi" w:cs="Arial"/>
                  <w:sz w:val="20"/>
                  <w:szCs w:val="20"/>
                </w:rPr>
                <w:t>SESAM</w:t>
              </w:r>
              <w:r w:rsidRPr="004F5B07">
                <w:rPr>
                  <w:rStyle w:val="Hyperlink"/>
                  <w:rFonts w:asciiTheme="majorHAnsi" w:hAnsiTheme="majorHAnsi" w:cs="Arial"/>
                  <w:sz w:val="20"/>
                  <w:szCs w:val="20"/>
                </w:rPr>
                <w:t>-Mediathek</w:t>
              </w:r>
            </w:hyperlink>
            <w:r w:rsidRPr="006C23F5">
              <w:rPr>
                <w:rFonts w:asciiTheme="majorHAnsi" w:hAnsiTheme="majorHAnsi" w:cs="Arial"/>
                <w:sz w:val="20"/>
                <w:szCs w:val="20"/>
              </w:rPr>
              <w:t xml:space="preserve"> </w:t>
            </w:r>
          </w:p>
          <w:p w14:paraId="06F9A04F" w14:textId="77777777" w:rsidR="00BC522A" w:rsidRDefault="00BC522A" w:rsidP="00D22838">
            <w:pPr>
              <w:autoSpaceDE w:val="0"/>
              <w:autoSpaceDN w:val="0"/>
              <w:adjustRightInd w:val="0"/>
              <w:rPr>
                <w:rFonts w:asciiTheme="majorHAnsi" w:hAnsiTheme="majorHAnsi" w:cs="Arial"/>
                <w:sz w:val="20"/>
                <w:szCs w:val="20"/>
              </w:rPr>
            </w:pPr>
          </w:p>
          <w:p w14:paraId="3B11BD33" w14:textId="29227C0C" w:rsidR="00BC522A" w:rsidRPr="006C23F5" w:rsidRDefault="00FB4584" w:rsidP="00AC2C23">
            <w:pPr>
              <w:autoSpaceDE w:val="0"/>
              <w:autoSpaceDN w:val="0"/>
              <w:adjustRightInd w:val="0"/>
              <w:rPr>
                <w:rFonts w:asciiTheme="majorHAnsi" w:hAnsiTheme="majorHAnsi" w:cs="Arial"/>
                <w:sz w:val="20"/>
                <w:szCs w:val="20"/>
              </w:rPr>
            </w:pPr>
            <w:hyperlink r:id="rId14" w:history="1">
              <w:r w:rsidR="00BC522A" w:rsidRPr="00BC522A">
                <w:rPr>
                  <w:rStyle w:val="Hyperlink"/>
                  <w:rFonts w:asciiTheme="majorHAnsi" w:hAnsiTheme="majorHAnsi" w:cs="Arial"/>
                  <w:sz w:val="20"/>
                  <w:szCs w:val="20"/>
                </w:rPr>
                <w:t>Sesam Medien Thema Suchmaschinen: z.B. Web-DVD „</w:t>
              </w:r>
              <w:r w:rsidR="00AC2C23">
                <w:rPr>
                  <w:rStyle w:val="Hyperlink"/>
                  <w:rFonts w:asciiTheme="majorHAnsi" w:hAnsiTheme="majorHAnsi" w:cs="Arial"/>
                  <w:sz w:val="20"/>
                  <w:szCs w:val="20"/>
                </w:rPr>
                <w:t>D</w:t>
              </w:r>
              <w:r w:rsidR="00BC522A" w:rsidRPr="00BC522A">
                <w:rPr>
                  <w:rStyle w:val="Hyperlink"/>
                  <w:rFonts w:asciiTheme="majorHAnsi" w:hAnsiTheme="majorHAnsi" w:cs="Arial"/>
                  <w:sz w:val="20"/>
                  <w:szCs w:val="20"/>
                </w:rPr>
                <w:t>ie Wissensmacher“</w:t>
              </w:r>
            </w:hyperlink>
            <w:r w:rsidR="00BC522A">
              <w:rPr>
                <w:rFonts w:asciiTheme="majorHAnsi" w:hAnsiTheme="majorHAnsi" w:cs="Arial"/>
                <w:sz w:val="20"/>
                <w:szCs w:val="20"/>
              </w:rPr>
              <w:t xml:space="preserve"> </w:t>
            </w:r>
          </w:p>
        </w:tc>
        <w:tc>
          <w:tcPr>
            <w:tcW w:w="2539" w:type="dxa"/>
            <w:vMerge w:val="restart"/>
          </w:tcPr>
          <w:p w14:paraId="1A72474F" w14:textId="77777777" w:rsidR="007E506F" w:rsidRPr="006C23F5" w:rsidRDefault="007E506F" w:rsidP="007F1B67">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VB Medien als Einflussfaktoren</w:t>
            </w:r>
          </w:p>
          <w:p w14:paraId="2CB6E2F6" w14:textId="77777777" w:rsidR="00F0711F" w:rsidRPr="006C23F5" w:rsidRDefault="00F0711F" w:rsidP="00F0711F">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D 3.1.1.1 Literarische Texte</w:t>
            </w:r>
          </w:p>
          <w:p w14:paraId="7F2DB51B" w14:textId="77777777" w:rsidR="00F0711F" w:rsidRPr="006C23F5" w:rsidRDefault="00F0711F" w:rsidP="00F0711F">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D 3.1.1.3 Medien (1)</w:t>
            </w:r>
          </w:p>
          <w:p w14:paraId="1789C06D" w14:textId="77777777" w:rsidR="00F0711F" w:rsidRPr="006C23F5" w:rsidRDefault="00F0711F" w:rsidP="00F0711F">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E1 3.1.4 Text- und Medienkompetenz</w:t>
            </w:r>
          </w:p>
          <w:p w14:paraId="1AA7D391" w14:textId="77777777" w:rsidR="00F0711F" w:rsidRPr="006C23F5" w:rsidRDefault="00F0711F" w:rsidP="00F0711F">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GEO 3.1.1.1 Grundlagen der</w:t>
            </w:r>
          </w:p>
          <w:p w14:paraId="336C1D78" w14:textId="77777777" w:rsidR="00F0711F" w:rsidRPr="006C23F5" w:rsidRDefault="00F0711F" w:rsidP="00F0711F">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Orientierung</w:t>
            </w:r>
          </w:p>
          <w:p w14:paraId="55B35C7C" w14:textId="77777777" w:rsidR="00F0711F" w:rsidRPr="006C23F5" w:rsidRDefault="00F0711F" w:rsidP="00F0711F">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BO Informationen über Berufe,</w:t>
            </w:r>
          </w:p>
          <w:p w14:paraId="5CEFDD5B" w14:textId="77777777" w:rsidR="00F0711F" w:rsidRPr="006C23F5" w:rsidRDefault="00F0711F" w:rsidP="00F0711F">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lastRenderedPageBreak/>
              <w:t>Bildungs-, Studien- und</w:t>
            </w:r>
          </w:p>
          <w:p w14:paraId="0ED87E9E" w14:textId="790BE3DE" w:rsidR="007E506F" w:rsidRPr="006C23F5" w:rsidRDefault="00F0711F" w:rsidP="00F0711F">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Berufswege</w:t>
            </w:r>
          </w:p>
        </w:tc>
      </w:tr>
      <w:tr w:rsidR="007E506F" w:rsidRPr="006C23F5" w14:paraId="1AFA83CC" w14:textId="77777777" w:rsidTr="007F1B67">
        <w:tblPrEx>
          <w:tblCellMar>
            <w:left w:w="70" w:type="dxa"/>
            <w:right w:w="70" w:type="dxa"/>
          </w:tblCellMar>
        </w:tblPrEx>
        <w:trPr>
          <w:cantSplit/>
          <w:trHeight w:val="20"/>
        </w:trPr>
        <w:tc>
          <w:tcPr>
            <w:tcW w:w="4993" w:type="dxa"/>
          </w:tcPr>
          <w:p w14:paraId="04D36B12" w14:textId="3DBF464A" w:rsidR="007E506F" w:rsidRPr="006C23F5" w:rsidRDefault="006E5E38" w:rsidP="00366324">
            <w:pPr>
              <w:rPr>
                <w:rFonts w:asciiTheme="majorHAnsi" w:hAnsiTheme="majorHAnsi" w:cs="Arial"/>
                <w:sz w:val="20"/>
                <w:szCs w:val="20"/>
              </w:rPr>
            </w:pPr>
            <w:r w:rsidRPr="006C23F5">
              <w:rPr>
                <w:rFonts w:asciiTheme="majorHAnsi" w:hAnsiTheme="majorHAnsi" w:cs="Arial"/>
                <w:sz w:val="20"/>
                <w:szCs w:val="20"/>
              </w:rPr>
              <w:lastRenderedPageBreak/>
              <w:t>(</w:t>
            </w:r>
            <w:r w:rsidR="007E506F" w:rsidRPr="006C23F5">
              <w:rPr>
                <w:rFonts w:asciiTheme="majorHAnsi" w:hAnsiTheme="majorHAnsi" w:cs="Arial"/>
                <w:sz w:val="20"/>
                <w:szCs w:val="20"/>
              </w:rPr>
              <w:t>2) unterschiedliche Informationsquellen anhand vorgegebener Merkmale in ihrer Qualität beschreiben:  z. B. Kriterien vertrauenswürdiger Internetseiten, Vergleich  verschiedener Informationsquellen</w:t>
            </w:r>
            <w:r w:rsidR="00D77A69" w:rsidRPr="006C23F5">
              <w:rPr>
                <w:rFonts w:asciiTheme="majorHAnsi" w:hAnsiTheme="majorHAnsi" w:cs="Arial"/>
                <w:sz w:val="20"/>
                <w:szCs w:val="20"/>
              </w:rPr>
              <w:t xml:space="preserve"> (G, M)</w:t>
            </w:r>
          </w:p>
          <w:p w14:paraId="24D1975F" w14:textId="3DAB2B15" w:rsidR="00D77A69" w:rsidRPr="006C23F5" w:rsidRDefault="00D77A69" w:rsidP="00D77A69">
            <w:pPr>
              <w:rPr>
                <w:rFonts w:asciiTheme="majorHAnsi" w:hAnsiTheme="majorHAnsi" w:cs="Arial"/>
                <w:sz w:val="20"/>
                <w:szCs w:val="20"/>
              </w:rPr>
            </w:pPr>
            <w:r w:rsidRPr="006C23F5">
              <w:rPr>
                <w:rFonts w:asciiTheme="majorHAnsi" w:hAnsiTheme="majorHAnsi" w:cs="Arial"/>
                <w:sz w:val="20"/>
                <w:szCs w:val="20"/>
              </w:rPr>
              <w:t>(2) unterschiedliche Informationsquellen anhand vorgegebener Merkmale in ihrer Qualität beschreiben und einschätzen: z. B. Darstellungsweise und -absicht, Kriterien vertrauenswürdiger Internetseiten, Vergleich verschiedener</w:t>
            </w:r>
          </w:p>
          <w:p w14:paraId="6DF859ED" w14:textId="6AA09ADE" w:rsidR="00D77A69" w:rsidRPr="006C23F5" w:rsidRDefault="00D77A69" w:rsidP="00D77A69">
            <w:pPr>
              <w:rPr>
                <w:rFonts w:asciiTheme="majorHAnsi" w:hAnsiTheme="majorHAnsi" w:cs="Arial"/>
                <w:sz w:val="20"/>
                <w:szCs w:val="20"/>
              </w:rPr>
            </w:pPr>
            <w:r w:rsidRPr="006C23F5">
              <w:rPr>
                <w:rFonts w:asciiTheme="majorHAnsi" w:hAnsiTheme="majorHAnsi" w:cs="Arial"/>
                <w:sz w:val="20"/>
                <w:szCs w:val="20"/>
              </w:rPr>
              <w:t>Informationsquellen (E)</w:t>
            </w:r>
          </w:p>
          <w:p w14:paraId="4CD84205" w14:textId="3CBD1D43" w:rsidR="00D77A69" w:rsidRPr="006C23F5" w:rsidRDefault="00D77A69" w:rsidP="00366324">
            <w:pPr>
              <w:rPr>
                <w:rFonts w:asciiTheme="majorHAnsi" w:hAnsiTheme="majorHAnsi" w:cs="Arial"/>
                <w:sz w:val="20"/>
                <w:szCs w:val="20"/>
              </w:rPr>
            </w:pPr>
          </w:p>
        </w:tc>
        <w:tc>
          <w:tcPr>
            <w:tcW w:w="2916" w:type="dxa"/>
          </w:tcPr>
          <w:p w14:paraId="1F699CF3" w14:textId="70C09093" w:rsidR="007E506F" w:rsidRPr="006C23F5" w:rsidRDefault="007E506F" w:rsidP="007E506F">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MA &gt; Medien beurteilen &gt; Glaubwürdigkeit</w:t>
            </w:r>
          </w:p>
        </w:tc>
        <w:tc>
          <w:tcPr>
            <w:tcW w:w="338" w:type="dxa"/>
            <w:vAlign w:val="center"/>
          </w:tcPr>
          <w:p w14:paraId="31B6D5AB" w14:textId="77777777" w:rsidR="007E506F" w:rsidRPr="006C23F5" w:rsidRDefault="007E506F" w:rsidP="00D22838">
            <w:pPr>
              <w:autoSpaceDE w:val="0"/>
              <w:autoSpaceDN w:val="0"/>
              <w:adjustRightInd w:val="0"/>
              <w:rPr>
                <w:rFonts w:asciiTheme="majorHAnsi" w:hAnsiTheme="majorHAnsi" w:cs="Arial"/>
                <w:sz w:val="20"/>
                <w:szCs w:val="20"/>
              </w:rPr>
            </w:pPr>
          </w:p>
        </w:tc>
        <w:tc>
          <w:tcPr>
            <w:tcW w:w="338" w:type="dxa"/>
            <w:vAlign w:val="center"/>
          </w:tcPr>
          <w:p w14:paraId="4E2FCE39" w14:textId="77777777" w:rsidR="007E506F" w:rsidRPr="006C23F5" w:rsidRDefault="007E506F" w:rsidP="00D22838">
            <w:pPr>
              <w:autoSpaceDE w:val="0"/>
              <w:autoSpaceDN w:val="0"/>
              <w:adjustRightInd w:val="0"/>
              <w:rPr>
                <w:rFonts w:asciiTheme="majorHAnsi" w:hAnsiTheme="majorHAnsi" w:cs="Arial"/>
                <w:sz w:val="20"/>
                <w:szCs w:val="20"/>
              </w:rPr>
            </w:pPr>
          </w:p>
        </w:tc>
        <w:tc>
          <w:tcPr>
            <w:tcW w:w="338" w:type="dxa"/>
            <w:vAlign w:val="center"/>
          </w:tcPr>
          <w:p w14:paraId="1B073707" w14:textId="77777777" w:rsidR="007E506F" w:rsidRPr="006C23F5" w:rsidRDefault="007E506F" w:rsidP="00D22838">
            <w:pPr>
              <w:autoSpaceDE w:val="0"/>
              <w:autoSpaceDN w:val="0"/>
              <w:adjustRightInd w:val="0"/>
              <w:rPr>
                <w:rFonts w:asciiTheme="majorHAnsi" w:hAnsiTheme="majorHAnsi" w:cs="Arial"/>
                <w:sz w:val="20"/>
                <w:szCs w:val="20"/>
              </w:rPr>
            </w:pPr>
          </w:p>
        </w:tc>
        <w:tc>
          <w:tcPr>
            <w:tcW w:w="338" w:type="dxa"/>
            <w:vAlign w:val="center"/>
          </w:tcPr>
          <w:p w14:paraId="7ED6C49B" w14:textId="2297140C" w:rsidR="007E506F" w:rsidRPr="006C23F5" w:rsidRDefault="007E506F" w:rsidP="00D22838">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x</w:t>
            </w:r>
          </w:p>
        </w:tc>
        <w:tc>
          <w:tcPr>
            <w:tcW w:w="338" w:type="dxa"/>
            <w:vAlign w:val="center"/>
          </w:tcPr>
          <w:p w14:paraId="10416FF0" w14:textId="77777777" w:rsidR="007E506F" w:rsidRPr="006C23F5" w:rsidRDefault="007E506F" w:rsidP="00D22838">
            <w:pPr>
              <w:autoSpaceDE w:val="0"/>
              <w:autoSpaceDN w:val="0"/>
              <w:adjustRightInd w:val="0"/>
              <w:rPr>
                <w:rFonts w:asciiTheme="majorHAnsi" w:hAnsiTheme="majorHAnsi" w:cs="Arial"/>
                <w:sz w:val="20"/>
                <w:szCs w:val="20"/>
              </w:rPr>
            </w:pPr>
          </w:p>
        </w:tc>
        <w:tc>
          <w:tcPr>
            <w:tcW w:w="2321" w:type="dxa"/>
          </w:tcPr>
          <w:p w14:paraId="397006F4" w14:textId="07040B7A" w:rsidR="007E506F" w:rsidRPr="006C23F5" w:rsidRDefault="007E506F" w:rsidP="00F42D4E">
            <w:pPr>
              <w:autoSpaceDE w:val="0"/>
              <w:autoSpaceDN w:val="0"/>
              <w:adjustRightInd w:val="0"/>
              <w:rPr>
                <w:rFonts w:asciiTheme="majorHAnsi" w:hAnsiTheme="majorHAnsi" w:cs="Arial"/>
                <w:sz w:val="20"/>
                <w:szCs w:val="20"/>
              </w:rPr>
            </w:pPr>
          </w:p>
        </w:tc>
        <w:tc>
          <w:tcPr>
            <w:tcW w:w="2539" w:type="dxa"/>
            <w:vMerge/>
          </w:tcPr>
          <w:p w14:paraId="19C7A465" w14:textId="4B947C53" w:rsidR="007E506F" w:rsidRPr="006C23F5" w:rsidRDefault="007E506F" w:rsidP="007F1B67">
            <w:pPr>
              <w:autoSpaceDE w:val="0"/>
              <w:autoSpaceDN w:val="0"/>
              <w:adjustRightInd w:val="0"/>
              <w:rPr>
                <w:rFonts w:asciiTheme="majorHAnsi" w:hAnsiTheme="majorHAnsi" w:cs="Arial"/>
                <w:sz w:val="20"/>
                <w:szCs w:val="20"/>
              </w:rPr>
            </w:pPr>
          </w:p>
        </w:tc>
      </w:tr>
    </w:tbl>
    <w:p w14:paraId="404B5626" w14:textId="77777777" w:rsidR="00366324" w:rsidRPr="00733C51" w:rsidRDefault="00366324" w:rsidP="00366324">
      <w:pPr>
        <w:pStyle w:val="berschrift3"/>
        <w:numPr>
          <w:ilvl w:val="0"/>
          <w:numId w:val="0"/>
        </w:numPr>
        <w:ind w:left="720"/>
      </w:pPr>
    </w:p>
    <w:p w14:paraId="2534D02A" w14:textId="06ADB574" w:rsidR="00366324" w:rsidRDefault="00366324" w:rsidP="00366324">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Produktion &amp; Präsentation (sieh BP Kap. 3.1.2)</w:t>
      </w:r>
    </w:p>
    <w:p w14:paraId="475BA66A" w14:textId="24353777" w:rsidR="00936819" w:rsidRPr="003B725C" w:rsidRDefault="00936819" w:rsidP="00936819">
      <w:pPr>
        <w:spacing w:after="0" w:line="240" w:lineRule="auto"/>
        <w:rPr>
          <w:rFonts w:asciiTheme="majorHAnsi" w:hAnsiTheme="majorHAnsi" w:cs="Arial"/>
          <w:sz w:val="20"/>
          <w:szCs w:val="20"/>
        </w:rPr>
      </w:pPr>
      <w:r w:rsidRPr="003B725C">
        <w:rPr>
          <w:rFonts w:asciiTheme="majorHAnsi" w:hAnsiTheme="majorHAnsi" w:cs="Arial"/>
          <w:sz w:val="20"/>
          <w:szCs w:val="20"/>
        </w:rPr>
        <w:t>Die Schülerinnen und Schüler können einfache digitale Medienprodukte erstellen, mediengerecht bearbeiten und präsentieren. Sie greifen auf ihr mediales Vorwissen zurück und bringen außerschulisch erworbene Kenntnisse mit ein. Dabei berücksichtigen sie zentrale Gestaltungskriterien und die Grundzüge des Urheberrechts.</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366324" w:rsidRPr="007677BE" w14:paraId="40C09549" w14:textId="77777777" w:rsidTr="00E8177E">
        <w:trPr>
          <w:cantSplit/>
          <w:trHeight w:val="756"/>
        </w:trPr>
        <w:tc>
          <w:tcPr>
            <w:tcW w:w="4993" w:type="dxa"/>
            <w:shd w:val="clear" w:color="auto" w:fill="FF9900"/>
            <w:vAlign w:val="center"/>
          </w:tcPr>
          <w:p w14:paraId="7622A55C" w14:textId="77777777" w:rsidR="00366324" w:rsidRPr="007677BE" w:rsidRDefault="00366324" w:rsidP="00E8177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A2EACEA" w14:textId="77777777" w:rsidR="00366324" w:rsidRPr="007677BE" w:rsidRDefault="00366324" w:rsidP="00E8177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BAC5576"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7D578281"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21368B9F"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49716DF"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7355471E"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29964F7F" w14:textId="77777777" w:rsidR="00366324" w:rsidRPr="007677BE" w:rsidRDefault="00366324" w:rsidP="00E8177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06748FE2" w14:textId="77777777" w:rsidR="00366324" w:rsidRPr="007677BE" w:rsidRDefault="00366324" w:rsidP="00E8177E">
            <w:pPr>
              <w:spacing w:after="160" w:line="259" w:lineRule="auto"/>
              <w:rPr>
                <w:b/>
                <w:color w:val="FFFFFF" w:themeColor="background1"/>
              </w:rPr>
            </w:pPr>
            <w:r w:rsidRPr="007677BE">
              <w:rPr>
                <w:b/>
                <w:color w:val="FFFFFF" w:themeColor="background1"/>
              </w:rPr>
              <w:t>Verweise auf andere Fächer/Leitperspektiven</w:t>
            </w:r>
          </w:p>
        </w:tc>
      </w:tr>
      <w:tr w:rsidR="00366324" w:rsidRPr="006F5FB9" w14:paraId="5D647687" w14:textId="77777777" w:rsidTr="00B4186E">
        <w:tblPrEx>
          <w:tblCellMar>
            <w:left w:w="70" w:type="dxa"/>
            <w:right w:w="70" w:type="dxa"/>
          </w:tblCellMar>
        </w:tblPrEx>
        <w:trPr>
          <w:trHeight w:val="20"/>
        </w:trPr>
        <w:tc>
          <w:tcPr>
            <w:tcW w:w="4993" w:type="dxa"/>
          </w:tcPr>
          <w:p w14:paraId="200AADB5" w14:textId="5679C8F2" w:rsidR="00366324" w:rsidRPr="00366324" w:rsidRDefault="00366324" w:rsidP="00E8177E">
            <w:pPr>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 xml:space="preserve">(2) </w:t>
            </w:r>
            <w:r w:rsidRPr="00366324">
              <w:rPr>
                <w:rFonts w:asciiTheme="majorHAnsi" w:eastAsia="Times New Roman" w:hAnsiTheme="majorHAnsi" w:cs="Arial"/>
                <w:sz w:val="20"/>
                <w:szCs w:val="20"/>
                <w:lang w:eastAsia="de-DE"/>
              </w:rPr>
              <w:t>bei der Erstellung eines digitalen Medienprodukts erste grundlegende Urheberrechts- und Datenschutzrichtlinien beachten: z.B. grundsätzliche Verwendung  freier oder selbstproduzierter Inhalte, wichtige Kri</w:t>
            </w:r>
            <w:r>
              <w:rPr>
                <w:rFonts w:asciiTheme="majorHAnsi" w:eastAsia="Times New Roman" w:hAnsiTheme="majorHAnsi" w:cs="Arial"/>
                <w:sz w:val="20"/>
                <w:szCs w:val="20"/>
                <w:lang w:eastAsia="de-DE"/>
              </w:rPr>
              <w:t>terien bei der Veröffentlichung</w:t>
            </w:r>
            <w:r w:rsidR="0094148F">
              <w:rPr>
                <w:rFonts w:asciiTheme="majorHAnsi" w:eastAsia="Times New Roman" w:hAnsiTheme="majorHAnsi" w:cs="Arial"/>
                <w:sz w:val="20"/>
                <w:szCs w:val="20"/>
                <w:lang w:eastAsia="de-DE"/>
              </w:rPr>
              <w:t xml:space="preserve"> (G, M, E)</w:t>
            </w:r>
          </w:p>
        </w:tc>
        <w:tc>
          <w:tcPr>
            <w:tcW w:w="2916" w:type="dxa"/>
          </w:tcPr>
          <w:p w14:paraId="1EE8D20B" w14:textId="1DF7381F" w:rsidR="00936819" w:rsidRPr="00936819" w:rsidRDefault="00936819" w:rsidP="00936819">
            <w:pPr>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P&amp;P &gt;</w:t>
            </w:r>
            <w:r w:rsidRPr="00936819">
              <w:rPr>
                <w:rFonts w:asciiTheme="majorHAnsi" w:eastAsia="Times New Roman" w:hAnsiTheme="majorHAnsi" w:cs="Arial"/>
                <w:sz w:val="20"/>
                <w:szCs w:val="20"/>
                <w:lang w:eastAsia="de-DE"/>
              </w:rPr>
              <w:t xml:space="preserve"> Rechtliche Grundlagen </w:t>
            </w:r>
            <w:r>
              <w:rPr>
                <w:rFonts w:asciiTheme="majorHAnsi" w:eastAsia="Times New Roman" w:hAnsiTheme="majorHAnsi" w:cs="Arial"/>
                <w:sz w:val="20"/>
                <w:szCs w:val="20"/>
                <w:lang w:eastAsia="de-DE"/>
              </w:rPr>
              <w:t xml:space="preserve">(Recht am Bild, Urheberrecht) </w:t>
            </w:r>
            <w:r w:rsidRPr="00936819">
              <w:rPr>
                <w:rFonts w:asciiTheme="majorHAnsi" w:eastAsia="Times New Roman" w:hAnsiTheme="majorHAnsi" w:cs="Arial"/>
                <w:sz w:val="20"/>
                <w:szCs w:val="20"/>
                <w:lang w:eastAsia="de-DE"/>
              </w:rPr>
              <w:t xml:space="preserve">und lizenzfreier Content </w:t>
            </w:r>
            <w:r>
              <w:rPr>
                <w:rFonts w:asciiTheme="majorHAnsi" w:eastAsia="Times New Roman" w:hAnsiTheme="majorHAnsi" w:cs="Arial"/>
                <w:sz w:val="20"/>
                <w:szCs w:val="20"/>
                <w:lang w:eastAsia="de-DE"/>
              </w:rPr>
              <w:t xml:space="preserve"> (CC, OER)</w:t>
            </w:r>
          </w:p>
          <w:p w14:paraId="54B6CE79" w14:textId="77777777" w:rsidR="00366324" w:rsidRDefault="00366324" w:rsidP="00E8177E">
            <w:pPr>
              <w:autoSpaceDE w:val="0"/>
              <w:autoSpaceDN w:val="0"/>
              <w:adjustRightInd w:val="0"/>
              <w:rPr>
                <w:rFonts w:asciiTheme="majorHAnsi" w:hAnsiTheme="majorHAnsi" w:cs="Arial"/>
                <w:sz w:val="20"/>
                <w:szCs w:val="20"/>
              </w:rPr>
            </w:pPr>
          </w:p>
        </w:tc>
        <w:tc>
          <w:tcPr>
            <w:tcW w:w="338" w:type="dxa"/>
            <w:vAlign w:val="center"/>
          </w:tcPr>
          <w:p w14:paraId="041BE103" w14:textId="77777777" w:rsidR="00366324" w:rsidRDefault="00366324" w:rsidP="00E8177E">
            <w:pPr>
              <w:autoSpaceDE w:val="0"/>
              <w:autoSpaceDN w:val="0"/>
              <w:adjustRightInd w:val="0"/>
              <w:rPr>
                <w:rFonts w:asciiTheme="majorHAnsi" w:hAnsiTheme="majorHAnsi" w:cs="Arial"/>
                <w:sz w:val="20"/>
                <w:szCs w:val="20"/>
              </w:rPr>
            </w:pPr>
          </w:p>
        </w:tc>
        <w:tc>
          <w:tcPr>
            <w:tcW w:w="338" w:type="dxa"/>
            <w:vAlign w:val="center"/>
          </w:tcPr>
          <w:p w14:paraId="3C93D687" w14:textId="77777777" w:rsidR="00366324" w:rsidRPr="006F5FB9" w:rsidRDefault="00366324" w:rsidP="00E8177E">
            <w:pPr>
              <w:autoSpaceDE w:val="0"/>
              <w:autoSpaceDN w:val="0"/>
              <w:adjustRightInd w:val="0"/>
              <w:rPr>
                <w:rFonts w:asciiTheme="majorHAnsi" w:hAnsiTheme="majorHAnsi" w:cs="Arial"/>
                <w:sz w:val="20"/>
                <w:szCs w:val="20"/>
              </w:rPr>
            </w:pPr>
          </w:p>
        </w:tc>
        <w:tc>
          <w:tcPr>
            <w:tcW w:w="338" w:type="dxa"/>
            <w:vAlign w:val="center"/>
          </w:tcPr>
          <w:p w14:paraId="0E99D9DB" w14:textId="3132784A" w:rsidR="00366324" w:rsidRPr="006F5FB9" w:rsidRDefault="00366324"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3F474DBF" w14:textId="77777777" w:rsidR="00366324" w:rsidRPr="006F5FB9" w:rsidRDefault="00366324" w:rsidP="00E8177E">
            <w:pPr>
              <w:autoSpaceDE w:val="0"/>
              <w:autoSpaceDN w:val="0"/>
              <w:adjustRightInd w:val="0"/>
              <w:rPr>
                <w:rFonts w:asciiTheme="majorHAnsi" w:hAnsiTheme="majorHAnsi" w:cs="Arial"/>
                <w:sz w:val="20"/>
                <w:szCs w:val="20"/>
              </w:rPr>
            </w:pPr>
          </w:p>
        </w:tc>
        <w:tc>
          <w:tcPr>
            <w:tcW w:w="338" w:type="dxa"/>
            <w:vAlign w:val="center"/>
          </w:tcPr>
          <w:p w14:paraId="2D7E7227" w14:textId="77777777" w:rsidR="00366324" w:rsidRPr="006F5FB9" w:rsidRDefault="00366324" w:rsidP="00E8177E">
            <w:pPr>
              <w:autoSpaceDE w:val="0"/>
              <w:autoSpaceDN w:val="0"/>
              <w:adjustRightInd w:val="0"/>
              <w:rPr>
                <w:rFonts w:asciiTheme="majorHAnsi" w:hAnsiTheme="majorHAnsi" w:cs="Arial"/>
                <w:sz w:val="20"/>
                <w:szCs w:val="20"/>
              </w:rPr>
            </w:pPr>
          </w:p>
        </w:tc>
        <w:tc>
          <w:tcPr>
            <w:tcW w:w="2321" w:type="dxa"/>
          </w:tcPr>
          <w:p w14:paraId="66EE0CDF" w14:textId="268C4BA0" w:rsidR="00366324" w:rsidRPr="006F5FB9" w:rsidRDefault="00FB4584" w:rsidP="00E8177E">
            <w:pPr>
              <w:autoSpaceDE w:val="0"/>
              <w:autoSpaceDN w:val="0"/>
              <w:adjustRightInd w:val="0"/>
              <w:rPr>
                <w:rFonts w:asciiTheme="majorHAnsi" w:hAnsiTheme="majorHAnsi" w:cs="Arial"/>
                <w:sz w:val="20"/>
                <w:szCs w:val="20"/>
              </w:rPr>
            </w:pPr>
            <w:hyperlink r:id="rId15" w:history="1">
              <w:r w:rsidR="004A67EF" w:rsidRPr="002E5BC2">
                <w:rPr>
                  <w:rStyle w:val="Hyperlink"/>
                  <w:rFonts w:asciiTheme="majorHAnsi" w:hAnsiTheme="majorHAnsi" w:cs="Arial"/>
                  <w:sz w:val="20"/>
                  <w:szCs w:val="20"/>
                </w:rPr>
                <w:t>Sesam Medien Thema „Urheberrecht“</w:t>
              </w:r>
            </w:hyperlink>
          </w:p>
        </w:tc>
        <w:tc>
          <w:tcPr>
            <w:tcW w:w="2539" w:type="dxa"/>
          </w:tcPr>
          <w:p w14:paraId="6EA5E03B" w14:textId="77777777" w:rsidR="00936819" w:rsidRPr="00936819" w:rsidRDefault="00936819" w:rsidP="00936819">
            <w:pPr>
              <w:rPr>
                <w:rFonts w:asciiTheme="majorHAnsi" w:eastAsia="Times New Roman" w:hAnsiTheme="majorHAnsi" w:cs="Arial"/>
                <w:sz w:val="20"/>
                <w:szCs w:val="20"/>
                <w:lang w:eastAsia="de-DE"/>
              </w:rPr>
            </w:pPr>
            <w:r w:rsidRPr="00936819">
              <w:rPr>
                <w:rFonts w:asciiTheme="majorHAnsi" w:eastAsia="Times New Roman" w:hAnsiTheme="majorHAnsi" w:cs="Arial"/>
                <w:sz w:val="20"/>
                <w:szCs w:val="20"/>
                <w:lang w:eastAsia="de-DE"/>
              </w:rPr>
              <w:t>BO Fachspezifische und handlungsorientierte</w:t>
            </w:r>
          </w:p>
          <w:p w14:paraId="22D2859F" w14:textId="4FFFD6B8" w:rsidR="00936819" w:rsidRPr="00936819" w:rsidRDefault="00936819" w:rsidP="00936819">
            <w:pPr>
              <w:rPr>
                <w:rFonts w:asciiTheme="majorHAnsi" w:eastAsia="Times New Roman" w:hAnsiTheme="majorHAnsi" w:cs="Arial"/>
                <w:sz w:val="20"/>
                <w:szCs w:val="20"/>
                <w:lang w:eastAsia="de-DE"/>
              </w:rPr>
            </w:pPr>
            <w:r w:rsidRPr="00936819">
              <w:rPr>
                <w:rFonts w:asciiTheme="majorHAnsi" w:eastAsia="Times New Roman" w:hAnsiTheme="majorHAnsi" w:cs="Arial"/>
                <w:sz w:val="20"/>
                <w:szCs w:val="20"/>
                <w:lang w:eastAsia="de-DE"/>
              </w:rPr>
              <w:t>Zugänge zur</w:t>
            </w:r>
            <w:r>
              <w:rPr>
                <w:rFonts w:asciiTheme="majorHAnsi" w:eastAsia="Times New Roman" w:hAnsiTheme="majorHAnsi" w:cs="Arial"/>
                <w:sz w:val="20"/>
                <w:szCs w:val="20"/>
                <w:lang w:eastAsia="de-DE"/>
              </w:rPr>
              <w:t xml:space="preserve"> </w:t>
            </w:r>
            <w:r w:rsidRPr="00936819">
              <w:rPr>
                <w:rFonts w:asciiTheme="majorHAnsi" w:eastAsia="Times New Roman" w:hAnsiTheme="majorHAnsi" w:cs="Arial"/>
                <w:sz w:val="20"/>
                <w:szCs w:val="20"/>
                <w:lang w:eastAsia="de-DE"/>
              </w:rPr>
              <w:t>Arbeits- und Berufswelt</w:t>
            </w:r>
          </w:p>
          <w:p w14:paraId="24DD21D8" w14:textId="77777777" w:rsidR="00366324" w:rsidRDefault="00936819" w:rsidP="00936819">
            <w:pPr>
              <w:rPr>
                <w:rFonts w:asciiTheme="majorHAnsi" w:eastAsia="Times New Roman" w:hAnsiTheme="majorHAnsi" w:cs="Arial"/>
                <w:sz w:val="20"/>
                <w:szCs w:val="20"/>
                <w:lang w:eastAsia="de-DE"/>
              </w:rPr>
            </w:pPr>
            <w:r w:rsidRPr="00936819">
              <w:rPr>
                <w:rFonts w:asciiTheme="majorHAnsi" w:eastAsia="Times New Roman" w:hAnsiTheme="majorHAnsi" w:cs="Arial"/>
                <w:sz w:val="20"/>
                <w:szCs w:val="20"/>
                <w:lang w:eastAsia="de-DE"/>
              </w:rPr>
              <w:t>VB Medien als Einflussfaktoren</w:t>
            </w:r>
          </w:p>
          <w:p w14:paraId="4FAF11E8" w14:textId="77777777" w:rsidR="00936819" w:rsidRPr="00936819" w:rsidRDefault="00936819" w:rsidP="00936819">
            <w:pPr>
              <w:rPr>
                <w:rFonts w:asciiTheme="majorHAnsi" w:eastAsia="Times New Roman" w:hAnsiTheme="majorHAnsi" w:cs="Arial"/>
                <w:sz w:val="20"/>
                <w:szCs w:val="20"/>
                <w:lang w:eastAsia="de-DE"/>
              </w:rPr>
            </w:pPr>
            <w:r w:rsidRPr="00936819">
              <w:rPr>
                <w:rFonts w:asciiTheme="majorHAnsi" w:eastAsia="Times New Roman" w:hAnsiTheme="majorHAnsi" w:cs="Arial"/>
                <w:sz w:val="20"/>
                <w:szCs w:val="20"/>
                <w:lang w:eastAsia="de-DE"/>
              </w:rPr>
              <w:t>BK 3.1.2.1 Grafik</w:t>
            </w:r>
          </w:p>
          <w:p w14:paraId="0A4ED889" w14:textId="77777777" w:rsidR="00936819" w:rsidRPr="00936819" w:rsidRDefault="00936819" w:rsidP="00936819">
            <w:pPr>
              <w:rPr>
                <w:rFonts w:asciiTheme="majorHAnsi" w:eastAsia="Times New Roman" w:hAnsiTheme="majorHAnsi" w:cs="Arial"/>
                <w:sz w:val="20"/>
                <w:szCs w:val="20"/>
                <w:lang w:eastAsia="de-DE"/>
              </w:rPr>
            </w:pPr>
            <w:r w:rsidRPr="00936819">
              <w:rPr>
                <w:rFonts w:asciiTheme="majorHAnsi" w:eastAsia="Times New Roman" w:hAnsiTheme="majorHAnsi" w:cs="Arial"/>
                <w:sz w:val="20"/>
                <w:szCs w:val="20"/>
                <w:lang w:eastAsia="de-DE"/>
              </w:rPr>
              <w:t>BK 3.1.4.1 Medien</w:t>
            </w:r>
          </w:p>
          <w:p w14:paraId="45507F80" w14:textId="0230D02F" w:rsidR="00936819" w:rsidRPr="00936819" w:rsidRDefault="00936819" w:rsidP="00936819">
            <w:pPr>
              <w:rPr>
                <w:rFonts w:asciiTheme="majorHAnsi" w:eastAsia="Times New Roman" w:hAnsiTheme="majorHAnsi" w:cs="Arial"/>
                <w:sz w:val="20"/>
                <w:szCs w:val="20"/>
                <w:lang w:eastAsia="de-DE"/>
              </w:rPr>
            </w:pPr>
            <w:r w:rsidRPr="00936819">
              <w:rPr>
                <w:rFonts w:asciiTheme="majorHAnsi" w:eastAsia="Times New Roman" w:hAnsiTheme="majorHAnsi" w:cs="Arial"/>
                <w:sz w:val="20"/>
                <w:szCs w:val="20"/>
                <w:lang w:eastAsia="de-DE"/>
              </w:rPr>
              <w:t>BNT 3.1.1 Denk- und Arbeitsweisen</w:t>
            </w:r>
            <w:r>
              <w:rPr>
                <w:rFonts w:asciiTheme="majorHAnsi" w:eastAsia="Times New Roman" w:hAnsiTheme="majorHAnsi" w:cs="Arial"/>
                <w:sz w:val="20"/>
                <w:szCs w:val="20"/>
                <w:lang w:eastAsia="de-DE"/>
              </w:rPr>
              <w:t xml:space="preserve"> </w:t>
            </w:r>
            <w:r w:rsidRPr="00936819">
              <w:rPr>
                <w:rFonts w:asciiTheme="majorHAnsi" w:eastAsia="Times New Roman" w:hAnsiTheme="majorHAnsi" w:cs="Arial"/>
                <w:sz w:val="20"/>
                <w:szCs w:val="20"/>
                <w:lang w:eastAsia="de-DE"/>
              </w:rPr>
              <w:t>der Naturwissenschaften</w:t>
            </w:r>
            <w:r>
              <w:rPr>
                <w:rFonts w:asciiTheme="majorHAnsi" w:eastAsia="Times New Roman" w:hAnsiTheme="majorHAnsi" w:cs="Arial"/>
                <w:sz w:val="20"/>
                <w:szCs w:val="20"/>
                <w:lang w:eastAsia="de-DE"/>
              </w:rPr>
              <w:t xml:space="preserve"> </w:t>
            </w:r>
            <w:r w:rsidRPr="00936819">
              <w:rPr>
                <w:rFonts w:asciiTheme="majorHAnsi" w:eastAsia="Times New Roman" w:hAnsiTheme="majorHAnsi" w:cs="Arial"/>
                <w:sz w:val="20"/>
                <w:szCs w:val="20"/>
                <w:lang w:eastAsia="de-DE"/>
              </w:rPr>
              <w:t>und der Technik</w:t>
            </w:r>
          </w:p>
          <w:p w14:paraId="3C38330F" w14:textId="77777777" w:rsidR="00936819" w:rsidRPr="00936819" w:rsidRDefault="00936819" w:rsidP="00936819">
            <w:pPr>
              <w:rPr>
                <w:rFonts w:asciiTheme="majorHAnsi" w:eastAsia="Times New Roman" w:hAnsiTheme="majorHAnsi" w:cs="Arial"/>
                <w:sz w:val="20"/>
                <w:szCs w:val="20"/>
                <w:lang w:eastAsia="de-DE"/>
              </w:rPr>
            </w:pPr>
            <w:r w:rsidRPr="00936819">
              <w:rPr>
                <w:rFonts w:asciiTheme="majorHAnsi" w:eastAsia="Times New Roman" w:hAnsiTheme="majorHAnsi" w:cs="Arial"/>
                <w:sz w:val="20"/>
                <w:szCs w:val="20"/>
                <w:lang w:eastAsia="de-DE"/>
              </w:rPr>
              <w:t>D 3.1.1.1 Literarische Texte</w:t>
            </w:r>
          </w:p>
          <w:p w14:paraId="530B8CF5" w14:textId="77777777" w:rsidR="00936819" w:rsidRPr="00936819" w:rsidRDefault="00936819" w:rsidP="00936819">
            <w:pPr>
              <w:rPr>
                <w:rFonts w:asciiTheme="majorHAnsi" w:eastAsia="Times New Roman" w:hAnsiTheme="majorHAnsi" w:cs="Arial"/>
                <w:sz w:val="20"/>
                <w:szCs w:val="20"/>
                <w:lang w:eastAsia="de-DE"/>
              </w:rPr>
            </w:pPr>
            <w:r w:rsidRPr="00936819">
              <w:rPr>
                <w:rFonts w:asciiTheme="majorHAnsi" w:eastAsia="Times New Roman" w:hAnsiTheme="majorHAnsi" w:cs="Arial"/>
                <w:sz w:val="20"/>
                <w:szCs w:val="20"/>
                <w:lang w:eastAsia="de-DE"/>
              </w:rPr>
              <w:t>D 3.1.1.2 Sach- und Gebrauchstexte</w:t>
            </w:r>
          </w:p>
          <w:p w14:paraId="7D2B69EB" w14:textId="77777777" w:rsidR="00936819" w:rsidRPr="00936819" w:rsidRDefault="00936819" w:rsidP="00936819">
            <w:pPr>
              <w:rPr>
                <w:rFonts w:asciiTheme="majorHAnsi" w:eastAsia="Times New Roman" w:hAnsiTheme="majorHAnsi" w:cs="Arial"/>
                <w:sz w:val="20"/>
                <w:szCs w:val="20"/>
                <w:lang w:eastAsia="de-DE"/>
              </w:rPr>
            </w:pPr>
            <w:r w:rsidRPr="00936819">
              <w:rPr>
                <w:rFonts w:asciiTheme="majorHAnsi" w:eastAsia="Times New Roman" w:hAnsiTheme="majorHAnsi" w:cs="Arial"/>
                <w:sz w:val="20"/>
                <w:szCs w:val="20"/>
                <w:lang w:eastAsia="de-DE"/>
              </w:rPr>
              <w:t>D 3.1.1.3 Medien</w:t>
            </w:r>
          </w:p>
          <w:p w14:paraId="058B5130" w14:textId="77777777" w:rsidR="00936819" w:rsidRPr="00936819" w:rsidRDefault="00936819" w:rsidP="00936819">
            <w:pPr>
              <w:rPr>
                <w:rFonts w:asciiTheme="majorHAnsi" w:eastAsia="Times New Roman" w:hAnsiTheme="majorHAnsi" w:cs="Arial"/>
                <w:sz w:val="20"/>
                <w:szCs w:val="20"/>
                <w:lang w:eastAsia="de-DE"/>
              </w:rPr>
            </w:pPr>
            <w:r w:rsidRPr="00936819">
              <w:rPr>
                <w:rFonts w:asciiTheme="majorHAnsi" w:eastAsia="Times New Roman" w:hAnsiTheme="majorHAnsi" w:cs="Arial"/>
                <w:sz w:val="20"/>
                <w:szCs w:val="20"/>
                <w:lang w:eastAsia="de-DE"/>
              </w:rPr>
              <w:t>D 3.1.2.2 Funktion von</w:t>
            </w:r>
          </w:p>
          <w:p w14:paraId="4CB658CE" w14:textId="77777777" w:rsidR="00936819" w:rsidRPr="00936819" w:rsidRDefault="00936819" w:rsidP="00936819">
            <w:pPr>
              <w:rPr>
                <w:rFonts w:asciiTheme="majorHAnsi" w:eastAsia="Times New Roman" w:hAnsiTheme="majorHAnsi" w:cs="Arial"/>
                <w:sz w:val="20"/>
                <w:szCs w:val="20"/>
                <w:lang w:eastAsia="de-DE"/>
              </w:rPr>
            </w:pPr>
            <w:r w:rsidRPr="00936819">
              <w:rPr>
                <w:rFonts w:asciiTheme="majorHAnsi" w:eastAsia="Times New Roman" w:hAnsiTheme="majorHAnsi" w:cs="Arial"/>
                <w:sz w:val="20"/>
                <w:szCs w:val="20"/>
                <w:lang w:eastAsia="de-DE"/>
              </w:rPr>
              <w:t>Äußerungen</w:t>
            </w:r>
          </w:p>
          <w:p w14:paraId="0A79C3C9" w14:textId="77777777" w:rsidR="00936819" w:rsidRPr="00936819" w:rsidRDefault="00936819" w:rsidP="00936819">
            <w:pPr>
              <w:rPr>
                <w:rFonts w:asciiTheme="majorHAnsi" w:eastAsia="Times New Roman" w:hAnsiTheme="majorHAnsi" w:cs="Arial"/>
                <w:sz w:val="20"/>
                <w:szCs w:val="20"/>
                <w:lang w:eastAsia="de-DE"/>
              </w:rPr>
            </w:pPr>
            <w:r w:rsidRPr="00936819">
              <w:rPr>
                <w:rFonts w:asciiTheme="majorHAnsi" w:eastAsia="Times New Roman" w:hAnsiTheme="majorHAnsi" w:cs="Arial"/>
                <w:sz w:val="20"/>
                <w:szCs w:val="20"/>
                <w:lang w:eastAsia="de-DE"/>
              </w:rPr>
              <w:t>E1 3.1.4 Text- und Medienkompetenz</w:t>
            </w:r>
          </w:p>
          <w:p w14:paraId="7C58AD8A" w14:textId="77777777" w:rsidR="00936819" w:rsidRPr="00936819" w:rsidRDefault="00936819" w:rsidP="00936819">
            <w:pPr>
              <w:rPr>
                <w:rFonts w:asciiTheme="majorHAnsi" w:eastAsia="Times New Roman" w:hAnsiTheme="majorHAnsi" w:cs="Arial"/>
                <w:sz w:val="20"/>
                <w:szCs w:val="20"/>
                <w:lang w:eastAsia="de-DE"/>
              </w:rPr>
            </w:pPr>
            <w:r w:rsidRPr="00936819">
              <w:rPr>
                <w:rFonts w:asciiTheme="majorHAnsi" w:eastAsia="Times New Roman" w:hAnsiTheme="majorHAnsi" w:cs="Arial"/>
                <w:sz w:val="20"/>
                <w:szCs w:val="20"/>
                <w:lang w:eastAsia="de-DE"/>
              </w:rPr>
              <w:lastRenderedPageBreak/>
              <w:t>GEO 3.1.2.1 Grundlagen von</w:t>
            </w:r>
          </w:p>
          <w:p w14:paraId="710677D3" w14:textId="77777777" w:rsidR="00936819" w:rsidRPr="00936819" w:rsidRDefault="00936819" w:rsidP="00936819">
            <w:pPr>
              <w:rPr>
                <w:rFonts w:asciiTheme="majorHAnsi" w:eastAsia="Times New Roman" w:hAnsiTheme="majorHAnsi" w:cs="Arial"/>
                <w:sz w:val="20"/>
                <w:szCs w:val="20"/>
                <w:lang w:eastAsia="de-DE"/>
              </w:rPr>
            </w:pPr>
            <w:r w:rsidRPr="00936819">
              <w:rPr>
                <w:rFonts w:asciiTheme="majorHAnsi" w:eastAsia="Times New Roman" w:hAnsiTheme="majorHAnsi" w:cs="Arial"/>
                <w:sz w:val="20"/>
                <w:szCs w:val="20"/>
                <w:lang w:eastAsia="de-DE"/>
              </w:rPr>
              <w:t>Wetter und Klima</w:t>
            </w:r>
          </w:p>
          <w:p w14:paraId="0E39162E" w14:textId="51AC4AC5" w:rsidR="00936819" w:rsidRPr="00936819" w:rsidRDefault="00936819" w:rsidP="00936819">
            <w:pPr>
              <w:rPr>
                <w:rFonts w:asciiTheme="majorHAnsi" w:eastAsia="Times New Roman" w:hAnsiTheme="majorHAnsi" w:cs="Arial"/>
                <w:sz w:val="20"/>
                <w:szCs w:val="20"/>
                <w:lang w:eastAsia="de-DE"/>
              </w:rPr>
            </w:pPr>
            <w:r w:rsidRPr="00936819">
              <w:rPr>
                <w:rFonts w:asciiTheme="majorHAnsi" w:eastAsia="Times New Roman" w:hAnsiTheme="majorHAnsi" w:cs="Arial"/>
                <w:sz w:val="20"/>
                <w:szCs w:val="20"/>
                <w:lang w:eastAsia="de-DE"/>
              </w:rPr>
              <w:t>GEO 3.1.4.1 Wechselwirkungen</w:t>
            </w:r>
            <w:r>
              <w:rPr>
                <w:rFonts w:asciiTheme="majorHAnsi" w:eastAsia="Times New Roman" w:hAnsiTheme="majorHAnsi" w:cs="Arial"/>
                <w:sz w:val="20"/>
                <w:szCs w:val="20"/>
                <w:lang w:eastAsia="de-DE"/>
              </w:rPr>
              <w:t xml:space="preserve"> </w:t>
            </w:r>
            <w:r w:rsidRPr="00936819">
              <w:rPr>
                <w:rFonts w:asciiTheme="majorHAnsi" w:eastAsia="Times New Roman" w:hAnsiTheme="majorHAnsi" w:cs="Arial"/>
                <w:sz w:val="20"/>
                <w:szCs w:val="20"/>
                <w:lang w:eastAsia="de-DE"/>
              </w:rPr>
              <w:t>zwischen wirtschaftlichem</w:t>
            </w:r>
            <w:r>
              <w:rPr>
                <w:rFonts w:asciiTheme="majorHAnsi" w:eastAsia="Times New Roman" w:hAnsiTheme="majorHAnsi" w:cs="Arial"/>
                <w:sz w:val="20"/>
                <w:szCs w:val="20"/>
                <w:lang w:eastAsia="de-DE"/>
              </w:rPr>
              <w:t xml:space="preserve"> </w:t>
            </w:r>
            <w:r w:rsidRPr="00936819">
              <w:rPr>
                <w:rFonts w:asciiTheme="majorHAnsi" w:eastAsia="Times New Roman" w:hAnsiTheme="majorHAnsi" w:cs="Arial"/>
                <w:sz w:val="20"/>
                <w:szCs w:val="20"/>
                <w:lang w:eastAsia="de-DE"/>
              </w:rPr>
              <w:t>Handeln und Naturraum</w:t>
            </w:r>
          </w:p>
          <w:p w14:paraId="5570A485" w14:textId="4ECA8A33" w:rsidR="00936819" w:rsidRPr="006F5FB9" w:rsidRDefault="00936819" w:rsidP="00936819">
            <w:pPr>
              <w:rPr>
                <w:rFonts w:asciiTheme="majorHAnsi" w:hAnsiTheme="majorHAnsi" w:cs="Arial"/>
                <w:sz w:val="20"/>
                <w:szCs w:val="20"/>
              </w:rPr>
            </w:pPr>
            <w:r w:rsidRPr="00936819">
              <w:rPr>
                <w:rFonts w:asciiTheme="majorHAnsi" w:eastAsia="Times New Roman" w:hAnsiTheme="majorHAnsi" w:cs="Arial"/>
                <w:sz w:val="20"/>
                <w:szCs w:val="20"/>
                <w:lang w:eastAsia="de-DE"/>
              </w:rPr>
              <w:t>MUS 3.1.1 Musik gestalten und</w:t>
            </w:r>
            <w:r>
              <w:rPr>
                <w:rFonts w:asciiTheme="majorHAnsi" w:eastAsia="Times New Roman" w:hAnsiTheme="majorHAnsi" w:cs="Arial"/>
                <w:sz w:val="20"/>
                <w:szCs w:val="20"/>
                <w:lang w:eastAsia="de-DE"/>
              </w:rPr>
              <w:t xml:space="preserve"> </w:t>
            </w:r>
            <w:r w:rsidRPr="00936819">
              <w:rPr>
                <w:rFonts w:asciiTheme="majorHAnsi" w:eastAsia="Times New Roman" w:hAnsiTheme="majorHAnsi" w:cs="Arial"/>
                <w:sz w:val="20"/>
                <w:szCs w:val="20"/>
                <w:lang w:eastAsia="de-DE"/>
              </w:rPr>
              <w:t>erleben</w:t>
            </w:r>
          </w:p>
        </w:tc>
      </w:tr>
    </w:tbl>
    <w:p w14:paraId="6596829B" w14:textId="78DDBF69" w:rsidR="00FE1CA4" w:rsidRDefault="00FE1CA4" w:rsidP="002C6843">
      <w:pPr>
        <w:spacing w:after="0" w:line="240" w:lineRule="auto"/>
        <w:rPr>
          <w:rFonts w:ascii="Arial" w:eastAsia="Times New Roman" w:hAnsi="Arial" w:cs="Arial"/>
          <w:lang w:eastAsia="de-DE"/>
        </w:rPr>
      </w:pPr>
    </w:p>
    <w:p w14:paraId="00D1059E" w14:textId="401141D4" w:rsidR="00366324" w:rsidRDefault="00366324" w:rsidP="00366324">
      <w:pPr>
        <w:pStyle w:val="berschrift4"/>
      </w:pPr>
      <w:r>
        <w:t>Kommunikation und Kooperation (sieh BP Kap. 3.1.3)</w:t>
      </w:r>
    </w:p>
    <w:p w14:paraId="7F16A232" w14:textId="24D78324" w:rsidR="00B13360" w:rsidRPr="003B725C" w:rsidRDefault="00B13360" w:rsidP="00B13360">
      <w:pPr>
        <w:spacing w:after="0" w:line="240" w:lineRule="auto"/>
        <w:rPr>
          <w:rFonts w:asciiTheme="majorHAnsi" w:hAnsiTheme="majorHAnsi" w:cs="Arial"/>
          <w:sz w:val="20"/>
          <w:szCs w:val="20"/>
        </w:rPr>
      </w:pPr>
      <w:r w:rsidRPr="003B725C">
        <w:rPr>
          <w:rFonts w:asciiTheme="majorHAnsi" w:hAnsiTheme="majorHAnsi" w:cs="Arial"/>
          <w:sz w:val="20"/>
          <w:szCs w:val="20"/>
        </w:rPr>
        <w:t>Die Schülerinnen und Schüler kommunizieren angemessen und achtsam mittels digitaler Medien. Sie nutzen diese zum Austausch von Informationen und Wissen und zur Kooperation beim gemeinsamen Arbeiten.</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366324" w:rsidRPr="007677BE" w14:paraId="4FAC2E24" w14:textId="77777777" w:rsidTr="00E8177E">
        <w:trPr>
          <w:cantSplit/>
          <w:trHeight w:val="756"/>
        </w:trPr>
        <w:tc>
          <w:tcPr>
            <w:tcW w:w="4993" w:type="dxa"/>
            <w:shd w:val="clear" w:color="auto" w:fill="FF9900"/>
            <w:vAlign w:val="center"/>
          </w:tcPr>
          <w:p w14:paraId="6DD1347F" w14:textId="77777777" w:rsidR="00366324" w:rsidRPr="007677BE" w:rsidRDefault="00366324" w:rsidP="00E8177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0DD7CB86" w14:textId="77777777" w:rsidR="00366324" w:rsidRPr="007677BE" w:rsidRDefault="00366324" w:rsidP="00E8177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2AA79B8A"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7B06B806"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4BCEB58A"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5417569C"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E627298"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41D2F57B" w14:textId="77777777" w:rsidR="00366324" w:rsidRPr="007677BE" w:rsidRDefault="00366324" w:rsidP="00E8177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5520355E" w14:textId="77777777" w:rsidR="00366324" w:rsidRPr="007677BE" w:rsidRDefault="00366324" w:rsidP="00E8177E">
            <w:pPr>
              <w:spacing w:after="160" w:line="259" w:lineRule="auto"/>
              <w:rPr>
                <w:b/>
                <w:color w:val="FFFFFF" w:themeColor="background1"/>
              </w:rPr>
            </w:pPr>
            <w:r w:rsidRPr="007677BE">
              <w:rPr>
                <w:b/>
                <w:color w:val="FFFFFF" w:themeColor="background1"/>
              </w:rPr>
              <w:t>Verweise auf andere Fächer/Leitperspektiven</w:t>
            </w:r>
          </w:p>
        </w:tc>
      </w:tr>
      <w:tr w:rsidR="006B55F2" w:rsidRPr="006F5FB9" w14:paraId="1C5C5360" w14:textId="77777777" w:rsidTr="00B4186E">
        <w:tblPrEx>
          <w:tblCellMar>
            <w:left w:w="70" w:type="dxa"/>
            <w:right w:w="70" w:type="dxa"/>
          </w:tblCellMar>
        </w:tblPrEx>
        <w:trPr>
          <w:trHeight w:val="20"/>
        </w:trPr>
        <w:tc>
          <w:tcPr>
            <w:tcW w:w="4993" w:type="dxa"/>
          </w:tcPr>
          <w:p w14:paraId="588C4EF6" w14:textId="081322A6" w:rsidR="006B55F2" w:rsidRDefault="006B55F2" w:rsidP="00366324">
            <w:pPr>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 xml:space="preserve">(1) </w:t>
            </w:r>
            <w:r w:rsidRPr="00366324">
              <w:rPr>
                <w:rFonts w:asciiTheme="majorHAnsi" w:eastAsia="Times New Roman" w:hAnsiTheme="majorHAnsi" w:cs="Arial"/>
                <w:sz w:val="20"/>
                <w:szCs w:val="20"/>
                <w:lang w:eastAsia="de-DE"/>
              </w:rPr>
              <w:t>wichtige Regeln zur Kommunikation im Netz benennen und sich angemessen verhalten:  z. B. respektvolle Kommunikation (Netiquette), Umgang mit privaten Daten, Unterscheidung zwischen privaten und öffentlichen Daten, Cybermobbing</w:t>
            </w:r>
            <w:r>
              <w:rPr>
                <w:rFonts w:asciiTheme="majorHAnsi" w:eastAsia="Times New Roman" w:hAnsiTheme="majorHAnsi" w:cs="Arial"/>
                <w:sz w:val="20"/>
                <w:szCs w:val="20"/>
                <w:lang w:eastAsia="de-DE"/>
              </w:rPr>
              <w:t xml:space="preserve"> (G, M)</w:t>
            </w:r>
          </w:p>
          <w:p w14:paraId="191EDC9C" w14:textId="2116E376" w:rsidR="006B55F2" w:rsidRPr="00366324" w:rsidRDefault="006B55F2" w:rsidP="0094148F">
            <w:pPr>
              <w:rPr>
                <w:rFonts w:asciiTheme="majorHAnsi" w:eastAsia="Times New Roman" w:hAnsiTheme="majorHAnsi" w:cs="Arial"/>
                <w:sz w:val="20"/>
                <w:szCs w:val="20"/>
                <w:lang w:eastAsia="de-DE"/>
              </w:rPr>
            </w:pPr>
            <w:r w:rsidRPr="0094148F">
              <w:rPr>
                <w:rFonts w:asciiTheme="majorHAnsi" w:eastAsia="Times New Roman" w:hAnsiTheme="majorHAnsi" w:cs="Arial"/>
                <w:sz w:val="20"/>
                <w:szCs w:val="20"/>
                <w:lang w:eastAsia="de-DE"/>
              </w:rPr>
              <w:t>(1) wichtige Regeln zur Kommunikation</w:t>
            </w:r>
            <w:r>
              <w:rPr>
                <w:rFonts w:asciiTheme="majorHAnsi" w:eastAsia="Times New Roman" w:hAnsiTheme="majorHAnsi" w:cs="Arial"/>
                <w:sz w:val="20"/>
                <w:szCs w:val="20"/>
                <w:lang w:eastAsia="de-DE"/>
              </w:rPr>
              <w:t xml:space="preserve"> </w:t>
            </w:r>
            <w:r w:rsidRPr="0094148F">
              <w:rPr>
                <w:rFonts w:asciiTheme="majorHAnsi" w:eastAsia="Times New Roman" w:hAnsiTheme="majorHAnsi" w:cs="Arial"/>
                <w:sz w:val="20"/>
                <w:szCs w:val="20"/>
                <w:lang w:eastAsia="de-DE"/>
              </w:rPr>
              <w:t>im Netz herausarbeiten</w:t>
            </w:r>
            <w:r>
              <w:rPr>
                <w:rFonts w:asciiTheme="majorHAnsi" w:eastAsia="Times New Roman" w:hAnsiTheme="majorHAnsi" w:cs="Arial"/>
                <w:sz w:val="20"/>
                <w:szCs w:val="20"/>
                <w:lang w:eastAsia="de-DE"/>
              </w:rPr>
              <w:t xml:space="preserve"> </w:t>
            </w:r>
            <w:r w:rsidRPr="0094148F">
              <w:rPr>
                <w:rFonts w:asciiTheme="majorHAnsi" w:eastAsia="Times New Roman" w:hAnsiTheme="majorHAnsi" w:cs="Arial"/>
                <w:sz w:val="20"/>
                <w:szCs w:val="20"/>
                <w:lang w:eastAsia="de-DE"/>
              </w:rPr>
              <w:t>und sich angemessen</w:t>
            </w:r>
            <w:r>
              <w:rPr>
                <w:rFonts w:asciiTheme="majorHAnsi" w:eastAsia="Times New Roman" w:hAnsiTheme="majorHAnsi" w:cs="Arial"/>
                <w:sz w:val="20"/>
                <w:szCs w:val="20"/>
                <w:lang w:eastAsia="de-DE"/>
              </w:rPr>
              <w:t xml:space="preserve"> </w:t>
            </w:r>
            <w:r w:rsidRPr="0094148F">
              <w:rPr>
                <w:rFonts w:asciiTheme="majorHAnsi" w:eastAsia="Times New Roman" w:hAnsiTheme="majorHAnsi" w:cs="Arial"/>
                <w:sz w:val="20"/>
                <w:szCs w:val="20"/>
                <w:lang w:eastAsia="de-DE"/>
              </w:rPr>
              <w:t>verhalten: z. B. respektvolle</w:t>
            </w:r>
            <w:r>
              <w:rPr>
                <w:rFonts w:asciiTheme="majorHAnsi" w:eastAsia="Times New Roman" w:hAnsiTheme="majorHAnsi" w:cs="Arial"/>
                <w:sz w:val="20"/>
                <w:szCs w:val="20"/>
                <w:lang w:eastAsia="de-DE"/>
              </w:rPr>
              <w:t xml:space="preserve"> </w:t>
            </w:r>
            <w:r w:rsidRPr="0094148F">
              <w:rPr>
                <w:rFonts w:asciiTheme="majorHAnsi" w:eastAsia="Times New Roman" w:hAnsiTheme="majorHAnsi" w:cs="Arial"/>
                <w:sz w:val="20"/>
                <w:szCs w:val="20"/>
                <w:lang w:eastAsia="de-DE"/>
              </w:rPr>
              <w:t>Kommunikation (Netiquette),</w:t>
            </w:r>
            <w:r>
              <w:rPr>
                <w:rFonts w:asciiTheme="majorHAnsi" w:eastAsia="Times New Roman" w:hAnsiTheme="majorHAnsi" w:cs="Arial"/>
                <w:sz w:val="20"/>
                <w:szCs w:val="20"/>
                <w:lang w:eastAsia="de-DE"/>
              </w:rPr>
              <w:t xml:space="preserve"> </w:t>
            </w:r>
            <w:r w:rsidRPr="0094148F">
              <w:rPr>
                <w:rFonts w:asciiTheme="majorHAnsi" w:eastAsia="Times New Roman" w:hAnsiTheme="majorHAnsi" w:cs="Arial"/>
                <w:sz w:val="20"/>
                <w:szCs w:val="20"/>
                <w:lang w:eastAsia="de-DE"/>
              </w:rPr>
              <w:t>Umgang mit privaten Daten,</w:t>
            </w:r>
            <w:r>
              <w:rPr>
                <w:rFonts w:asciiTheme="majorHAnsi" w:eastAsia="Times New Roman" w:hAnsiTheme="majorHAnsi" w:cs="Arial"/>
                <w:sz w:val="20"/>
                <w:szCs w:val="20"/>
                <w:lang w:eastAsia="de-DE"/>
              </w:rPr>
              <w:t xml:space="preserve"> </w:t>
            </w:r>
            <w:r w:rsidRPr="0094148F">
              <w:rPr>
                <w:rFonts w:asciiTheme="majorHAnsi" w:eastAsia="Times New Roman" w:hAnsiTheme="majorHAnsi" w:cs="Arial"/>
                <w:sz w:val="20"/>
                <w:szCs w:val="20"/>
                <w:lang w:eastAsia="de-DE"/>
              </w:rPr>
              <w:t>Unterscheidung zwischen</w:t>
            </w:r>
            <w:r>
              <w:rPr>
                <w:rFonts w:asciiTheme="majorHAnsi" w:eastAsia="Times New Roman" w:hAnsiTheme="majorHAnsi" w:cs="Arial"/>
                <w:sz w:val="20"/>
                <w:szCs w:val="20"/>
                <w:lang w:eastAsia="de-DE"/>
              </w:rPr>
              <w:t xml:space="preserve"> </w:t>
            </w:r>
            <w:r w:rsidRPr="0094148F">
              <w:rPr>
                <w:rFonts w:asciiTheme="majorHAnsi" w:eastAsia="Times New Roman" w:hAnsiTheme="majorHAnsi" w:cs="Arial"/>
                <w:sz w:val="20"/>
                <w:szCs w:val="20"/>
                <w:lang w:eastAsia="de-DE"/>
              </w:rPr>
              <w:t>privaten und öffentlichen</w:t>
            </w:r>
            <w:r>
              <w:rPr>
                <w:rFonts w:asciiTheme="majorHAnsi" w:eastAsia="Times New Roman" w:hAnsiTheme="majorHAnsi" w:cs="Arial"/>
                <w:sz w:val="20"/>
                <w:szCs w:val="20"/>
                <w:lang w:eastAsia="de-DE"/>
              </w:rPr>
              <w:t xml:space="preserve"> </w:t>
            </w:r>
            <w:r w:rsidRPr="0094148F">
              <w:rPr>
                <w:rFonts w:asciiTheme="majorHAnsi" w:eastAsia="Times New Roman" w:hAnsiTheme="majorHAnsi" w:cs="Arial"/>
                <w:sz w:val="20"/>
                <w:szCs w:val="20"/>
                <w:lang w:eastAsia="de-DE"/>
              </w:rPr>
              <w:t>Daten, Cybermobbing (E)</w:t>
            </w:r>
          </w:p>
          <w:p w14:paraId="1B72F080" w14:textId="23670491" w:rsidR="006B55F2" w:rsidRPr="006F5FB9" w:rsidRDefault="006B55F2" w:rsidP="00E8177E">
            <w:pPr>
              <w:rPr>
                <w:rFonts w:asciiTheme="majorHAnsi" w:eastAsia="Times New Roman" w:hAnsiTheme="majorHAnsi" w:cs="Arial"/>
                <w:sz w:val="20"/>
                <w:szCs w:val="20"/>
                <w:lang w:eastAsia="de-DE"/>
              </w:rPr>
            </w:pPr>
          </w:p>
        </w:tc>
        <w:tc>
          <w:tcPr>
            <w:tcW w:w="2916" w:type="dxa"/>
          </w:tcPr>
          <w:p w14:paraId="0D85D149" w14:textId="73B0C2DA" w:rsidR="006B55F2" w:rsidRDefault="006B55F2" w:rsidP="00366324">
            <w:pPr>
              <w:autoSpaceDE w:val="0"/>
              <w:autoSpaceDN w:val="0"/>
              <w:adjustRightInd w:val="0"/>
              <w:rPr>
                <w:rFonts w:asciiTheme="majorHAnsi" w:hAnsiTheme="majorHAnsi" w:cs="Arial"/>
                <w:sz w:val="20"/>
                <w:szCs w:val="20"/>
              </w:rPr>
            </w:pPr>
            <w:r>
              <w:rPr>
                <w:rFonts w:asciiTheme="majorHAnsi" w:hAnsiTheme="majorHAnsi" w:cs="Arial"/>
                <w:sz w:val="20"/>
                <w:szCs w:val="20"/>
              </w:rPr>
              <w:t>K&amp;</w:t>
            </w:r>
            <w:r w:rsidRPr="00366324">
              <w:rPr>
                <w:rFonts w:asciiTheme="majorHAnsi" w:hAnsiTheme="majorHAnsi" w:cs="Arial"/>
                <w:sz w:val="20"/>
                <w:szCs w:val="20"/>
              </w:rPr>
              <w:t>K</w:t>
            </w:r>
            <w:r>
              <w:rPr>
                <w:rFonts w:asciiTheme="majorHAnsi" w:hAnsiTheme="majorHAnsi" w:cs="Arial"/>
                <w:sz w:val="20"/>
                <w:szCs w:val="20"/>
              </w:rPr>
              <w:t xml:space="preserve"> &gt;</w:t>
            </w:r>
            <w:r w:rsidRPr="00366324">
              <w:rPr>
                <w:rFonts w:asciiTheme="majorHAnsi" w:hAnsiTheme="majorHAnsi" w:cs="Arial"/>
                <w:sz w:val="20"/>
                <w:szCs w:val="20"/>
              </w:rPr>
              <w:t xml:space="preserve"> Netiquette, E-Mail, </w:t>
            </w:r>
            <w:r>
              <w:rPr>
                <w:rFonts w:asciiTheme="majorHAnsi" w:hAnsiTheme="majorHAnsi" w:cs="Arial"/>
                <w:sz w:val="20"/>
                <w:szCs w:val="20"/>
              </w:rPr>
              <w:t xml:space="preserve">Soziale </w:t>
            </w:r>
            <w:r w:rsidRPr="00366324">
              <w:rPr>
                <w:rFonts w:asciiTheme="majorHAnsi" w:hAnsiTheme="majorHAnsi" w:cs="Arial"/>
                <w:sz w:val="20"/>
                <w:szCs w:val="20"/>
              </w:rPr>
              <w:t>Netzwerke, Cybermobbing</w:t>
            </w:r>
          </w:p>
          <w:p w14:paraId="238114AD" w14:textId="61BA9078" w:rsidR="006B55F2" w:rsidRPr="006F5FB9" w:rsidRDefault="006B55F2" w:rsidP="00366324">
            <w:pPr>
              <w:autoSpaceDE w:val="0"/>
              <w:autoSpaceDN w:val="0"/>
              <w:adjustRightInd w:val="0"/>
              <w:rPr>
                <w:rFonts w:asciiTheme="majorHAnsi" w:hAnsiTheme="majorHAnsi" w:cs="Arial"/>
                <w:sz w:val="20"/>
                <w:szCs w:val="20"/>
              </w:rPr>
            </w:pPr>
            <w:r>
              <w:rPr>
                <w:rFonts w:asciiTheme="majorHAnsi" w:hAnsiTheme="majorHAnsi" w:cs="Arial"/>
                <w:sz w:val="20"/>
                <w:szCs w:val="20"/>
              </w:rPr>
              <w:t>ITG &gt; Datensicherheit, Big Data</w:t>
            </w:r>
          </w:p>
        </w:tc>
        <w:tc>
          <w:tcPr>
            <w:tcW w:w="338" w:type="dxa"/>
            <w:vAlign w:val="center"/>
          </w:tcPr>
          <w:p w14:paraId="2A02F0D7" w14:textId="77777777" w:rsidR="006B55F2" w:rsidRPr="006F5FB9" w:rsidRDefault="006B55F2" w:rsidP="00E8177E">
            <w:pPr>
              <w:autoSpaceDE w:val="0"/>
              <w:autoSpaceDN w:val="0"/>
              <w:adjustRightInd w:val="0"/>
              <w:rPr>
                <w:rFonts w:asciiTheme="majorHAnsi" w:hAnsiTheme="majorHAnsi" w:cs="Arial"/>
                <w:sz w:val="20"/>
                <w:szCs w:val="20"/>
              </w:rPr>
            </w:pPr>
          </w:p>
        </w:tc>
        <w:tc>
          <w:tcPr>
            <w:tcW w:w="338" w:type="dxa"/>
            <w:vAlign w:val="center"/>
          </w:tcPr>
          <w:p w14:paraId="4DDE203A" w14:textId="711738DB" w:rsidR="006B55F2" w:rsidRPr="006F5FB9" w:rsidRDefault="006B55F2"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5D872CC8" w14:textId="77777777" w:rsidR="006B55F2" w:rsidRPr="006F5FB9" w:rsidRDefault="006B55F2" w:rsidP="00E8177E">
            <w:pPr>
              <w:autoSpaceDE w:val="0"/>
              <w:autoSpaceDN w:val="0"/>
              <w:adjustRightInd w:val="0"/>
              <w:rPr>
                <w:rFonts w:asciiTheme="majorHAnsi" w:hAnsiTheme="majorHAnsi" w:cs="Arial"/>
                <w:sz w:val="20"/>
                <w:szCs w:val="20"/>
              </w:rPr>
            </w:pPr>
          </w:p>
        </w:tc>
        <w:tc>
          <w:tcPr>
            <w:tcW w:w="338" w:type="dxa"/>
            <w:vAlign w:val="center"/>
          </w:tcPr>
          <w:p w14:paraId="25CDDB16" w14:textId="77777777" w:rsidR="006B55F2" w:rsidRPr="006F5FB9" w:rsidRDefault="006B55F2" w:rsidP="00E8177E">
            <w:pPr>
              <w:autoSpaceDE w:val="0"/>
              <w:autoSpaceDN w:val="0"/>
              <w:adjustRightInd w:val="0"/>
              <w:rPr>
                <w:rFonts w:asciiTheme="majorHAnsi" w:hAnsiTheme="majorHAnsi" w:cs="Arial"/>
                <w:sz w:val="20"/>
                <w:szCs w:val="20"/>
              </w:rPr>
            </w:pPr>
          </w:p>
        </w:tc>
        <w:tc>
          <w:tcPr>
            <w:tcW w:w="338" w:type="dxa"/>
            <w:vAlign w:val="center"/>
          </w:tcPr>
          <w:p w14:paraId="655A9A14" w14:textId="4D453937" w:rsidR="006B55F2" w:rsidRPr="006F5FB9" w:rsidRDefault="006B55F2"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2321" w:type="dxa"/>
            <w:vMerge w:val="restart"/>
          </w:tcPr>
          <w:p w14:paraId="3A2C4101" w14:textId="06FA5311" w:rsidR="006B55F2" w:rsidRDefault="00FB4584" w:rsidP="00E8177E">
            <w:pPr>
              <w:autoSpaceDE w:val="0"/>
              <w:autoSpaceDN w:val="0"/>
              <w:adjustRightInd w:val="0"/>
              <w:rPr>
                <w:rStyle w:val="Hyperlink"/>
                <w:rFonts w:asciiTheme="majorHAnsi" w:hAnsiTheme="majorHAnsi" w:cs="Arial"/>
                <w:sz w:val="20"/>
                <w:szCs w:val="20"/>
              </w:rPr>
            </w:pPr>
            <w:hyperlink r:id="rId16" w:history="1">
              <w:r w:rsidR="006B55F2" w:rsidRPr="00070642">
                <w:rPr>
                  <w:rStyle w:val="Hyperlink"/>
                  <w:rFonts w:asciiTheme="majorHAnsi" w:hAnsiTheme="majorHAnsi" w:cs="Arial"/>
                  <w:sz w:val="20"/>
                  <w:szCs w:val="20"/>
                </w:rPr>
                <w:t>Sesam Medien Thema „Datenschutz“: z.B. Mediensammlung „Big Data“</w:t>
              </w:r>
            </w:hyperlink>
          </w:p>
          <w:p w14:paraId="5FD5EF38" w14:textId="5A2AB014" w:rsidR="0050372B" w:rsidRPr="006F5FB9" w:rsidRDefault="0050372B" w:rsidP="00E8177E">
            <w:pPr>
              <w:autoSpaceDE w:val="0"/>
              <w:autoSpaceDN w:val="0"/>
              <w:adjustRightInd w:val="0"/>
              <w:rPr>
                <w:rFonts w:asciiTheme="majorHAnsi" w:hAnsiTheme="majorHAnsi" w:cs="Arial"/>
                <w:sz w:val="20"/>
                <w:szCs w:val="20"/>
              </w:rPr>
            </w:pPr>
            <w:r>
              <w:rPr>
                <w:rStyle w:val="Hyperlink"/>
                <w:rFonts w:asciiTheme="majorHAnsi" w:hAnsiTheme="majorHAnsi" w:cs="Arial"/>
                <w:sz w:val="20"/>
                <w:szCs w:val="20"/>
              </w:rPr>
              <w:br/>
            </w:r>
            <w:hyperlink r:id="rId17" w:history="1">
              <w:r w:rsidRPr="0050372B">
                <w:rPr>
                  <w:rStyle w:val="Hyperlink"/>
                  <w:rFonts w:asciiTheme="majorHAnsi" w:hAnsiTheme="majorHAnsi" w:cs="Arial"/>
                  <w:sz w:val="20"/>
                  <w:szCs w:val="20"/>
                </w:rPr>
                <w:t>Sesam Medien Thema „Cybermobbing“</w:t>
              </w:r>
            </w:hyperlink>
            <w:r>
              <w:rPr>
                <w:rStyle w:val="Hyperlink"/>
                <w:rFonts w:asciiTheme="majorHAnsi" w:hAnsiTheme="majorHAnsi" w:cs="Arial"/>
                <w:sz w:val="20"/>
                <w:szCs w:val="20"/>
              </w:rPr>
              <w:t xml:space="preserve"> z.B. Unterrichtsmodule, Filme, …</w:t>
            </w:r>
          </w:p>
        </w:tc>
        <w:tc>
          <w:tcPr>
            <w:tcW w:w="2539" w:type="dxa"/>
          </w:tcPr>
          <w:p w14:paraId="3D5BC4A3" w14:textId="77777777" w:rsidR="006B55F2" w:rsidRPr="00E453F6" w:rsidRDefault="006B55F2" w:rsidP="00E453F6">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BNE Teilhabe, Mitwirkung,</w:t>
            </w:r>
          </w:p>
          <w:p w14:paraId="049365C7" w14:textId="77777777" w:rsidR="006B55F2" w:rsidRPr="00E453F6" w:rsidRDefault="006B55F2" w:rsidP="00E453F6">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Mitbestimmung</w:t>
            </w:r>
          </w:p>
          <w:p w14:paraId="1112994B" w14:textId="012B9046" w:rsidR="006B55F2" w:rsidRPr="00E453F6" w:rsidRDefault="006B55F2" w:rsidP="00E453F6">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BO Fachspezi</w:t>
            </w:r>
            <w:r>
              <w:rPr>
                <w:rFonts w:asciiTheme="majorHAnsi" w:hAnsiTheme="majorHAnsi" w:cs="Arial"/>
                <w:sz w:val="20"/>
                <w:szCs w:val="20"/>
              </w:rPr>
              <w:t xml:space="preserve">fische und handlungsorientierte </w:t>
            </w:r>
            <w:r w:rsidRPr="00E453F6">
              <w:rPr>
                <w:rFonts w:asciiTheme="majorHAnsi" w:hAnsiTheme="majorHAnsi" w:cs="Arial"/>
                <w:sz w:val="20"/>
                <w:szCs w:val="20"/>
              </w:rPr>
              <w:t>Zugänge zur</w:t>
            </w:r>
            <w:r>
              <w:rPr>
                <w:rFonts w:asciiTheme="majorHAnsi" w:hAnsiTheme="majorHAnsi" w:cs="Arial"/>
                <w:sz w:val="20"/>
                <w:szCs w:val="20"/>
              </w:rPr>
              <w:t xml:space="preserve"> </w:t>
            </w:r>
            <w:r w:rsidRPr="00E453F6">
              <w:rPr>
                <w:rFonts w:asciiTheme="majorHAnsi" w:hAnsiTheme="majorHAnsi" w:cs="Arial"/>
                <w:sz w:val="20"/>
                <w:szCs w:val="20"/>
              </w:rPr>
              <w:t>Arbeits- und Berufswelt</w:t>
            </w:r>
          </w:p>
          <w:p w14:paraId="118F7A56" w14:textId="77777777" w:rsidR="006B55F2" w:rsidRPr="00E453F6" w:rsidRDefault="006B55F2" w:rsidP="00E453F6">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BTV Wertorientiertes Handeln</w:t>
            </w:r>
          </w:p>
          <w:p w14:paraId="4854EF89" w14:textId="77777777" w:rsidR="006B55F2" w:rsidRPr="00E453F6" w:rsidRDefault="006B55F2" w:rsidP="00E453F6">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PG Mobbing und Gewalt</w:t>
            </w:r>
          </w:p>
          <w:p w14:paraId="2D471E26" w14:textId="68CA0FBF" w:rsidR="006B55F2" w:rsidRPr="006F5FB9" w:rsidRDefault="006B55F2" w:rsidP="00E453F6">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 xml:space="preserve">VB Medien als </w:t>
            </w:r>
            <w:r>
              <w:rPr>
                <w:rFonts w:asciiTheme="majorHAnsi" w:hAnsiTheme="majorHAnsi" w:cs="Arial"/>
                <w:sz w:val="20"/>
                <w:szCs w:val="20"/>
              </w:rPr>
              <w:t>E</w:t>
            </w:r>
            <w:r w:rsidRPr="00E453F6">
              <w:rPr>
                <w:rFonts w:asciiTheme="majorHAnsi" w:hAnsiTheme="majorHAnsi" w:cs="Arial"/>
                <w:sz w:val="20"/>
                <w:szCs w:val="20"/>
              </w:rPr>
              <w:t>influssfaktoren</w:t>
            </w:r>
          </w:p>
        </w:tc>
      </w:tr>
      <w:tr w:rsidR="006B55F2" w:rsidRPr="006F5FB9" w14:paraId="42E6FE06" w14:textId="77777777" w:rsidTr="00B4186E">
        <w:tblPrEx>
          <w:tblCellMar>
            <w:left w:w="70" w:type="dxa"/>
            <w:right w:w="70" w:type="dxa"/>
          </w:tblCellMar>
        </w:tblPrEx>
        <w:trPr>
          <w:trHeight w:val="20"/>
        </w:trPr>
        <w:tc>
          <w:tcPr>
            <w:tcW w:w="4993" w:type="dxa"/>
          </w:tcPr>
          <w:p w14:paraId="1B4CD65B" w14:textId="0620E8A2" w:rsidR="006B55F2" w:rsidRDefault="006B55F2" w:rsidP="00F61B68">
            <w:pPr>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 xml:space="preserve">(2) </w:t>
            </w:r>
            <w:r w:rsidRPr="00366324">
              <w:rPr>
                <w:rFonts w:asciiTheme="majorHAnsi" w:eastAsia="Times New Roman" w:hAnsiTheme="majorHAnsi" w:cs="Arial"/>
                <w:sz w:val="20"/>
                <w:szCs w:val="20"/>
                <w:lang w:eastAsia="de-DE"/>
              </w:rPr>
              <w:t>einen digitalen Kommunikationsweg (z.B. E-Mail) in seinen Grundfunktionen anwenden:  z. B. geeignete Mailadresse beziehungsweise Nutzernamen  auswählen, Verfassen von Texten, Umgang mit Anhängen</w:t>
            </w:r>
            <w:r>
              <w:rPr>
                <w:rFonts w:asciiTheme="majorHAnsi" w:eastAsia="Times New Roman" w:hAnsiTheme="majorHAnsi" w:cs="Arial"/>
                <w:sz w:val="20"/>
                <w:szCs w:val="20"/>
                <w:lang w:eastAsia="de-DE"/>
              </w:rPr>
              <w:t xml:space="preserve"> (G, M, E)</w:t>
            </w:r>
          </w:p>
          <w:p w14:paraId="6CAF1C63" w14:textId="0961D6DA" w:rsidR="006B55F2" w:rsidRDefault="006B55F2" w:rsidP="00F61B68">
            <w:pPr>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 xml:space="preserve">(3) </w:t>
            </w:r>
            <w:r w:rsidRPr="00366324">
              <w:rPr>
                <w:rFonts w:asciiTheme="majorHAnsi" w:eastAsia="Times New Roman" w:hAnsiTheme="majorHAnsi" w:cs="Arial"/>
                <w:sz w:val="20"/>
                <w:szCs w:val="20"/>
                <w:lang w:eastAsia="de-DE"/>
              </w:rPr>
              <w:t>einen digitalen Kommunikationsweg zur Kooperation und zum Austausch innerhalb von Projekten nutzen: z.B. Tauschverzeichnis, E-Mail, digitale Lernplattformen</w:t>
            </w:r>
            <w:r>
              <w:rPr>
                <w:rFonts w:asciiTheme="majorHAnsi" w:eastAsia="Times New Roman" w:hAnsiTheme="majorHAnsi" w:cs="Arial"/>
                <w:sz w:val="20"/>
                <w:szCs w:val="20"/>
                <w:lang w:eastAsia="de-DE"/>
              </w:rPr>
              <w:t xml:space="preserve"> (G, M)</w:t>
            </w:r>
          </w:p>
          <w:p w14:paraId="67CAD206" w14:textId="7C5BA203" w:rsidR="006B55F2" w:rsidRPr="00F637C3" w:rsidRDefault="006B55F2" w:rsidP="00F637C3">
            <w:pPr>
              <w:rPr>
                <w:rFonts w:asciiTheme="majorHAnsi" w:eastAsia="Times New Roman" w:hAnsiTheme="majorHAnsi" w:cs="Arial"/>
                <w:sz w:val="20"/>
                <w:szCs w:val="20"/>
                <w:lang w:eastAsia="de-DE"/>
              </w:rPr>
            </w:pPr>
            <w:r w:rsidRPr="00F637C3">
              <w:rPr>
                <w:rFonts w:asciiTheme="majorHAnsi" w:eastAsia="Times New Roman" w:hAnsiTheme="majorHAnsi" w:cs="Arial"/>
                <w:sz w:val="20"/>
                <w:szCs w:val="20"/>
                <w:lang w:eastAsia="de-DE"/>
              </w:rPr>
              <w:t>(3) mindestens einen</w:t>
            </w:r>
            <w:r>
              <w:rPr>
                <w:rFonts w:asciiTheme="majorHAnsi" w:eastAsia="Times New Roman" w:hAnsiTheme="majorHAnsi" w:cs="Arial"/>
                <w:sz w:val="20"/>
                <w:szCs w:val="20"/>
                <w:lang w:eastAsia="de-DE"/>
              </w:rPr>
              <w:t xml:space="preserve"> </w:t>
            </w:r>
            <w:r w:rsidRPr="00F637C3">
              <w:rPr>
                <w:rFonts w:asciiTheme="majorHAnsi" w:eastAsia="Times New Roman" w:hAnsiTheme="majorHAnsi" w:cs="Arial"/>
                <w:sz w:val="20"/>
                <w:szCs w:val="20"/>
                <w:lang w:eastAsia="de-DE"/>
              </w:rPr>
              <w:t>digitalen Kommunikationsweg</w:t>
            </w:r>
          </w:p>
          <w:p w14:paraId="6783DD8F" w14:textId="51492A21" w:rsidR="006B55F2" w:rsidRPr="00F637C3" w:rsidRDefault="006B55F2" w:rsidP="00F637C3">
            <w:pPr>
              <w:rPr>
                <w:rFonts w:asciiTheme="majorHAnsi" w:eastAsia="Times New Roman" w:hAnsiTheme="majorHAnsi" w:cs="Arial"/>
                <w:sz w:val="20"/>
                <w:szCs w:val="20"/>
                <w:lang w:eastAsia="de-DE"/>
              </w:rPr>
            </w:pPr>
            <w:r w:rsidRPr="00F637C3">
              <w:rPr>
                <w:rFonts w:asciiTheme="majorHAnsi" w:eastAsia="Times New Roman" w:hAnsiTheme="majorHAnsi" w:cs="Arial"/>
                <w:sz w:val="20"/>
                <w:szCs w:val="20"/>
                <w:lang w:eastAsia="de-DE"/>
              </w:rPr>
              <w:t>zur Kooperation und</w:t>
            </w:r>
            <w:r>
              <w:rPr>
                <w:rFonts w:asciiTheme="majorHAnsi" w:eastAsia="Times New Roman" w:hAnsiTheme="majorHAnsi" w:cs="Arial"/>
                <w:sz w:val="20"/>
                <w:szCs w:val="20"/>
                <w:lang w:eastAsia="de-DE"/>
              </w:rPr>
              <w:t xml:space="preserve"> </w:t>
            </w:r>
            <w:r w:rsidRPr="00F637C3">
              <w:rPr>
                <w:rFonts w:asciiTheme="majorHAnsi" w:eastAsia="Times New Roman" w:hAnsiTheme="majorHAnsi" w:cs="Arial"/>
                <w:sz w:val="20"/>
                <w:szCs w:val="20"/>
                <w:lang w:eastAsia="de-DE"/>
              </w:rPr>
              <w:t>zum Austausch innerhalb von</w:t>
            </w:r>
          </w:p>
          <w:p w14:paraId="11F9DA20" w14:textId="41E5C7EE" w:rsidR="006B55F2" w:rsidRPr="00F637C3" w:rsidRDefault="006B55F2" w:rsidP="00F637C3">
            <w:pPr>
              <w:rPr>
                <w:rFonts w:asciiTheme="majorHAnsi" w:eastAsia="Times New Roman" w:hAnsiTheme="majorHAnsi" w:cs="Arial"/>
                <w:sz w:val="20"/>
                <w:szCs w:val="20"/>
                <w:lang w:eastAsia="de-DE"/>
              </w:rPr>
            </w:pPr>
            <w:r w:rsidRPr="00F637C3">
              <w:rPr>
                <w:rFonts w:asciiTheme="majorHAnsi" w:eastAsia="Times New Roman" w:hAnsiTheme="majorHAnsi" w:cs="Arial"/>
                <w:sz w:val="20"/>
                <w:szCs w:val="20"/>
                <w:lang w:eastAsia="de-DE"/>
              </w:rPr>
              <w:t>Projekten nutzen: z. B. Tauschverzeichnis,</w:t>
            </w:r>
            <w:r>
              <w:rPr>
                <w:rFonts w:asciiTheme="majorHAnsi" w:eastAsia="Times New Roman" w:hAnsiTheme="majorHAnsi" w:cs="Arial"/>
                <w:sz w:val="20"/>
                <w:szCs w:val="20"/>
                <w:lang w:eastAsia="de-DE"/>
              </w:rPr>
              <w:t xml:space="preserve"> </w:t>
            </w:r>
            <w:r w:rsidRPr="00F637C3">
              <w:rPr>
                <w:rFonts w:asciiTheme="majorHAnsi" w:eastAsia="Times New Roman" w:hAnsiTheme="majorHAnsi" w:cs="Arial"/>
                <w:sz w:val="20"/>
                <w:szCs w:val="20"/>
                <w:lang w:eastAsia="de-DE"/>
              </w:rPr>
              <w:t>E-Mail, digitale</w:t>
            </w:r>
          </w:p>
          <w:p w14:paraId="1CF74CDD" w14:textId="33915B6B" w:rsidR="006B55F2" w:rsidRPr="00F637C3" w:rsidRDefault="006B55F2" w:rsidP="00F637C3">
            <w:pPr>
              <w:rPr>
                <w:rFonts w:asciiTheme="majorHAnsi" w:eastAsia="Times New Roman" w:hAnsiTheme="majorHAnsi" w:cs="Arial"/>
                <w:sz w:val="18"/>
                <w:szCs w:val="20"/>
                <w:lang w:eastAsia="de-DE"/>
              </w:rPr>
            </w:pPr>
            <w:r w:rsidRPr="00F637C3">
              <w:rPr>
                <w:rFonts w:asciiTheme="majorHAnsi" w:eastAsia="Times New Roman" w:hAnsiTheme="majorHAnsi" w:cs="Arial"/>
                <w:sz w:val="20"/>
                <w:szCs w:val="20"/>
                <w:lang w:eastAsia="de-DE"/>
              </w:rPr>
              <w:lastRenderedPageBreak/>
              <w:t>Lernplattformen (E)</w:t>
            </w:r>
          </w:p>
        </w:tc>
        <w:tc>
          <w:tcPr>
            <w:tcW w:w="2916" w:type="dxa"/>
          </w:tcPr>
          <w:p w14:paraId="660A89F5" w14:textId="122F27CB" w:rsidR="006B55F2" w:rsidRDefault="006B55F2" w:rsidP="00F61B68">
            <w:pPr>
              <w:autoSpaceDE w:val="0"/>
              <w:autoSpaceDN w:val="0"/>
              <w:adjustRightInd w:val="0"/>
              <w:rPr>
                <w:rFonts w:asciiTheme="majorHAnsi" w:hAnsiTheme="majorHAnsi" w:cs="Arial"/>
                <w:sz w:val="20"/>
                <w:szCs w:val="20"/>
              </w:rPr>
            </w:pPr>
            <w:r>
              <w:rPr>
                <w:rFonts w:asciiTheme="majorHAnsi" w:hAnsiTheme="majorHAnsi" w:cs="Arial"/>
                <w:sz w:val="20"/>
                <w:szCs w:val="20"/>
              </w:rPr>
              <w:lastRenderedPageBreak/>
              <w:t>K&amp;</w:t>
            </w:r>
            <w:r w:rsidRPr="00366324">
              <w:rPr>
                <w:rFonts w:asciiTheme="majorHAnsi" w:hAnsiTheme="majorHAnsi" w:cs="Arial"/>
                <w:sz w:val="20"/>
                <w:szCs w:val="20"/>
              </w:rPr>
              <w:t>K</w:t>
            </w:r>
            <w:r>
              <w:rPr>
                <w:rFonts w:asciiTheme="majorHAnsi" w:hAnsiTheme="majorHAnsi" w:cs="Arial"/>
                <w:sz w:val="20"/>
                <w:szCs w:val="20"/>
              </w:rPr>
              <w:t xml:space="preserve"> &gt;</w:t>
            </w:r>
            <w:r w:rsidRPr="00366324">
              <w:rPr>
                <w:rFonts w:asciiTheme="majorHAnsi" w:hAnsiTheme="majorHAnsi" w:cs="Arial"/>
                <w:sz w:val="20"/>
                <w:szCs w:val="20"/>
              </w:rPr>
              <w:t xml:space="preserve"> </w:t>
            </w:r>
            <w:r>
              <w:rPr>
                <w:rFonts w:asciiTheme="majorHAnsi" w:hAnsiTheme="majorHAnsi" w:cs="Arial"/>
                <w:sz w:val="20"/>
                <w:szCs w:val="20"/>
              </w:rPr>
              <w:t xml:space="preserve">E-Mail &gt; Spam, </w:t>
            </w:r>
            <w:proofErr w:type="spellStart"/>
            <w:r>
              <w:rPr>
                <w:rFonts w:asciiTheme="majorHAnsi" w:hAnsiTheme="majorHAnsi" w:cs="Arial"/>
                <w:sz w:val="20"/>
                <w:szCs w:val="20"/>
              </w:rPr>
              <w:t>Pishing</w:t>
            </w:r>
            <w:proofErr w:type="spellEnd"/>
          </w:p>
          <w:p w14:paraId="564C7C98" w14:textId="117D6F1F" w:rsidR="006B55F2" w:rsidRDefault="006B55F2"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ITG &gt; Datensicherheit, Big Data</w:t>
            </w:r>
          </w:p>
        </w:tc>
        <w:tc>
          <w:tcPr>
            <w:tcW w:w="338" w:type="dxa"/>
            <w:vAlign w:val="center"/>
          </w:tcPr>
          <w:p w14:paraId="4F54C9E8" w14:textId="77777777" w:rsidR="006B55F2" w:rsidRDefault="006B55F2" w:rsidP="00E8177E">
            <w:pPr>
              <w:autoSpaceDE w:val="0"/>
              <w:autoSpaceDN w:val="0"/>
              <w:adjustRightInd w:val="0"/>
              <w:rPr>
                <w:rFonts w:asciiTheme="majorHAnsi" w:hAnsiTheme="majorHAnsi" w:cs="Arial"/>
                <w:sz w:val="20"/>
                <w:szCs w:val="20"/>
              </w:rPr>
            </w:pPr>
          </w:p>
        </w:tc>
        <w:tc>
          <w:tcPr>
            <w:tcW w:w="338" w:type="dxa"/>
            <w:vAlign w:val="center"/>
          </w:tcPr>
          <w:p w14:paraId="02D29856" w14:textId="22ED1768" w:rsidR="006B55F2" w:rsidRPr="006F5FB9" w:rsidRDefault="006B55F2"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642AC08E" w14:textId="77777777" w:rsidR="006B55F2" w:rsidRPr="006F5FB9" w:rsidRDefault="006B55F2" w:rsidP="00E8177E">
            <w:pPr>
              <w:autoSpaceDE w:val="0"/>
              <w:autoSpaceDN w:val="0"/>
              <w:adjustRightInd w:val="0"/>
              <w:rPr>
                <w:rFonts w:asciiTheme="majorHAnsi" w:hAnsiTheme="majorHAnsi" w:cs="Arial"/>
                <w:sz w:val="20"/>
                <w:szCs w:val="20"/>
              </w:rPr>
            </w:pPr>
          </w:p>
        </w:tc>
        <w:tc>
          <w:tcPr>
            <w:tcW w:w="338" w:type="dxa"/>
            <w:vAlign w:val="center"/>
          </w:tcPr>
          <w:p w14:paraId="5729F2F6" w14:textId="77777777" w:rsidR="006B55F2" w:rsidRPr="006F5FB9" w:rsidRDefault="006B55F2" w:rsidP="00E8177E">
            <w:pPr>
              <w:autoSpaceDE w:val="0"/>
              <w:autoSpaceDN w:val="0"/>
              <w:adjustRightInd w:val="0"/>
              <w:rPr>
                <w:rFonts w:asciiTheme="majorHAnsi" w:hAnsiTheme="majorHAnsi" w:cs="Arial"/>
                <w:sz w:val="20"/>
                <w:szCs w:val="20"/>
              </w:rPr>
            </w:pPr>
          </w:p>
        </w:tc>
        <w:tc>
          <w:tcPr>
            <w:tcW w:w="338" w:type="dxa"/>
            <w:vAlign w:val="center"/>
          </w:tcPr>
          <w:p w14:paraId="7F5A9D02" w14:textId="141CB7BB" w:rsidR="006B55F2" w:rsidRPr="006F5FB9" w:rsidRDefault="006B55F2"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2321" w:type="dxa"/>
            <w:vMerge/>
          </w:tcPr>
          <w:p w14:paraId="5246472B" w14:textId="77777777" w:rsidR="006B55F2" w:rsidRPr="006F5FB9" w:rsidRDefault="006B55F2" w:rsidP="00E8177E">
            <w:pPr>
              <w:autoSpaceDE w:val="0"/>
              <w:autoSpaceDN w:val="0"/>
              <w:adjustRightInd w:val="0"/>
              <w:rPr>
                <w:rFonts w:asciiTheme="majorHAnsi" w:hAnsiTheme="majorHAnsi" w:cs="Arial"/>
                <w:sz w:val="20"/>
                <w:szCs w:val="20"/>
              </w:rPr>
            </w:pPr>
          </w:p>
        </w:tc>
        <w:tc>
          <w:tcPr>
            <w:tcW w:w="2539" w:type="dxa"/>
          </w:tcPr>
          <w:p w14:paraId="7EA4573E" w14:textId="77777777" w:rsidR="006B55F2" w:rsidRPr="00E453F6" w:rsidRDefault="006B55F2" w:rsidP="00E453F6">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BNE Teilhabe, Mitwirkung,</w:t>
            </w:r>
          </w:p>
          <w:p w14:paraId="01B3E368" w14:textId="77777777" w:rsidR="006B55F2" w:rsidRPr="00E453F6" w:rsidRDefault="006B55F2" w:rsidP="00E453F6">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Mitbestimmung</w:t>
            </w:r>
          </w:p>
          <w:p w14:paraId="6D27C640" w14:textId="77777777" w:rsidR="006B55F2" w:rsidRPr="00E453F6" w:rsidRDefault="006B55F2" w:rsidP="00E453F6">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BO Fachspezifische und handlungsorientierte</w:t>
            </w:r>
          </w:p>
          <w:p w14:paraId="143A6907" w14:textId="22FAD113" w:rsidR="006B55F2" w:rsidRPr="00E453F6" w:rsidRDefault="006B55F2" w:rsidP="00E453F6">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Zugänge zur</w:t>
            </w:r>
            <w:r>
              <w:rPr>
                <w:rFonts w:asciiTheme="majorHAnsi" w:hAnsiTheme="majorHAnsi" w:cs="Arial"/>
                <w:sz w:val="20"/>
                <w:szCs w:val="20"/>
              </w:rPr>
              <w:t xml:space="preserve"> </w:t>
            </w:r>
            <w:r w:rsidRPr="00E453F6">
              <w:rPr>
                <w:rFonts w:asciiTheme="majorHAnsi" w:hAnsiTheme="majorHAnsi" w:cs="Arial"/>
                <w:sz w:val="20"/>
                <w:szCs w:val="20"/>
              </w:rPr>
              <w:t>Arbeits- und Berufswelt</w:t>
            </w:r>
          </w:p>
          <w:p w14:paraId="0337307E" w14:textId="77777777" w:rsidR="006B55F2" w:rsidRDefault="006B55F2" w:rsidP="00F61B68">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 xml:space="preserve">VB Medien als Einflussfaktoren </w:t>
            </w:r>
          </w:p>
          <w:p w14:paraId="302EDB9B" w14:textId="774BF570" w:rsidR="006B55F2" w:rsidRPr="00E453F6" w:rsidRDefault="006B55F2" w:rsidP="00F61B68">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D 3.1.1.3 Medien</w:t>
            </w:r>
          </w:p>
          <w:p w14:paraId="10AB92E4" w14:textId="77777777" w:rsidR="006B55F2" w:rsidRPr="00E453F6" w:rsidRDefault="006B55F2" w:rsidP="00F61B68">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D 3.1.2.2 Funktion von</w:t>
            </w:r>
          </w:p>
          <w:p w14:paraId="212EF68B" w14:textId="77777777" w:rsidR="006B55F2" w:rsidRPr="00E453F6" w:rsidRDefault="006B55F2" w:rsidP="00F61B68">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lastRenderedPageBreak/>
              <w:t>Äußerungen</w:t>
            </w:r>
          </w:p>
          <w:p w14:paraId="21B4F170" w14:textId="77777777" w:rsidR="006B55F2" w:rsidRPr="00E453F6" w:rsidRDefault="006B55F2" w:rsidP="00F61B68">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E1 3.1.3.5 Schreiben</w:t>
            </w:r>
          </w:p>
          <w:p w14:paraId="6D2516C2" w14:textId="359F1F58" w:rsidR="006B55F2" w:rsidRPr="006F5FB9" w:rsidRDefault="006B55F2" w:rsidP="00F61B68">
            <w:pPr>
              <w:autoSpaceDE w:val="0"/>
              <w:autoSpaceDN w:val="0"/>
              <w:adjustRightInd w:val="0"/>
              <w:rPr>
                <w:rFonts w:asciiTheme="majorHAnsi" w:hAnsiTheme="majorHAnsi" w:cs="Arial"/>
                <w:sz w:val="20"/>
                <w:szCs w:val="20"/>
              </w:rPr>
            </w:pPr>
            <w:r w:rsidRPr="00E453F6">
              <w:rPr>
                <w:rFonts w:asciiTheme="majorHAnsi" w:hAnsiTheme="majorHAnsi" w:cs="Arial"/>
                <w:sz w:val="20"/>
                <w:szCs w:val="20"/>
              </w:rPr>
              <w:t>E1 3.1.4 Text- und Medienkompetenz</w:t>
            </w:r>
          </w:p>
        </w:tc>
      </w:tr>
    </w:tbl>
    <w:p w14:paraId="0C8CEA2F" w14:textId="77777777" w:rsidR="002C6843" w:rsidRDefault="002C6843" w:rsidP="002C6843">
      <w:pPr>
        <w:spacing w:after="0" w:line="240" w:lineRule="auto"/>
        <w:rPr>
          <w:rFonts w:ascii="Arial" w:eastAsia="Times New Roman" w:hAnsi="Arial" w:cs="Arial"/>
          <w:b/>
          <w:sz w:val="20"/>
          <w:szCs w:val="20"/>
          <w:lang w:eastAsia="de-DE"/>
        </w:rPr>
      </w:pPr>
    </w:p>
    <w:p w14:paraId="11DCBA32" w14:textId="4DEAEF7C" w:rsidR="00366324" w:rsidRDefault="00366324" w:rsidP="00366324">
      <w:pPr>
        <w:pStyle w:val="berschrift4"/>
      </w:pPr>
      <w:r>
        <w:t>Mediengesellschaft (sieh BP Kap. 3.1.4)</w:t>
      </w:r>
    </w:p>
    <w:p w14:paraId="168246D6" w14:textId="121DD1CE" w:rsidR="00773DCE" w:rsidRPr="003B725C" w:rsidRDefault="00F61B68" w:rsidP="00F61B68">
      <w:pPr>
        <w:spacing w:after="0" w:line="240" w:lineRule="auto"/>
        <w:rPr>
          <w:rFonts w:asciiTheme="majorHAnsi" w:hAnsiTheme="majorHAnsi" w:cs="Arial"/>
          <w:sz w:val="20"/>
          <w:szCs w:val="20"/>
        </w:rPr>
      </w:pPr>
      <w:r w:rsidRPr="003B725C">
        <w:rPr>
          <w:rFonts w:asciiTheme="majorHAnsi" w:hAnsiTheme="majorHAnsi" w:cs="Arial"/>
          <w:sz w:val="20"/>
          <w:szCs w:val="20"/>
        </w:rPr>
        <w:t>Die Schülerinnen und Schüler verfügen über ein grundlegendes Verständnis für einen verantwortungsbewussten Umgang mit digitalen Medien. Sie setzen sich mit der Wirkung von Medien auseinander und erkennen erste Zusammenhänge zwischen Machart und Wirkungsabsicht.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366324" w:rsidRPr="007677BE" w14:paraId="19E3E487" w14:textId="77777777" w:rsidTr="00E8177E">
        <w:trPr>
          <w:cantSplit/>
          <w:trHeight w:val="756"/>
        </w:trPr>
        <w:tc>
          <w:tcPr>
            <w:tcW w:w="4993" w:type="dxa"/>
            <w:shd w:val="clear" w:color="auto" w:fill="FF9900"/>
            <w:vAlign w:val="center"/>
          </w:tcPr>
          <w:p w14:paraId="5BDFCBF5" w14:textId="77777777" w:rsidR="00366324" w:rsidRPr="007677BE" w:rsidRDefault="00366324" w:rsidP="00E8177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33A04DE5" w14:textId="77777777" w:rsidR="00366324" w:rsidRPr="007677BE" w:rsidRDefault="00366324" w:rsidP="00E8177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27D92681"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50A6F44F"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2FF7658C"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0FF8673"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25D5B468"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1276D054" w14:textId="77777777" w:rsidR="00366324" w:rsidRPr="007677BE" w:rsidRDefault="00366324" w:rsidP="00E8177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7322D21F" w14:textId="77777777" w:rsidR="00366324" w:rsidRPr="007677BE" w:rsidRDefault="00366324" w:rsidP="00E8177E">
            <w:pPr>
              <w:spacing w:after="160" w:line="259" w:lineRule="auto"/>
              <w:rPr>
                <w:b/>
                <w:color w:val="FFFFFF" w:themeColor="background1"/>
              </w:rPr>
            </w:pPr>
            <w:r w:rsidRPr="007677BE">
              <w:rPr>
                <w:b/>
                <w:color w:val="FFFFFF" w:themeColor="background1"/>
              </w:rPr>
              <w:t>Verweise auf andere Fächer/Leitperspektiven</w:t>
            </w:r>
          </w:p>
        </w:tc>
      </w:tr>
      <w:tr w:rsidR="007076B4" w:rsidRPr="006C23F5" w14:paraId="7253C2F7" w14:textId="77777777" w:rsidTr="00B4186E">
        <w:tblPrEx>
          <w:tblCellMar>
            <w:left w:w="70" w:type="dxa"/>
            <w:right w:w="70" w:type="dxa"/>
          </w:tblCellMar>
        </w:tblPrEx>
        <w:trPr>
          <w:trHeight w:val="20"/>
        </w:trPr>
        <w:tc>
          <w:tcPr>
            <w:tcW w:w="4993" w:type="dxa"/>
          </w:tcPr>
          <w:p w14:paraId="2733BDEB" w14:textId="77777777" w:rsidR="007076B4" w:rsidRPr="006C23F5" w:rsidRDefault="007076B4" w:rsidP="00366324">
            <w:pPr>
              <w:rPr>
                <w:rFonts w:asciiTheme="majorHAnsi" w:eastAsia="Times New Roman" w:hAnsiTheme="majorHAnsi" w:cs="Arial"/>
                <w:sz w:val="20"/>
                <w:szCs w:val="20"/>
                <w:lang w:eastAsia="de-DE"/>
              </w:rPr>
            </w:pPr>
            <w:r w:rsidRPr="006C23F5">
              <w:rPr>
                <w:rFonts w:asciiTheme="majorHAnsi" w:eastAsia="Times New Roman" w:hAnsiTheme="majorHAnsi" w:cs="Arial"/>
                <w:sz w:val="20"/>
                <w:szCs w:val="20"/>
                <w:lang w:eastAsia="de-DE"/>
              </w:rPr>
              <w:t>(1) die persönliche Motivation bezüglich des eigenen Medienverhaltens beschreiben und die eigene Nutzung ihrem Alter entsprechend bewerten: z. B. Nutzung mobiler Endgeräte, Games, Messaging-Dienste, Soziale Netzwerke, Tages- oder Wochenprotokoll des eigenen Mediengebrauchs (G)</w:t>
            </w:r>
          </w:p>
          <w:p w14:paraId="1656C91C" w14:textId="12D9E08E" w:rsidR="007076B4" w:rsidRPr="006C23F5" w:rsidRDefault="007076B4" w:rsidP="00BB3713">
            <w:pPr>
              <w:rPr>
                <w:rFonts w:asciiTheme="majorHAnsi" w:eastAsia="Times New Roman" w:hAnsiTheme="majorHAnsi" w:cs="Arial"/>
                <w:sz w:val="20"/>
                <w:szCs w:val="20"/>
                <w:lang w:eastAsia="de-DE"/>
              </w:rPr>
            </w:pPr>
            <w:r w:rsidRPr="006C23F5">
              <w:rPr>
                <w:rFonts w:asciiTheme="majorHAnsi" w:eastAsia="Times New Roman" w:hAnsiTheme="majorHAnsi" w:cs="Arial"/>
                <w:sz w:val="20"/>
                <w:szCs w:val="20"/>
                <w:lang w:eastAsia="de-DE"/>
              </w:rPr>
              <w:t>(1) die persönliche Motivation bezüglich des eigenen Medienverhaltens beschreiben und die eigene Nutzung darstellen: z. B. Nutzung mobiler Endgeräte, Games, Messaging-Dienste, Soziale Netzwerke, Tages- oder Wochenprotokoll des eigenen Mediengebrauchs (M)</w:t>
            </w:r>
          </w:p>
          <w:p w14:paraId="0EAB21CF" w14:textId="3C737D51" w:rsidR="007076B4" w:rsidRPr="006C23F5" w:rsidRDefault="007076B4" w:rsidP="00BB3713">
            <w:pPr>
              <w:rPr>
                <w:rFonts w:asciiTheme="majorHAnsi" w:eastAsia="Times New Roman" w:hAnsiTheme="majorHAnsi" w:cs="Arial"/>
                <w:sz w:val="20"/>
                <w:szCs w:val="20"/>
                <w:lang w:eastAsia="de-DE"/>
              </w:rPr>
            </w:pPr>
            <w:r w:rsidRPr="006C23F5">
              <w:rPr>
                <w:rFonts w:asciiTheme="majorHAnsi" w:eastAsia="Times New Roman" w:hAnsiTheme="majorHAnsi" w:cs="Arial"/>
                <w:sz w:val="20"/>
                <w:szCs w:val="20"/>
                <w:lang w:eastAsia="de-DE"/>
              </w:rPr>
              <w:t>(1) die persönliche Motivation bezüglich des eigenen Medienverhaltens beschreiben und die eigene Nutzung ihrem Alter entsprechend bewerten: z. B. Nutzung mobiler Endgeräte, Games, Messaging-Dienste, Soziale Netzwerke,</w:t>
            </w:r>
          </w:p>
          <w:p w14:paraId="22423744" w14:textId="480EF283" w:rsidR="007076B4" w:rsidRPr="006C23F5" w:rsidRDefault="007076B4" w:rsidP="00BB3713">
            <w:pPr>
              <w:rPr>
                <w:rFonts w:asciiTheme="majorHAnsi" w:eastAsia="Times New Roman" w:hAnsiTheme="majorHAnsi" w:cs="Arial"/>
                <w:sz w:val="20"/>
                <w:szCs w:val="20"/>
                <w:lang w:eastAsia="de-DE"/>
              </w:rPr>
            </w:pPr>
            <w:r w:rsidRPr="006C23F5">
              <w:rPr>
                <w:rFonts w:asciiTheme="majorHAnsi" w:eastAsia="Times New Roman" w:hAnsiTheme="majorHAnsi" w:cs="Arial"/>
                <w:sz w:val="20"/>
                <w:szCs w:val="20"/>
                <w:lang w:eastAsia="de-DE"/>
              </w:rPr>
              <w:t>Tages- oder Wochenprotokoll des eigenen  Mediengebrauchs (E)</w:t>
            </w:r>
          </w:p>
          <w:p w14:paraId="6F6CB933" w14:textId="5FDC133A" w:rsidR="007076B4" w:rsidRPr="006C23F5" w:rsidRDefault="007076B4" w:rsidP="00366324">
            <w:pPr>
              <w:rPr>
                <w:rFonts w:asciiTheme="majorHAnsi" w:eastAsia="Times New Roman" w:hAnsiTheme="majorHAnsi" w:cs="Arial"/>
                <w:sz w:val="20"/>
                <w:szCs w:val="20"/>
                <w:lang w:eastAsia="de-DE"/>
              </w:rPr>
            </w:pPr>
          </w:p>
        </w:tc>
        <w:tc>
          <w:tcPr>
            <w:tcW w:w="2916" w:type="dxa"/>
          </w:tcPr>
          <w:p w14:paraId="3909C739" w14:textId="2FA79523" w:rsidR="007076B4" w:rsidRPr="006C23F5" w:rsidRDefault="007076B4" w:rsidP="00E8177E">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MG &gt; Medienkonsum &gt; Gruppenzwang Mediengebrauch, Wochen-/Tagesprotokoll; Sucht &gt; Mediensucht/Handysucht</w:t>
            </w:r>
          </w:p>
        </w:tc>
        <w:tc>
          <w:tcPr>
            <w:tcW w:w="338" w:type="dxa"/>
            <w:vAlign w:val="center"/>
          </w:tcPr>
          <w:p w14:paraId="472CAC8C" w14:textId="77777777" w:rsidR="007076B4" w:rsidRPr="006C23F5" w:rsidRDefault="007076B4" w:rsidP="00E8177E">
            <w:pPr>
              <w:autoSpaceDE w:val="0"/>
              <w:autoSpaceDN w:val="0"/>
              <w:adjustRightInd w:val="0"/>
              <w:rPr>
                <w:rFonts w:asciiTheme="majorHAnsi" w:hAnsiTheme="majorHAnsi" w:cs="Arial"/>
                <w:sz w:val="20"/>
                <w:szCs w:val="20"/>
              </w:rPr>
            </w:pPr>
          </w:p>
        </w:tc>
        <w:tc>
          <w:tcPr>
            <w:tcW w:w="338" w:type="dxa"/>
            <w:vAlign w:val="center"/>
          </w:tcPr>
          <w:p w14:paraId="17E464B5" w14:textId="3BB2E7C5" w:rsidR="007076B4" w:rsidRPr="006C23F5" w:rsidRDefault="007076B4" w:rsidP="00E8177E">
            <w:pPr>
              <w:autoSpaceDE w:val="0"/>
              <w:autoSpaceDN w:val="0"/>
              <w:adjustRightInd w:val="0"/>
              <w:rPr>
                <w:rFonts w:asciiTheme="majorHAnsi" w:hAnsiTheme="majorHAnsi" w:cs="Arial"/>
                <w:sz w:val="20"/>
                <w:szCs w:val="20"/>
              </w:rPr>
            </w:pPr>
          </w:p>
        </w:tc>
        <w:tc>
          <w:tcPr>
            <w:tcW w:w="338" w:type="dxa"/>
            <w:vAlign w:val="center"/>
          </w:tcPr>
          <w:p w14:paraId="2FF8322C" w14:textId="77777777" w:rsidR="007076B4" w:rsidRPr="006C23F5" w:rsidRDefault="007076B4" w:rsidP="00E8177E">
            <w:pPr>
              <w:autoSpaceDE w:val="0"/>
              <w:autoSpaceDN w:val="0"/>
              <w:adjustRightInd w:val="0"/>
              <w:rPr>
                <w:rFonts w:asciiTheme="majorHAnsi" w:hAnsiTheme="majorHAnsi" w:cs="Arial"/>
                <w:sz w:val="20"/>
                <w:szCs w:val="20"/>
              </w:rPr>
            </w:pPr>
          </w:p>
        </w:tc>
        <w:tc>
          <w:tcPr>
            <w:tcW w:w="338" w:type="dxa"/>
            <w:vAlign w:val="center"/>
          </w:tcPr>
          <w:p w14:paraId="5FA98139" w14:textId="062EB3B4" w:rsidR="007076B4" w:rsidRPr="006C23F5" w:rsidRDefault="007076B4" w:rsidP="00E8177E">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x</w:t>
            </w:r>
          </w:p>
        </w:tc>
        <w:tc>
          <w:tcPr>
            <w:tcW w:w="338" w:type="dxa"/>
            <w:vAlign w:val="center"/>
          </w:tcPr>
          <w:p w14:paraId="04CF4D3D" w14:textId="77777777" w:rsidR="007076B4" w:rsidRPr="006C23F5" w:rsidRDefault="007076B4" w:rsidP="00E8177E">
            <w:pPr>
              <w:autoSpaceDE w:val="0"/>
              <w:autoSpaceDN w:val="0"/>
              <w:adjustRightInd w:val="0"/>
              <w:rPr>
                <w:rFonts w:asciiTheme="majorHAnsi" w:hAnsiTheme="majorHAnsi" w:cs="Arial"/>
                <w:sz w:val="20"/>
                <w:szCs w:val="20"/>
              </w:rPr>
            </w:pPr>
          </w:p>
        </w:tc>
        <w:tc>
          <w:tcPr>
            <w:tcW w:w="2321" w:type="dxa"/>
            <w:vMerge w:val="restart"/>
          </w:tcPr>
          <w:p w14:paraId="587700B9" w14:textId="77777777" w:rsidR="007076B4" w:rsidRDefault="007076B4" w:rsidP="00572D0F">
            <w:pPr>
              <w:autoSpaceDE w:val="0"/>
              <w:autoSpaceDN w:val="0"/>
              <w:adjustRightInd w:val="0"/>
              <w:rPr>
                <w:rFonts w:asciiTheme="majorHAnsi" w:hAnsiTheme="majorHAnsi" w:cs="Arial"/>
                <w:sz w:val="20"/>
                <w:szCs w:val="20"/>
              </w:rPr>
            </w:pPr>
          </w:p>
          <w:p w14:paraId="1FD2D55C" w14:textId="2195E79E" w:rsidR="007076B4" w:rsidRPr="006C23F5" w:rsidRDefault="007076B4" w:rsidP="00572D0F">
            <w:pPr>
              <w:autoSpaceDE w:val="0"/>
              <w:autoSpaceDN w:val="0"/>
              <w:adjustRightInd w:val="0"/>
              <w:rPr>
                <w:rFonts w:asciiTheme="majorHAnsi" w:hAnsiTheme="majorHAnsi" w:cs="Arial"/>
                <w:sz w:val="20"/>
                <w:szCs w:val="20"/>
              </w:rPr>
            </w:pPr>
          </w:p>
        </w:tc>
        <w:tc>
          <w:tcPr>
            <w:tcW w:w="2539" w:type="dxa"/>
          </w:tcPr>
          <w:p w14:paraId="44404DE4" w14:textId="77777777" w:rsidR="007076B4" w:rsidRPr="006C23F5" w:rsidRDefault="007076B4" w:rsidP="005D2262">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BTV Formen von Vorurteilen,</w:t>
            </w:r>
          </w:p>
          <w:p w14:paraId="71F8FFB0" w14:textId="77777777" w:rsidR="007076B4" w:rsidRPr="006C23F5" w:rsidRDefault="007076B4" w:rsidP="005D2262">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Stereotypen, Klischees</w:t>
            </w:r>
          </w:p>
          <w:p w14:paraId="764FE6BC" w14:textId="7875F74C" w:rsidR="007076B4" w:rsidRPr="006C23F5" w:rsidRDefault="007076B4" w:rsidP="005D2262">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PG Selbstregulation und Lernen</w:t>
            </w:r>
          </w:p>
        </w:tc>
      </w:tr>
      <w:tr w:rsidR="007076B4" w:rsidRPr="006C23F5" w14:paraId="6055C908" w14:textId="77777777" w:rsidTr="00B4186E">
        <w:tblPrEx>
          <w:tblCellMar>
            <w:left w:w="70" w:type="dxa"/>
            <w:right w:w="70" w:type="dxa"/>
          </w:tblCellMar>
        </w:tblPrEx>
        <w:trPr>
          <w:trHeight w:val="20"/>
        </w:trPr>
        <w:tc>
          <w:tcPr>
            <w:tcW w:w="4993" w:type="dxa"/>
          </w:tcPr>
          <w:p w14:paraId="415C921A" w14:textId="175DBE6C" w:rsidR="007076B4" w:rsidRPr="006C23F5" w:rsidRDefault="007076B4" w:rsidP="00F61B68">
            <w:pPr>
              <w:rPr>
                <w:rFonts w:asciiTheme="majorHAnsi" w:eastAsia="Times New Roman" w:hAnsiTheme="majorHAnsi" w:cs="Arial"/>
                <w:sz w:val="20"/>
                <w:szCs w:val="20"/>
                <w:lang w:eastAsia="de-DE"/>
              </w:rPr>
            </w:pPr>
            <w:r w:rsidRPr="006C23F5">
              <w:rPr>
                <w:rFonts w:asciiTheme="majorHAnsi" w:eastAsia="Times New Roman" w:hAnsiTheme="majorHAnsi" w:cs="Arial"/>
                <w:sz w:val="20"/>
                <w:szCs w:val="20"/>
                <w:lang w:eastAsia="de-DE"/>
              </w:rPr>
              <w:t>(2) die positiven Aspekte der Mediennutzung, aber auch die Risiken und Gefahren des (übermäßigen) Mediengebrauchs erläutern, bewerten und präventive Maßnahmen benennen: z. B. Motive der Nutzung digitaler Medien (Informationsrecherche, mediale Teilhabe, soziale Kommunikation, Ablenkung, Spaß), Suchtpotenziale, Wirkung medialer Gewalt (G, M)</w:t>
            </w:r>
          </w:p>
          <w:p w14:paraId="0C8B6B5D" w14:textId="65C465C5" w:rsidR="007076B4" w:rsidRPr="006C23F5" w:rsidRDefault="007076B4" w:rsidP="00BB3713">
            <w:pPr>
              <w:rPr>
                <w:rFonts w:asciiTheme="majorHAnsi" w:eastAsia="Times New Roman" w:hAnsiTheme="majorHAnsi" w:cs="Arial"/>
                <w:sz w:val="20"/>
                <w:szCs w:val="20"/>
                <w:lang w:eastAsia="de-DE"/>
              </w:rPr>
            </w:pPr>
            <w:r w:rsidRPr="006C23F5">
              <w:rPr>
                <w:rFonts w:asciiTheme="majorHAnsi" w:eastAsia="Times New Roman" w:hAnsiTheme="majorHAnsi" w:cs="Arial"/>
                <w:sz w:val="20"/>
                <w:szCs w:val="20"/>
                <w:lang w:eastAsia="de-DE"/>
              </w:rPr>
              <w:lastRenderedPageBreak/>
              <w:t>(2) die positiven Aspekte der Mediennutzung, aber auch die Risiken und Gefahren des (übermäßigen) Mediengebrauchs</w:t>
            </w:r>
          </w:p>
          <w:p w14:paraId="2FADC025" w14:textId="77E6E19F" w:rsidR="007076B4" w:rsidRPr="006C23F5" w:rsidRDefault="007076B4" w:rsidP="00BB3713">
            <w:pPr>
              <w:rPr>
                <w:rFonts w:asciiTheme="majorHAnsi" w:eastAsia="Times New Roman" w:hAnsiTheme="majorHAnsi" w:cs="Arial"/>
                <w:sz w:val="20"/>
                <w:szCs w:val="20"/>
                <w:lang w:eastAsia="de-DE"/>
              </w:rPr>
            </w:pPr>
            <w:r w:rsidRPr="006C23F5">
              <w:rPr>
                <w:rFonts w:asciiTheme="majorHAnsi" w:eastAsia="Times New Roman" w:hAnsiTheme="majorHAnsi" w:cs="Arial"/>
                <w:sz w:val="20"/>
                <w:szCs w:val="20"/>
                <w:lang w:eastAsia="de-DE"/>
              </w:rPr>
              <w:t>erläutern, bewerten und präventive Maßnahmen benennen: z. B. Motive der Nutzung digitaler Medien</w:t>
            </w:r>
          </w:p>
          <w:p w14:paraId="20F5F815" w14:textId="6692E21D" w:rsidR="007076B4" w:rsidRPr="006C23F5" w:rsidRDefault="007076B4" w:rsidP="00BB3713">
            <w:pPr>
              <w:rPr>
                <w:rFonts w:asciiTheme="majorHAnsi" w:eastAsia="Times New Roman" w:hAnsiTheme="majorHAnsi" w:cs="Arial"/>
                <w:sz w:val="20"/>
                <w:szCs w:val="20"/>
                <w:lang w:eastAsia="de-DE"/>
              </w:rPr>
            </w:pPr>
            <w:r w:rsidRPr="006C23F5">
              <w:rPr>
                <w:rFonts w:asciiTheme="majorHAnsi" w:eastAsia="Times New Roman" w:hAnsiTheme="majorHAnsi" w:cs="Arial"/>
                <w:sz w:val="20"/>
                <w:szCs w:val="20"/>
                <w:lang w:eastAsia="de-DE"/>
              </w:rPr>
              <w:t>(Informationsrecherche, mediale Teilhabe, soziale</w:t>
            </w:r>
          </w:p>
          <w:p w14:paraId="4D2BF45D" w14:textId="18217776" w:rsidR="007076B4" w:rsidRPr="006C23F5" w:rsidRDefault="007076B4" w:rsidP="00BB3713">
            <w:pPr>
              <w:rPr>
                <w:rFonts w:asciiTheme="majorHAnsi" w:eastAsia="Times New Roman" w:hAnsiTheme="majorHAnsi" w:cs="Arial"/>
                <w:sz w:val="20"/>
                <w:szCs w:val="20"/>
                <w:lang w:eastAsia="de-DE"/>
              </w:rPr>
            </w:pPr>
            <w:r w:rsidRPr="006C23F5">
              <w:rPr>
                <w:rFonts w:asciiTheme="majorHAnsi" w:eastAsia="Times New Roman" w:hAnsiTheme="majorHAnsi" w:cs="Arial"/>
                <w:sz w:val="20"/>
                <w:szCs w:val="20"/>
                <w:lang w:eastAsia="de-DE"/>
              </w:rPr>
              <w:t>Kommunikation, Ablenkung, Spaß), Suchtpotenziale,</w:t>
            </w:r>
          </w:p>
          <w:p w14:paraId="126B6390" w14:textId="07EB9BCE" w:rsidR="007076B4" w:rsidRPr="006C23F5" w:rsidRDefault="007076B4" w:rsidP="00BB3713">
            <w:pPr>
              <w:rPr>
                <w:rFonts w:asciiTheme="majorHAnsi" w:eastAsia="Times New Roman" w:hAnsiTheme="majorHAnsi" w:cs="Arial"/>
                <w:sz w:val="20"/>
                <w:szCs w:val="20"/>
                <w:lang w:eastAsia="de-DE"/>
              </w:rPr>
            </w:pPr>
            <w:r w:rsidRPr="006C23F5">
              <w:rPr>
                <w:rFonts w:asciiTheme="majorHAnsi" w:eastAsia="Times New Roman" w:hAnsiTheme="majorHAnsi" w:cs="Arial"/>
                <w:sz w:val="20"/>
                <w:szCs w:val="20"/>
                <w:lang w:eastAsia="de-DE"/>
              </w:rPr>
              <w:t>Wirkung medialer Gewalt (E)</w:t>
            </w:r>
          </w:p>
        </w:tc>
        <w:tc>
          <w:tcPr>
            <w:tcW w:w="2916" w:type="dxa"/>
          </w:tcPr>
          <w:p w14:paraId="3D5F0C7A" w14:textId="77777777" w:rsidR="007076B4" w:rsidRPr="006C23F5" w:rsidRDefault="007076B4" w:rsidP="00E8177E">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lastRenderedPageBreak/>
              <w:t>MG &gt; Sucht &gt; Mediensucht/Handysucht; Erfahrungen mit Medien &gt; Problematische Inhalte &gt; Gewalt</w:t>
            </w:r>
          </w:p>
          <w:p w14:paraId="3CD73918" w14:textId="0E1D3C0E" w:rsidR="007076B4" w:rsidRPr="006C23F5" w:rsidRDefault="007076B4" w:rsidP="00E8177E">
            <w:pPr>
              <w:autoSpaceDE w:val="0"/>
              <w:autoSpaceDN w:val="0"/>
              <w:adjustRightInd w:val="0"/>
              <w:rPr>
                <w:rFonts w:asciiTheme="majorHAnsi" w:hAnsiTheme="majorHAnsi" w:cs="Arial"/>
                <w:sz w:val="20"/>
                <w:szCs w:val="20"/>
              </w:rPr>
            </w:pPr>
          </w:p>
        </w:tc>
        <w:tc>
          <w:tcPr>
            <w:tcW w:w="338" w:type="dxa"/>
            <w:vAlign w:val="center"/>
          </w:tcPr>
          <w:p w14:paraId="27B626E3" w14:textId="77777777" w:rsidR="007076B4" w:rsidRPr="006C23F5" w:rsidRDefault="007076B4" w:rsidP="00E8177E">
            <w:pPr>
              <w:autoSpaceDE w:val="0"/>
              <w:autoSpaceDN w:val="0"/>
              <w:adjustRightInd w:val="0"/>
              <w:rPr>
                <w:rFonts w:asciiTheme="majorHAnsi" w:hAnsiTheme="majorHAnsi" w:cs="Arial"/>
                <w:sz w:val="20"/>
                <w:szCs w:val="20"/>
              </w:rPr>
            </w:pPr>
          </w:p>
        </w:tc>
        <w:tc>
          <w:tcPr>
            <w:tcW w:w="338" w:type="dxa"/>
            <w:vAlign w:val="center"/>
          </w:tcPr>
          <w:p w14:paraId="11FE8BCA" w14:textId="6919EF09" w:rsidR="007076B4" w:rsidRPr="006C23F5" w:rsidRDefault="007076B4" w:rsidP="00E8177E">
            <w:pPr>
              <w:autoSpaceDE w:val="0"/>
              <w:autoSpaceDN w:val="0"/>
              <w:adjustRightInd w:val="0"/>
              <w:rPr>
                <w:rFonts w:asciiTheme="majorHAnsi" w:hAnsiTheme="majorHAnsi" w:cs="Arial"/>
                <w:sz w:val="20"/>
                <w:szCs w:val="20"/>
              </w:rPr>
            </w:pPr>
          </w:p>
        </w:tc>
        <w:tc>
          <w:tcPr>
            <w:tcW w:w="338" w:type="dxa"/>
            <w:vAlign w:val="center"/>
          </w:tcPr>
          <w:p w14:paraId="6D457622" w14:textId="77777777" w:rsidR="007076B4" w:rsidRPr="006C23F5" w:rsidRDefault="007076B4" w:rsidP="00E8177E">
            <w:pPr>
              <w:autoSpaceDE w:val="0"/>
              <w:autoSpaceDN w:val="0"/>
              <w:adjustRightInd w:val="0"/>
              <w:rPr>
                <w:rFonts w:asciiTheme="majorHAnsi" w:hAnsiTheme="majorHAnsi" w:cs="Arial"/>
                <w:sz w:val="20"/>
                <w:szCs w:val="20"/>
              </w:rPr>
            </w:pPr>
          </w:p>
        </w:tc>
        <w:tc>
          <w:tcPr>
            <w:tcW w:w="338" w:type="dxa"/>
            <w:vAlign w:val="center"/>
          </w:tcPr>
          <w:p w14:paraId="1CD1E792" w14:textId="48B0AC13" w:rsidR="007076B4" w:rsidRPr="006C23F5" w:rsidRDefault="007076B4" w:rsidP="00E8177E">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x</w:t>
            </w:r>
          </w:p>
        </w:tc>
        <w:tc>
          <w:tcPr>
            <w:tcW w:w="338" w:type="dxa"/>
            <w:vAlign w:val="center"/>
          </w:tcPr>
          <w:p w14:paraId="3BAD9133" w14:textId="77777777" w:rsidR="007076B4" w:rsidRPr="006C23F5" w:rsidRDefault="007076B4" w:rsidP="00E8177E">
            <w:pPr>
              <w:autoSpaceDE w:val="0"/>
              <w:autoSpaceDN w:val="0"/>
              <w:adjustRightInd w:val="0"/>
              <w:rPr>
                <w:rFonts w:asciiTheme="majorHAnsi" w:hAnsiTheme="majorHAnsi" w:cs="Arial"/>
                <w:sz w:val="20"/>
                <w:szCs w:val="20"/>
              </w:rPr>
            </w:pPr>
          </w:p>
        </w:tc>
        <w:tc>
          <w:tcPr>
            <w:tcW w:w="2321" w:type="dxa"/>
            <w:vMerge/>
          </w:tcPr>
          <w:p w14:paraId="0CA81E1C" w14:textId="77777777" w:rsidR="007076B4" w:rsidRPr="006C23F5" w:rsidRDefault="007076B4" w:rsidP="00E8177E">
            <w:pPr>
              <w:autoSpaceDE w:val="0"/>
              <w:autoSpaceDN w:val="0"/>
              <w:adjustRightInd w:val="0"/>
              <w:rPr>
                <w:rFonts w:asciiTheme="majorHAnsi" w:hAnsiTheme="majorHAnsi" w:cs="Arial"/>
                <w:sz w:val="20"/>
                <w:szCs w:val="20"/>
              </w:rPr>
            </w:pPr>
          </w:p>
        </w:tc>
        <w:tc>
          <w:tcPr>
            <w:tcW w:w="2539" w:type="dxa"/>
          </w:tcPr>
          <w:p w14:paraId="6A2EA059" w14:textId="77777777" w:rsidR="007076B4" w:rsidRPr="006C23F5" w:rsidRDefault="007076B4" w:rsidP="005D2262">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BTV Formen von Vorurteilen,</w:t>
            </w:r>
          </w:p>
          <w:p w14:paraId="19CA5A37" w14:textId="77777777" w:rsidR="007076B4" w:rsidRPr="006C23F5" w:rsidRDefault="007076B4" w:rsidP="005D2262">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Stereotypen, Klischees</w:t>
            </w:r>
          </w:p>
          <w:p w14:paraId="02F3A855" w14:textId="77777777" w:rsidR="007076B4" w:rsidRPr="006C23F5" w:rsidRDefault="007076B4" w:rsidP="005D2262">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PG Sucht und Abhängigkeit</w:t>
            </w:r>
          </w:p>
          <w:p w14:paraId="2897BDB6" w14:textId="4AE217EB" w:rsidR="007076B4" w:rsidRPr="006C23F5" w:rsidRDefault="007076B4" w:rsidP="005D2262">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VB Medien als Einflussfaktoren; Umgang mit eigenen Ressourcen</w:t>
            </w:r>
          </w:p>
        </w:tc>
      </w:tr>
      <w:tr w:rsidR="00366324" w:rsidRPr="006C23F5" w14:paraId="64535F7C" w14:textId="77777777" w:rsidTr="00E8177E">
        <w:tblPrEx>
          <w:tblCellMar>
            <w:left w:w="70" w:type="dxa"/>
            <w:right w:w="70" w:type="dxa"/>
          </w:tblCellMar>
        </w:tblPrEx>
        <w:trPr>
          <w:cantSplit/>
          <w:trHeight w:val="20"/>
        </w:trPr>
        <w:tc>
          <w:tcPr>
            <w:tcW w:w="4993" w:type="dxa"/>
          </w:tcPr>
          <w:p w14:paraId="02695165" w14:textId="12EF71BE" w:rsidR="00794DFC" w:rsidRPr="006C23F5" w:rsidRDefault="00794DFC" w:rsidP="00794DFC">
            <w:pPr>
              <w:rPr>
                <w:rFonts w:asciiTheme="majorHAnsi" w:eastAsia="Times New Roman" w:hAnsiTheme="majorHAnsi" w:cs="Arial"/>
                <w:sz w:val="20"/>
                <w:szCs w:val="20"/>
                <w:lang w:eastAsia="de-DE"/>
              </w:rPr>
            </w:pPr>
            <w:r w:rsidRPr="006C23F5">
              <w:rPr>
                <w:rFonts w:asciiTheme="majorHAnsi" w:eastAsia="Times New Roman" w:hAnsiTheme="majorHAnsi" w:cs="Arial"/>
                <w:sz w:val="20"/>
                <w:szCs w:val="20"/>
                <w:lang w:eastAsia="de-DE"/>
              </w:rPr>
              <w:lastRenderedPageBreak/>
              <w:t>(3) die Wirkung von Medien an einfachen Beispielen beschreiben und ihre Empfindungen dazu äußern: z. B.</w:t>
            </w:r>
          </w:p>
          <w:p w14:paraId="27D9982C" w14:textId="0782C6C4" w:rsidR="00794DFC" w:rsidRPr="006C23F5" w:rsidRDefault="00794DFC" w:rsidP="00794DFC">
            <w:pPr>
              <w:rPr>
                <w:rFonts w:asciiTheme="majorHAnsi" w:eastAsia="Times New Roman" w:hAnsiTheme="majorHAnsi" w:cs="Arial"/>
                <w:sz w:val="20"/>
                <w:szCs w:val="20"/>
                <w:lang w:eastAsia="de-DE"/>
              </w:rPr>
            </w:pPr>
            <w:r w:rsidRPr="006C23F5">
              <w:rPr>
                <w:rFonts w:asciiTheme="majorHAnsi" w:eastAsia="Times New Roman" w:hAnsiTheme="majorHAnsi" w:cs="Arial"/>
                <w:sz w:val="20"/>
                <w:szCs w:val="20"/>
                <w:lang w:eastAsia="de-DE"/>
              </w:rPr>
              <w:t>(manipulative) Wirkung von Bildern und Musik, Gestaltung</w:t>
            </w:r>
          </w:p>
          <w:p w14:paraId="27A33CE6" w14:textId="61A6BF86" w:rsidR="00794DFC" w:rsidRPr="006C23F5" w:rsidRDefault="00794DFC" w:rsidP="00794DFC">
            <w:pPr>
              <w:rPr>
                <w:rFonts w:asciiTheme="majorHAnsi" w:eastAsia="Times New Roman" w:hAnsiTheme="majorHAnsi" w:cs="Arial"/>
                <w:sz w:val="20"/>
                <w:szCs w:val="20"/>
                <w:lang w:eastAsia="de-DE"/>
              </w:rPr>
            </w:pPr>
            <w:r w:rsidRPr="006C23F5">
              <w:rPr>
                <w:rFonts w:asciiTheme="majorHAnsi" w:eastAsia="Times New Roman" w:hAnsiTheme="majorHAnsi" w:cs="Arial"/>
                <w:sz w:val="20"/>
                <w:szCs w:val="20"/>
                <w:lang w:eastAsia="de-DE"/>
              </w:rPr>
              <w:t>von Text und Bild in der Werbung (G)</w:t>
            </w:r>
          </w:p>
          <w:p w14:paraId="66F986AC" w14:textId="2206A53B" w:rsidR="00794DFC" w:rsidRPr="006C23F5" w:rsidRDefault="00794DFC" w:rsidP="00794DFC">
            <w:pPr>
              <w:rPr>
                <w:rFonts w:asciiTheme="majorHAnsi" w:eastAsia="Times New Roman" w:hAnsiTheme="majorHAnsi" w:cs="Arial"/>
                <w:sz w:val="20"/>
                <w:szCs w:val="20"/>
                <w:lang w:eastAsia="de-DE"/>
              </w:rPr>
            </w:pPr>
            <w:r w:rsidRPr="006C23F5">
              <w:rPr>
                <w:rFonts w:asciiTheme="majorHAnsi" w:eastAsia="Times New Roman" w:hAnsiTheme="majorHAnsi" w:cs="Arial"/>
                <w:sz w:val="20"/>
                <w:szCs w:val="20"/>
                <w:lang w:eastAsia="de-DE"/>
              </w:rPr>
              <w:t>(3) die Wirkung von Medien an Beispielen beschreiben</w:t>
            </w:r>
          </w:p>
          <w:p w14:paraId="43E127F9" w14:textId="61A6875D" w:rsidR="00794DFC" w:rsidRPr="006C23F5" w:rsidRDefault="00794DFC" w:rsidP="00794DFC">
            <w:pPr>
              <w:rPr>
                <w:rFonts w:asciiTheme="majorHAnsi" w:eastAsia="Times New Roman" w:hAnsiTheme="majorHAnsi" w:cs="Arial"/>
                <w:sz w:val="20"/>
                <w:szCs w:val="20"/>
                <w:lang w:eastAsia="de-DE"/>
              </w:rPr>
            </w:pPr>
            <w:r w:rsidRPr="006C23F5">
              <w:rPr>
                <w:rFonts w:asciiTheme="majorHAnsi" w:eastAsia="Times New Roman" w:hAnsiTheme="majorHAnsi" w:cs="Arial"/>
                <w:sz w:val="20"/>
                <w:szCs w:val="20"/>
                <w:lang w:eastAsia="de-DE"/>
              </w:rPr>
              <w:t>und ihre Empfindungen dazu äußern: z. B. (manipulative)</w:t>
            </w:r>
          </w:p>
          <w:p w14:paraId="67795358" w14:textId="66716FB3" w:rsidR="00794DFC" w:rsidRPr="006C23F5" w:rsidRDefault="00794DFC" w:rsidP="00E8177E">
            <w:pPr>
              <w:rPr>
                <w:rFonts w:asciiTheme="majorHAnsi" w:eastAsia="Times New Roman" w:hAnsiTheme="majorHAnsi" w:cs="Arial"/>
                <w:sz w:val="20"/>
                <w:szCs w:val="20"/>
                <w:lang w:eastAsia="de-DE"/>
              </w:rPr>
            </w:pPr>
            <w:r w:rsidRPr="006C23F5">
              <w:rPr>
                <w:rFonts w:asciiTheme="majorHAnsi" w:eastAsia="Times New Roman" w:hAnsiTheme="majorHAnsi" w:cs="Arial"/>
                <w:sz w:val="20"/>
                <w:szCs w:val="20"/>
                <w:lang w:eastAsia="de-DE"/>
              </w:rPr>
              <w:t>Wirkung von Bildern und Musik, Gestaltung von Text und Bild in der Werbung (M)</w:t>
            </w:r>
          </w:p>
          <w:p w14:paraId="560E108C" w14:textId="78D31B95" w:rsidR="00366324" w:rsidRPr="006C23F5" w:rsidRDefault="00F61B68" w:rsidP="00E8177E">
            <w:pPr>
              <w:rPr>
                <w:rFonts w:asciiTheme="majorHAnsi" w:eastAsia="Times New Roman" w:hAnsiTheme="majorHAnsi" w:cs="Arial"/>
                <w:sz w:val="20"/>
                <w:szCs w:val="20"/>
                <w:lang w:eastAsia="de-DE"/>
              </w:rPr>
            </w:pPr>
            <w:r w:rsidRPr="006C23F5">
              <w:rPr>
                <w:rFonts w:asciiTheme="majorHAnsi" w:eastAsia="Times New Roman" w:hAnsiTheme="majorHAnsi" w:cs="Arial"/>
                <w:sz w:val="20"/>
                <w:szCs w:val="20"/>
                <w:lang w:eastAsia="de-DE"/>
              </w:rPr>
              <w:t>(3) die Wirkung von Medien an Beispielen untersuchen, ihre Empfindungen dazu äußern und erste Gesetzmäßigkeiten ableiten: z. B. (manipulative) Wirkung von Bildern und Musik, Gestaltung von Text und Bild in der Werbung, Kriterien an einer eigenen Medienproduktion anwenden und die Wirkung überprüfen (z. B. mittels Bildvertonung)</w:t>
            </w:r>
            <w:r w:rsidR="00794DFC" w:rsidRPr="006C23F5">
              <w:rPr>
                <w:rFonts w:asciiTheme="majorHAnsi" w:eastAsia="Times New Roman" w:hAnsiTheme="majorHAnsi" w:cs="Arial"/>
                <w:sz w:val="20"/>
                <w:szCs w:val="20"/>
                <w:lang w:eastAsia="de-DE"/>
              </w:rPr>
              <w:t xml:space="preserve"> (E)</w:t>
            </w:r>
          </w:p>
        </w:tc>
        <w:tc>
          <w:tcPr>
            <w:tcW w:w="2916" w:type="dxa"/>
          </w:tcPr>
          <w:p w14:paraId="749DA020" w14:textId="22177F56" w:rsidR="00366324" w:rsidRPr="006C23F5" w:rsidRDefault="006E5E38" w:rsidP="00E8177E">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 xml:space="preserve">MA &gt; Medien beurteilen &gt; Wirkung von Medienprodukten, Monopolstellung der Anbieter, Glaubwürdigkeit einschätzen; </w:t>
            </w:r>
            <w:proofErr w:type="spellStart"/>
            <w:r w:rsidRPr="006C23F5">
              <w:rPr>
                <w:rFonts w:asciiTheme="majorHAnsi" w:hAnsiTheme="majorHAnsi" w:cs="Arial"/>
                <w:sz w:val="20"/>
                <w:szCs w:val="20"/>
              </w:rPr>
              <w:t>Fake</w:t>
            </w:r>
            <w:proofErr w:type="spellEnd"/>
            <w:r w:rsidRPr="006C23F5">
              <w:rPr>
                <w:rFonts w:asciiTheme="majorHAnsi" w:hAnsiTheme="majorHAnsi" w:cs="Arial"/>
                <w:sz w:val="20"/>
                <w:szCs w:val="20"/>
              </w:rPr>
              <w:t>-News &gt; Medienmanipulation &gt; Bild-, Ton-, Videobearbeitung</w:t>
            </w:r>
          </w:p>
        </w:tc>
        <w:tc>
          <w:tcPr>
            <w:tcW w:w="338" w:type="dxa"/>
            <w:vAlign w:val="center"/>
          </w:tcPr>
          <w:p w14:paraId="5E14E096" w14:textId="77777777" w:rsidR="00366324" w:rsidRPr="006C23F5" w:rsidRDefault="00366324" w:rsidP="00E8177E">
            <w:pPr>
              <w:autoSpaceDE w:val="0"/>
              <w:autoSpaceDN w:val="0"/>
              <w:adjustRightInd w:val="0"/>
              <w:rPr>
                <w:rFonts w:asciiTheme="majorHAnsi" w:hAnsiTheme="majorHAnsi" w:cs="Arial"/>
                <w:sz w:val="20"/>
                <w:szCs w:val="20"/>
              </w:rPr>
            </w:pPr>
          </w:p>
        </w:tc>
        <w:tc>
          <w:tcPr>
            <w:tcW w:w="338" w:type="dxa"/>
            <w:vAlign w:val="center"/>
          </w:tcPr>
          <w:p w14:paraId="61F8C929" w14:textId="22F41013" w:rsidR="00366324" w:rsidRPr="006C23F5" w:rsidRDefault="00366324" w:rsidP="00E8177E">
            <w:pPr>
              <w:autoSpaceDE w:val="0"/>
              <w:autoSpaceDN w:val="0"/>
              <w:adjustRightInd w:val="0"/>
              <w:rPr>
                <w:rFonts w:asciiTheme="majorHAnsi" w:hAnsiTheme="majorHAnsi" w:cs="Arial"/>
                <w:sz w:val="20"/>
                <w:szCs w:val="20"/>
              </w:rPr>
            </w:pPr>
          </w:p>
        </w:tc>
        <w:tc>
          <w:tcPr>
            <w:tcW w:w="338" w:type="dxa"/>
            <w:vAlign w:val="center"/>
          </w:tcPr>
          <w:p w14:paraId="204A0E9A" w14:textId="77777777" w:rsidR="00366324" w:rsidRPr="006C23F5" w:rsidRDefault="00366324" w:rsidP="00E8177E">
            <w:pPr>
              <w:autoSpaceDE w:val="0"/>
              <w:autoSpaceDN w:val="0"/>
              <w:adjustRightInd w:val="0"/>
              <w:rPr>
                <w:rFonts w:asciiTheme="majorHAnsi" w:hAnsiTheme="majorHAnsi" w:cs="Arial"/>
                <w:sz w:val="20"/>
                <w:szCs w:val="20"/>
              </w:rPr>
            </w:pPr>
          </w:p>
        </w:tc>
        <w:tc>
          <w:tcPr>
            <w:tcW w:w="338" w:type="dxa"/>
            <w:vAlign w:val="center"/>
          </w:tcPr>
          <w:p w14:paraId="541EE237" w14:textId="3CC62AC5" w:rsidR="00366324" w:rsidRPr="006C23F5" w:rsidRDefault="00E27851" w:rsidP="00E8177E">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x</w:t>
            </w:r>
          </w:p>
        </w:tc>
        <w:tc>
          <w:tcPr>
            <w:tcW w:w="338" w:type="dxa"/>
            <w:vAlign w:val="center"/>
          </w:tcPr>
          <w:p w14:paraId="3FD941A1" w14:textId="77777777" w:rsidR="00366324" w:rsidRPr="006C23F5" w:rsidRDefault="00366324" w:rsidP="00E8177E">
            <w:pPr>
              <w:autoSpaceDE w:val="0"/>
              <w:autoSpaceDN w:val="0"/>
              <w:adjustRightInd w:val="0"/>
              <w:rPr>
                <w:rFonts w:asciiTheme="majorHAnsi" w:hAnsiTheme="majorHAnsi" w:cs="Arial"/>
                <w:sz w:val="20"/>
                <w:szCs w:val="20"/>
              </w:rPr>
            </w:pPr>
          </w:p>
        </w:tc>
        <w:tc>
          <w:tcPr>
            <w:tcW w:w="2321" w:type="dxa"/>
          </w:tcPr>
          <w:p w14:paraId="0CB79BAD" w14:textId="77777777" w:rsidR="00366324" w:rsidRPr="006C23F5" w:rsidRDefault="00366324" w:rsidP="00E8177E">
            <w:pPr>
              <w:autoSpaceDE w:val="0"/>
              <w:autoSpaceDN w:val="0"/>
              <w:adjustRightInd w:val="0"/>
              <w:rPr>
                <w:rFonts w:asciiTheme="majorHAnsi" w:hAnsiTheme="majorHAnsi" w:cs="Arial"/>
                <w:sz w:val="20"/>
                <w:szCs w:val="20"/>
              </w:rPr>
            </w:pPr>
          </w:p>
        </w:tc>
        <w:tc>
          <w:tcPr>
            <w:tcW w:w="2539" w:type="dxa"/>
          </w:tcPr>
          <w:p w14:paraId="5F40232F" w14:textId="77777777" w:rsidR="005D2262" w:rsidRPr="006C23F5" w:rsidRDefault="005D2262" w:rsidP="005D2262">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BO Fachspezifische und handlungsorientierte</w:t>
            </w:r>
          </w:p>
          <w:p w14:paraId="28850561" w14:textId="0103B0CB" w:rsidR="005D2262" w:rsidRPr="006C23F5" w:rsidRDefault="005D2262" w:rsidP="005D2262">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Zugänge zur Arbeits- und Berufswelt</w:t>
            </w:r>
          </w:p>
          <w:p w14:paraId="122C1E0D" w14:textId="77777777" w:rsidR="005D2262" w:rsidRPr="006C23F5" w:rsidRDefault="005D2262" w:rsidP="005D2262">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BTV Formen von Vorurteilen,</w:t>
            </w:r>
          </w:p>
          <w:p w14:paraId="41899AF6" w14:textId="77777777" w:rsidR="005D2262" w:rsidRPr="006C23F5" w:rsidRDefault="005D2262" w:rsidP="005D2262">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Stereotypen, Klischees</w:t>
            </w:r>
          </w:p>
          <w:p w14:paraId="570A98B9" w14:textId="77777777" w:rsidR="005D2262" w:rsidRPr="006C23F5" w:rsidRDefault="005D2262" w:rsidP="005D2262">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PG Wahrnehmung und</w:t>
            </w:r>
          </w:p>
          <w:p w14:paraId="4C91C461" w14:textId="77777777" w:rsidR="005D2262" w:rsidRPr="006C23F5" w:rsidRDefault="005D2262" w:rsidP="005D2262">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Empfindung</w:t>
            </w:r>
          </w:p>
          <w:p w14:paraId="5EBC749A" w14:textId="77777777" w:rsidR="00366324" w:rsidRPr="006C23F5" w:rsidRDefault="005D2262" w:rsidP="005D2262">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VB Medien als Einflussfaktoren</w:t>
            </w:r>
          </w:p>
          <w:p w14:paraId="5FD379FB" w14:textId="77777777" w:rsidR="005D2262" w:rsidRPr="006C23F5" w:rsidRDefault="005D2262" w:rsidP="005D2262">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BK 3.1.1 Bild</w:t>
            </w:r>
          </w:p>
          <w:p w14:paraId="4EFB7A69" w14:textId="77777777" w:rsidR="005D2262" w:rsidRPr="006C23F5" w:rsidRDefault="005D2262" w:rsidP="005D2262">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D 3.1.1.3 Medien</w:t>
            </w:r>
          </w:p>
          <w:p w14:paraId="7ADBFBAF" w14:textId="2093DB06" w:rsidR="005D2262" w:rsidRPr="006C23F5" w:rsidRDefault="005D2262" w:rsidP="005D2262">
            <w:pPr>
              <w:autoSpaceDE w:val="0"/>
              <w:autoSpaceDN w:val="0"/>
              <w:adjustRightInd w:val="0"/>
              <w:rPr>
                <w:rFonts w:asciiTheme="majorHAnsi" w:hAnsiTheme="majorHAnsi" w:cs="Arial"/>
                <w:sz w:val="20"/>
                <w:szCs w:val="20"/>
              </w:rPr>
            </w:pPr>
            <w:r w:rsidRPr="006C23F5">
              <w:rPr>
                <w:rFonts w:asciiTheme="majorHAnsi" w:hAnsiTheme="majorHAnsi" w:cs="Arial"/>
                <w:sz w:val="20"/>
                <w:szCs w:val="20"/>
              </w:rPr>
              <w:t>MUS 3.1.3 Musik reflektieren</w:t>
            </w:r>
          </w:p>
        </w:tc>
      </w:tr>
    </w:tbl>
    <w:p w14:paraId="0D2913CC" w14:textId="52E22E78" w:rsidR="00366324" w:rsidRDefault="00366324" w:rsidP="00366324"/>
    <w:p w14:paraId="209B731A" w14:textId="1C3FC5CF" w:rsidR="00366324" w:rsidRDefault="00366324" w:rsidP="00366324">
      <w:pPr>
        <w:pStyle w:val="berschrift4"/>
      </w:pPr>
      <w:r>
        <w:t>Grundlagen digitaler Medienarbeit (sieh BP Kap. 3.1.5)</w:t>
      </w:r>
    </w:p>
    <w:p w14:paraId="33C787EC" w14:textId="4A1D8942" w:rsidR="006E5E38" w:rsidRPr="006E5E38" w:rsidRDefault="006E5E38" w:rsidP="006E5E38">
      <w:pPr>
        <w:spacing w:after="0" w:line="240" w:lineRule="auto"/>
        <w:rPr>
          <w:rFonts w:eastAsia="Times New Roman" w:cs="Arial"/>
          <w:sz w:val="20"/>
          <w:szCs w:val="20"/>
          <w:lang w:eastAsia="de-DE"/>
        </w:rPr>
      </w:pPr>
      <w:r w:rsidRPr="000A1E17">
        <w:rPr>
          <w:rFonts w:asciiTheme="majorHAnsi" w:hAnsiTheme="majorHAnsi" w:cs="Arial"/>
          <w:sz w:val="20"/>
          <w:szCs w:val="20"/>
        </w:rPr>
        <w:t>Die Schülerinnen und Schüler können digitale Medien ihrem Alter entsprechend sach- und situationsgerecht einsetzen und sich in einem schulischen Netzwerk zurechtfinden. Im Zuge der Erarbeitung der Kompetenzbereiche Information und Wissen, Produktion und Präsentation, Kommunikation und Kooperation und Mediengesellschaft erlernen sie den Umgang mit einem gängigen Betriebssystem und können Standardprogramme in ihren Grundfunktionen anwenden.</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366324" w:rsidRPr="007677BE" w14:paraId="5B050B34" w14:textId="77777777" w:rsidTr="00E8177E">
        <w:trPr>
          <w:cantSplit/>
          <w:trHeight w:val="756"/>
        </w:trPr>
        <w:tc>
          <w:tcPr>
            <w:tcW w:w="4993" w:type="dxa"/>
            <w:shd w:val="clear" w:color="auto" w:fill="FF9900"/>
            <w:vAlign w:val="center"/>
          </w:tcPr>
          <w:p w14:paraId="069B7A73" w14:textId="77777777" w:rsidR="00366324" w:rsidRPr="007677BE" w:rsidRDefault="00366324" w:rsidP="00E8177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15B544A1" w14:textId="77777777" w:rsidR="00366324" w:rsidRPr="007677BE" w:rsidRDefault="00366324" w:rsidP="00E8177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66168677"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93162FE"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46AF62FE"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5175975E"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273CDCF9" w14:textId="77777777" w:rsidR="00366324" w:rsidRPr="007677BE" w:rsidRDefault="00366324" w:rsidP="00E8177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64F5FE8B" w14:textId="77777777" w:rsidR="00366324" w:rsidRPr="007677BE" w:rsidRDefault="00366324" w:rsidP="00E8177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4C32FC47" w14:textId="77777777" w:rsidR="00366324" w:rsidRPr="007677BE" w:rsidRDefault="00366324" w:rsidP="00E8177E">
            <w:pPr>
              <w:spacing w:after="160" w:line="259" w:lineRule="auto"/>
              <w:rPr>
                <w:b/>
                <w:color w:val="FFFFFF" w:themeColor="background1"/>
              </w:rPr>
            </w:pPr>
            <w:r w:rsidRPr="007677BE">
              <w:rPr>
                <w:b/>
                <w:color w:val="FFFFFF" w:themeColor="background1"/>
              </w:rPr>
              <w:t>Verweise auf andere Fächer/Leitperspektiven</w:t>
            </w:r>
          </w:p>
        </w:tc>
      </w:tr>
      <w:tr w:rsidR="0048260A" w:rsidRPr="006F5FB9" w14:paraId="38E4858C" w14:textId="77777777" w:rsidTr="00B4186E">
        <w:tblPrEx>
          <w:tblCellMar>
            <w:left w:w="70" w:type="dxa"/>
            <w:right w:w="70" w:type="dxa"/>
          </w:tblCellMar>
        </w:tblPrEx>
        <w:trPr>
          <w:trHeight w:val="20"/>
        </w:trPr>
        <w:tc>
          <w:tcPr>
            <w:tcW w:w="4993" w:type="dxa"/>
          </w:tcPr>
          <w:p w14:paraId="7263E226" w14:textId="401C8259" w:rsidR="0048260A" w:rsidRPr="00E465E8" w:rsidRDefault="0048260A" w:rsidP="00E465E8">
            <w:pPr>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w:t>
            </w:r>
            <w:r w:rsidRPr="00E465E8">
              <w:rPr>
                <w:rFonts w:asciiTheme="majorHAnsi" w:eastAsia="Times New Roman" w:hAnsiTheme="majorHAnsi" w:cs="Arial"/>
                <w:sz w:val="20"/>
                <w:szCs w:val="20"/>
                <w:lang w:eastAsia="de-DE"/>
              </w:rPr>
              <w:t>1) die Verhaltensregeln im</w:t>
            </w:r>
            <w:r>
              <w:rPr>
                <w:rFonts w:asciiTheme="majorHAnsi" w:eastAsia="Times New Roman" w:hAnsiTheme="majorHAnsi" w:cs="Arial"/>
                <w:sz w:val="20"/>
                <w:szCs w:val="20"/>
                <w:lang w:eastAsia="de-DE"/>
              </w:rPr>
              <w:t xml:space="preserve"> </w:t>
            </w:r>
            <w:r w:rsidRPr="00E465E8">
              <w:rPr>
                <w:rFonts w:asciiTheme="majorHAnsi" w:eastAsia="Times New Roman" w:hAnsiTheme="majorHAnsi" w:cs="Arial"/>
                <w:sz w:val="20"/>
                <w:szCs w:val="20"/>
                <w:lang w:eastAsia="de-DE"/>
              </w:rPr>
              <w:t>Umgang mit digitalen Medien</w:t>
            </w:r>
          </w:p>
          <w:p w14:paraId="122F50B2" w14:textId="311ECB38" w:rsidR="0048260A" w:rsidRDefault="0048260A" w:rsidP="00E465E8">
            <w:pPr>
              <w:rPr>
                <w:rFonts w:asciiTheme="majorHAnsi" w:eastAsia="Times New Roman" w:hAnsiTheme="majorHAnsi" w:cs="Arial"/>
                <w:sz w:val="20"/>
                <w:szCs w:val="20"/>
                <w:lang w:eastAsia="de-DE"/>
              </w:rPr>
            </w:pPr>
            <w:r w:rsidRPr="00E465E8">
              <w:rPr>
                <w:rFonts w:asciiTheme="majorHAnsi" w:eastAsia="Times New Roman" w:hAnsiTheme="majorHAnsi" w:cs="Arial"/>
                <w:sz w:val="20"/>
                <w:szCs w:val="20"/>
                <w:lang w:eastAsia="de-DE"/>
              </w:rPr>
              <w:t>einhalten und die wichtigsten</w:t>
            </w:r>
            <w:r>
              <w:rPr>
                <w:rFonts w:asciiTheme="majorHAnsi" w:eastAsia="Times New Roman" w:hAnsiTheme="majorHAnsi" w:cs="Arial"/>
                <w:sz w:val="20"/>
                <w:szCs w:val="20"/>
                <w:lang w:eastAsia="de-DE"/>
              </w:rPr>
              <w:t xml:space="preserve"> </w:t>
            </w:r>
            <w:r w:rsidRPr="00E465E8">
              <w:rPr>
                <w:rFonts w:asciiTheme="majorHAnsi" w:eastAsia="Times New Roman" w:hAnsiTheme="majorHAnsi" w:cs="Arial"/>
                <w:sz w:val="20"/>
                <w:szCs w:val="20"/>
                <w:lang w:eastAsia="de-DE"/>
              </w:rPr>
              <w:t>Komponenten für die Dateneingabe,</w:t>
            </w:r>
            <w:r>
              <w:rPr>
                <w:rFonts w:asciiTheme="majorHAnsi" w:eastAsia="Times New Roman" w:hAnsiTheme="majorHAnsi" w:cs="Arial"/>
                <w:sz w:val="20"/>
                <w:szCs w:val="20"/>
                <w:lang w:eastAsia="de-DE"/>
              </w:rPr>
              <w:t xml:space="preserve"> </w:t>
            </w:r>
            <w:r w:rsidRPr="00E465E8">
              <w:rPr>
                <w:rFonts w:asciiTheme="majorHAnsi" w:eastAsia="Times New Roman" w:hAnsiTheme="majorHAnsi" w:cs="Arial"/>
                <w:sz w:val="20"/>
                <w:szCs w:val="20"/>
                <w:lang w:eastAsia="de-DE"/>
              </w:rPr>
              <w:t>-verarbeitung und</w:t>
            </w:r>
            <w:r>
              <w:rPr>
                <w:rFonts w:asciiTheme="majorHAnsi" w:eastAsia="Times New Roman" w:hAnsiTheme="majorHAnsi" w:cs="Arial"/>
                <w:sz w:val="20"/>
                <w:szCs w:val="20"/>
                <w:lang w:eastAsia="de-DE"/>
              </w:rPr>
              <w:t xml:space="preserve"> </w:t>
            </w:r>
            <w:r w:rsidRPr="00E465E8">
              <w:rPr>
                <w:rFonts w:asciiTheme="majorHAnsi" w:eastAsia="Times New Roman" w:hAnsiTheme="majorHAnsi" w:cs="Arial"/>
                <w:sz w:val="20"/>
                <w:szCs w:val="20"/>
                <w:lang w:eastAsia="de-DE"/>
              </w:rPr>
              <w:t>-ausgabe benennen und sachgerecht</w:t>
            </w:r>
            <w:r>
              <w:rPr>
                <w:rFonts w:asciiTheme="majorHAnsi" w:eastAsia="Times New Roman" w:hAnsiTheme="majorHAnsi" w:cs="Arial"/>
                <w:sz w:val="20"/>
                <w:szCs w:val="20"/>
                <w:lang w:eastAsia="de-DE"/>
              </w:rPr>
              <w:t xml:space="preserve"> </w:t>
            </w:r>
            <w:r w:rsidRPr="00E465E8">
              <w:rPr>
                <w:rFonts w:asciiTheme="majorHAnsi" w:eastAsia="Times New Roman" w:hAnsiTheme="majorHAnsi" w:cs="Arial"/>
                <w:sz w:val="20"/>
                <w:szCs w:val="20"/>
                <w:lang w:eastAsia="de-DE"/>
              </w:rPr>
              <w:t>nutzen: z. B. Nutzungsordnung,</w:t>
            </w:r>
            <w:r>
              <w:rPr>
                <w:rFonts w:asciiTheme="majorHAnsi" w:eastAsia="Times New Roman" w:hAnsiTheme="majorHAnsi" w:cs="Arial"/>
                <w:sz w:val="20"/>
                <w:szCs w:val="20"/>
                <w:lang w:eastAsia="de-DE"/>
              </w:rPr>
              <w:t xml:space="preserve"> </w:t>
            </w:r>
            <w:r w:rsidRPr="00E465E8">
              <w:rPr>
                <w:rFonts w:asciiTheme="majorHAnsi" w:eastAsia="Times New Roman" w:hAnsiTheme="majorHAnsi" w:cs="Arial"/>
                <w:sz w:val="20"/>
                <w:szCs w:val="20"/>
                <w:lang w:eastAsia="de-DE"/>
              </w:rPr>
              <w:t>sorgsamer und funktionsgerechter</w:t>
            </w:r>
            <w:r>
              <w:rPr>
                <w:rFonts w:asciiTheme="majorHAnsi" w:eastAsia="Times New Roman" w:hAnsiTheme="majorHAnsi" w:cs="Arial"/>
                <w:sz w:val="20"/>
                <w:szCs w:val="20"/>
                <w:lang w:eastAsia="de-DE"/>
              </w:rPr>
              <w:t xml:space="preserve"> </w:t>
            </w:r>
            <w:r w:rsidRPr="00E465E8">
              <w:rPr>
                <w:rFonts w:asciiTheme="majorHAnsi" w:eastAsia="Times New Roman" w:hAnsiTheme="majorHAnsi" w:cs="Arial"/>
                <w:sz w:val="20"/>
                <w:szCs w:val="20"/>
                <w:lang w:eastAsia="de-DE"/>
              </w:rPr>
              <w:t>Umgang mit</w:t>
            </w:r>
            <w:r>
              <w:rPr>
                <w:rFonts w:asciiTheme="majorHAnsi" w:eastAsia="Times New Roman" w:hAnsiTheme="majorHAnsi" w:cs="Arial"/>
                <w:sz w:val="20"/>
                <w:szCs w:val="20"/>
                <w:lang w:eastAsia="de-DE"/>
              </w:rPr>
              <w:t xml:space="preserve"> </w:t>
            </w:r>
            <w:r w:rsidRPr="00E465E8">
              <w:rPr>
                <w:rFonts w:asciiTheme="majorHAnsi" w:eastAsia="Times New Roman" w:hAnsiTheme="majorHAnsi" w:cs="Arial"/>
                <w:sz w:val="20"/>
                <w:szCs w:val="20"/>
                <w:lang w:eastAsia="de-DE"/>
              </w:rPr>
              <w:t>Hardware</w:t>
            </w:r>
            <w:r>
              <w:rPr>
                <w:rFonts w:asciiTheme="majorHAnsi" w:eastAsia="Times New Roman" w:hAnsiTheme="majorHAnsi" w:cs="Arial"/>
                <w:sz w:val="20"/>
                <w:szCs w:val="20"/>
                <w:lang w:eastAsia="de-DE"/>
              </w:rPr>
              <w:t xml:space="preserve"> (G)</w:t>
            </w:r>
          </w:p>
          <w:p w14:paraId="36C8C472" w14:textId="3F53F01D" w:rsidR="0048260A" w:rsidRPr="006F5FB9" w:rsidRDefault="0048260A" w:rsidP="000A1E17">
            <w:pPr>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lastRenderedPageBreak/>
              <w:t xml:space="preserve">(1) </w:t>
            </w:r>
            <w:r w:rsidRPr="00366324">
              <w:rPr>
                <w:rFonts w:asciiTheme="majorHAnsi" w:eastAsia="Times New Roman" w:hAnsiTheme="majorHAnsi" w:cs="Arial"/>
                <w:sz w:val="20"/>
                <w:szCs w:val="20"/>
                <w:lang w:eastAsia="de-DE"/>
              </w:rPr>
              <w:t>die Verhaltensregeln im Umgang mit digitalen Medien einhalten und die wichtigsten Komponenten für die Dateneingabe, -verarbeitung und -ausgabe benennen, beschreiben und sachgerecht nutzen: z. B. Nutzungsordnung, sorgsamer und funktio</w:t>
            </w:r>
            <w:r>
              <w:rPr>
                <w:rFonts w:asciiTheme="majorHAnsi" w:eastAsia="Times New Roman" w:hAnsiTheme="majorHAnsi" w:cs="Arial"/>
                <w:sz w:val="20"/>
                <w:szCs w:val="20"/>
                <w:lang w:eastAsia="de-DE"/>
              </w:rPr>
              <w:t>nsgerechter Umgang mit Hardware (M, E)</w:t>
            </w:r>
          </w:p>
        </w:tc>
        <w:tc>
          <w:tcPr>
            <w:tcW w:w="2916" w:type="dxa"/>
          </w:tcPr>
          <w:p w14:paraId="5247FAA3" w14:textId="5BCFF9CD" w:rsidR="0048260A" w:rsidRDefault="0048260A"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lastRenderedPageBreak/>
              <w:t>ITG &gt; Technische Schutzeinrichtungen;</w:t>
            </w:r>
          </w:p>
          <w:p w14:paraId="4F2528CC" w14:textId="2AB10B46" w:rsidR="0048260A" w:rsidRPr="006F5FB9" w:rsidRDefault="0048260A"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Sicherheits- und Datenschutzeinstellungen Hardware wie Smartphone &amp; Tablet &gt; Einstellungen, Zugangsdaten</w:t>
            </w:r>
          </w:p>
        </w:tc>
        <w:tc>
          <w:tcPr>
            <w:tcW w:w="338" w:type="dxa"/>
            <w:vAlign w:val="center"/>
          </w:tcPr>
          <w:p w14:paraId="5F9AFCB7" w14:textId="77777777" w:rsidR="0048260A" w:rsidRPr="006F5FB9" w:rsidRDefault="0048260A" w:rsidP="00E8177E">
            <w:pPr>
              <w:autoSpaceDE w:val="0"/>
              <w:autoSpaceDN w:val="0"/>
              <w:adjustRightInd w:val="0"/>
              <w:rPr>
                <w:rFonts w:asciiTheme="majorHAnsi" w:hAnsiTheme="majorHAnsi" w:cs="Arial"/>
                <w:sz w:val="20"/>
                <w:szCs w:val="20"/>
              </w:rPr>
            </w:pPr>
          </w:p>
        </w:tc>
        <w:tc>
          <w:tcPr>
            <w:tcW w:w="338" w:type="dxa"/>
            <w:vAlign w:val="center"/>
          </w:tcPr>
          <w:p w14:paraId="57DDD3D1" w14:textId="05CCDFE6" w:rsidR="0048260A" w:rsidRPr="006F5FB9" w:rsidRDefault="0048260A"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7413E2DF" w14:textId="77777777" w:rsidR="0048260A" w:rsidRPr="006F5FB9" w:rsidRDefault="0048260A" w:rsidP="00E8177E">
            <w:pPr>
              <w:autoSpaceDE w:val="0"/>
              <w:autoSpaceDN w:val="0"/>
              <w:adjustRightInd w:val="0"/>
              <w:rPr>
                <w:rFonts w:asciiTheme="majorHAnsi" w:hAnsiTheme="majorHAnsi" w:cs="Arial"/>
                <w:sz w:val="20"/>
                <w:szCs w:val="20"/>
              </w:rPr>
            </w:pPr>
          </w:p>
        </w:tc>
        <w:tc>
          <w:tcPr>
            <w:tcW w:w="338" w:type="dxa"/>
            <w:vAlign w:val="center"/>
          </w:tcPr>
          <w:p w14:paraId="39F37F12" w14:textId="77777777" w:rsidR="0048260A" w:rsidRPr="006F5FB9" w:rsidRDefault="0048260A" w:rsidP="00E8177E">
            <w:pPr>
              <w:autoSpaceDE w:val="0"/>
              <w:autoSpaceDN w:val="0"/>
              <w:adjustRightInd w:val="0"/>
              <w:rPr>
                <w:rFonts w:asciiTheme="majorHAnsi" w:hAnsiTheme="majorHAnsi" w:cs="Arial"/>
                <w:sz w:val="20"/>
                <w:szCs w:val="20"/>
              </w:rPr>
            </w:pPr>
          </w:p>
        </w:tc>
        <w:tc>
          <w:tcPr>
            <w:tcW w:w="338" w:type="dxa"/>
            <w:vAlign w:val="center"/>
          </w:tcPr>
          <w:p w14:paraId="4D5EAB55" w14:textId="559469AB" w:rsidR="0048260A" w:rsidRPr="006F5FB9" w:rsidRDefault="0048260A"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2321" w:type="dxa"/>
            <w:vMerge w:val="restart"/>
          </w:tcPr>
          <w:p w14:paraId="43DFB4E5" w14:textId="77777777" w:rsidR="0048260A" w:rsidRPr="006F5FB9" w:rsidRDefault="0048260A" w:rsidP="00DB2111">
            <w:pPr>
              <w:autoSpaceDE w:val="0"/>
              <w:autoSpaceDN w:val="0"/>
              <w:adjustRightInd w:val="0"/>
              <w:rPr>
                <w:rFonts w:asciiTheme="majorHAnsi" w:hAnsiTheme="majorHAnsi" w:cs="Arial"/>
                <w:sz w:val="20"/>
                <w:szCs w:val="20"/>
              </w:rPr>
            </w:pPr>
          </w:p>
        </w:tc>
        <w:tc>
          <w:tcPr>
            <w:tcW w:w="2539" w:type="dxa"/>
            <w:vMerge w:val="restart"/>
          </w:tcPr>
          <w:p w14:paraId="552809D8" w14:textId="77777777" w:rsidR="0048260A" w:rsidRPr="00F12124" w:rsidRDefault="0048260A" w:rsidP="000A1E17">
            <w:pPr>
              <w:autoSpaceDE w:val="0"/>
              <w:autoSpaceDN w:val="0"/>
              <w:adjustRightInd w:val="0"/>
              <w:rPr>
                <w:rFonts w:asciiTheme="majorHAnsi" w:hAnsiTheme="majorHAnsi" w:cs="Arial"/>
                <w:sz w:val="20"/>
                <w:szCs w:val="20"/>
              </w:rPr>
            </w:pPr>
            <w:r w:rsidRPr="00F12124">
              <w:rPr>
                <w:rFonts w:asciiTheme="majorHAnsi" w:hAnsiTheme="majorHAnsi" w:cs="Arial"/>
                <w:sz w:val="20"/>
                <w:szCs w:val="20"/>
              </w:rPr>
              <w:t>BO Fachspezifische und handlungsorientierte</w:t>
            </w:r>
          </w:p>
          <w:p w14:paraId="29EEBC84" w14:textId="77777777" w:rsidR="0048260A" w:rsidRDefault="0048260A" w:rsidP="00F12124">
            <w:pPr>
              <w:autoSpaceDE w:val="0"/>
              <w:autoSpaceDN w:val="0"/>
              <w:adjustRightInd w:val="0"/>
              <w:rPr>
                <w:rFonts w:asciiTheme="majorHAnsi" w:hAnsiTheme="majorHAnsi" w:cs="Arial"/>
                <w:sz w:val="20"/>
                <w:szCs w:val="20"/>
              </w:rPr>
            </w:pPr>
            <w:r w:rsidRPr="00F12124">
              <w:rPr>
                <w:rFonts w:asciiTheme="majorHAnsi" w:hAnsiTheme="majorHAnsi" w:cs="Arial"/>
                <w:sz w:val="20"/>
                <w:szCs w:val="20"/>
              </w:rPr>
              <w:t>Zugänge zur</w:t>
            </w:r>
            <w:r>
              <w:rPr>
                <w:rFonts w:asciiTheme="majorHAnsi" w:hAnsiTheme="majorHAnsi" w:cs="Arial"/>
                <w:sz w:val="20"/>
                <w:szCs w:val="20"/>
              </w:rPr>
              <w:t xml:space="preserve"> </w:t>
            </w:r>
            <w:r w:rsidRPr="00F12124">
              <w:rPr>
                <w:rFonts w:asciiTheme="majorHAnsi" w:hAnsiTheme="majorHAnsi" w:cs="Arial"/>
                <w:sz w:val="20"/>
                <w:szCs w:val="20"/>
              </w:rPr>
              <w:t>Arbeits- und Berufswelt</w:t>
            </w:r>
          </w:p>
          <w:p w14:paraId="46C2EB9E" w14:textId="77777777" w:rsidR="0048260A" w:rsidRDefault="0048260A" w:rsidP="00F12124">
            <w:pPr>
              <w:autoSpaceDE w:val="0"/>
              <w:autoSpaceDN w:val="0"/>
              <w:adjustRightInd w:val="0"/>
              <w:rPr>
                <w:rFonts w:asciiTheme="majorHAnsi" w:hAnsiTheme="majorHAnsi" w:cs="Arial"/>
                <w:sz w:val="20"/>
                <w:szCs w:val="20"/>
              </w:rPr>
            </w:pPr>
          </w:p>
          <w:p w14:paraId="31B98D39" w14:textId="77777777" w:rsidR="0048260A" w:rsidRPr="009E0D05" w:rsidRDefault="0048260A" w:rsidP="009E0D05">
            <w:pPr>
              <w:autoSpaceDE w:val="0"/>
              <w:autoSpaceDN w:val="0"/>
              <w:adjustRightInd w:val="0"/>
              <w:rPr>
                <w:rFonts w:asciiTheme="majorHAnsi" w:hAnsiTheme="majorHAnsi" w:cs="Arial"/>
                <w:sz w:val="20"/>
                <w:szCs w:val="20"/>
              </w:rPr>
            </w:pPr>
            <w:r w:rsidRPr="009E0D05">
              <w:rPr>
                <w:rFonts w:asciiTheme="majorHAnsi" w:hAnsiTheme="majorHAnsi" w:cs="Arial"/>
                <w:sz w:val="20"/>
                <w:szCs w:val="20"/>
              </w:rPr>
              <w:t>BK 3.1.4.1 Medien</w:t>
            </w:r>
          </w:p>
          <w:p w14:paraId="366B8951" w14:textId="77777777" w:rsidR="0048260A" w:rsidRPr="009E0D05" w:rsidRDefault="0048260A" w:rsidP="009E0D05">
            <w:pPr>
              <w:autoSpaceDE w:val="0"/>
              <w:autoSpaceDN w:val="0"/>
              <w:adjustRightInd w:val="0"/>
              <w:rPr>
                <w:rFonts w:asciiTheme="majorHAnsi" w:hAnsiTheme="majorHAnsi" w:cs="Arial"/>
                <w:sz w:val="20"/>
                <w:szCs w:val="20"/>
              </w:rPr>
            </w:pPr>
            <w:r w:rsidRPr="009E0D05">
              <w:rPr>
                <w:rFonts w:asciiTheme="majorHAnsi" w:hAnsiTheme="majorHAnsi" w:cs="Arial"/>
                <w:sz w:val="20"/>
                <w:szCs w:val="20"/>
              </w:rPr>
              <w:lastRenderedPageBreak/>
              <w:t>D 3.1.1.3 Medien</w:t>
            </w:r>
          </w:p>
          <w:p w14:paraId="567FB873" w14:textId="77777777" w:rsidR="0048260A" w:rsidRPr="009E0D05" w:rsidRDefault="0048260A" w:rsidP="009E0D05">
            <w:pPr>
              <w:autoSpaceDE w:val="0"/>
              <w:autoSpaceDN w:val="0"/>
              <w:adjustRightInd w:val="0"/>
              <w:rPr>
                <w:rFonts w:asciiTheme="majorHAnsi" w:hAnsiTheme="majorHAnsi" w:cs="Arial"/>
                <w:sz w:val="20"/>
                <w:szCs w:val="20"/>
              </w:rPr>
            </w:pPr>
            <w:r w:rsidRPr="009E0D05">
              <w:rPr>
                <w:rFonts w:asciiTheme="majorHAnsi" w:hAnsiTheme="majorHAnsi" w:cs="Arial"/>
                <w:sz w:val="20"/>
                <w:szCs w:val="20"/>
              </w:rPr>
              <w:t>GEO 3.1.1.1 Grundlagen der</w:t>
            </w:r>
          </w:p>
          <w:p w14:paraId="7CD3ED50" w14:textId="77777777" w:rsidR="0048260A" w:rsidRPr="009E0D05" w:rsidRDefault="0048260A" w:rsidP="009E0D05">
            <w:pPr>
              <w:autoSpaceDE w:val="0"/>
              <w:autoSpaceDN w:val="0"/>
              <w:adjustRightInd w:val="0"/>
              <w:rPr>
                <w:rFonts w:asciiTheme="majorHAnsi" w:hAnsiTheme="majorHAnsi" w:cs="Arial"/>
                <w:sz w:val="20"/>
                <w:szCs w:val="20"/>
              </w:rPr>
            </w:pPr>
            <w:r w:rsidRPr="009E0D05">
              <w:rPr>
                <w:rFonts w:asciiTheme="majorHAnsi" w:hAnsiTheme="majorHAnsi" w:cs="Arial"/>
                <w:sz w:val="20"/>
                <w:szCs w:val="20"/>
              </w:rPr>
              <w:t>Orientierung</w:t>
            </w:r>
          </w:p>
          <w:p w14:paraId="69441896" w14:textId="77777777" w:rsidR="0048260A" w:rsidRPr="009E0D05" w:rsidRDefault="0048260A" w:rsidP="009E0D05">
            <w:pPr>
              <w:autoSpaceDE w:val="0"/>
              <w:autoSpaceDN w:val="0"/>
              <w:adjustRightInd w:val="0"/>
              <w:rPr>
                <w:rFonts w:asciiTheme="majorHAnsi" w:hAnsiTheme="majorHAnsi" w:cs="Arial"/>
                <w:sz w:val="20"/>
                <w:szCs w:val="20"/>
              </w:rPr>
            </w:pPr>
            <w:r w:rsidRPr="009E0D05">
              <w:rPr>
                <w:rFonts w:asciiTheme="majorHAnsi" w:hAnsiTheme="majorHAnsi" w:cs="Arial"/>
                <w:sz w:val="20"/>
                <w:szCs w:val="20"/>
              </w:rPr>
              <w:t>MUS 3.1.1 Musik gestalten</w:t>
            </w:r>
          </w:p>
          <w:p w14:paraId="782B86EF" w14:textId="74701C83" w:rsidR="0048260A" w:rsidRPr="006F5FB9" w:rsidRDefault="0048260A" w:rsidP="009E0D05">
            <w:pPr>
              <w:autoSpaceDE w:val="0"/>
              <w:autoSpaceDN w:val="0"/>
              <w:adjustRightInd w:val="0"/>
              <w:rPr>
                <w:rFonts w:asciiTheme="majorHAnsi" w:hAnsiTheme="majorHAnsi" w:cs="Arial"/>
                <w:sz w:val="20"/>
                <w:szCs w:val="20"/>
              </w:rPr>
            </w:pPr>
            <w:r w:rsidRPr="009E0D05">
              <w:rPr>
                <w:rFonts w:asciiTheme="majorHAnsi" w:hAnsiTheme="majorHAnsi" w:cs="Arial"/>
                <w:sz w:val="20"/>
                <w:szCs w:val="20"/>
              </w:rPr>
              <w:t>und erleben</w:t>
            </w:r>
          </w:p>
        </w:tc>
      </w:tr>
      <w:tr w:rsidR="0048260A" w:rsidRPr="006F5FB9" w14:paraId="1E41E232" w14:textId="77777777" w:rsidTr="00E8177E">
        <w:tblPrEx>
          <w:tblCellMar>
            <w:left w:w="70" w:type="dxa"/>
            <w:right w:w="70" w:type="dxa"/>
          </w:tblCellMar>
        </w:tblPrEx>
        <w:trPr>
          <w:cantSplit/>
          <w:trHeight w:val="20"/>
        </w:trPr>
        <w:tc>
          <w:tcPr>
            <w:tcW w:w="4993" w:type="dxa"/>
          </w:tcPr>
          <w:p w14:paraId="31E4161D" w14:textId="13514B4E" w:rsidR="0048260A" w:rsidRPr="000A1E17" w:rsidRDefault="0048260A" w:rsidP="00E8177E">
            <w:pPr>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lastRenderedPageBreak/>
              <w:t xml:space="preserve">(2) </w:t>
            </w:r>
            <w:r w:rsidRPr="00366324">
              <w:rPr>
                <w:rFonts w:asciiTheme="majorHAnsi" w:eastAsia="Times New Roman" w:hAnsiTheme="majorHAnsi" w:cs="Arial"/>
                <w:sz w:val="20"/>
                <w:szCs w:val="20"/>
                <w:lang w:eastAsia="de-DE"/>
              </w:rPr>
              <w:t>sich in einem schulischen Netzwerk anmelden, sich darin zurechtfinden und mit den Grundfunktionen des Betriebssystems arbeiten: z. B. sicheres Passwort, Benutzername, Verzeichnisse, Dateibenenn</w:t>
            </w:r>
            <w:r>
              <w:rPr>
                <w:rFonts w:asciiTheme="majorHAnsi" w:eastAsia="Times New Roman" w:hAnsiTheme="majorHAnsi" w:cs="Arial"/>
                <w:sz w:val="20"/>
                <w:szCs w:val="20"/>
                <w:lang w:eastAsia="de-DE"/>
              </w:rPr>
              <w:t>ung, Desktop/Benutzeroberfläche (G, M, E)</w:t>
            </w:r>
          </w:p>
        </w:tc>
        <w:tc>
          <w:tcPr>
            <w:tcW w:w="2916" w:type="dxa"/>
          </w:tcPr>
          <w:p w14:paraId="1631309A" w14:textId="04B2628D" w:rsidR="0048260A" w:rsidRDefault="0048260A"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ITG &gt; Datensicherheit &gt; Passworte; Big Data &gt; Datenspuren, Datenkraken</w:t>
            </w:r>
          </w:p>
        </w:tc>
        <w:tc>
          <w:tcPr>
            <w:tcW w:w="338" w:type="dxa"/>
            <w:vAlign w:val="center"/>
          </w:tcPr>
          <w:p w14:paraId="78224428" w14:textId="77777777" w:rsidR="0048260A" w:rsidRDefault="0048260A" w:rsidP="00E8177E">
            <w:pPr>
              <w:autoSpaceDE w:val="0"/>
              <w:autoSpaceDN w:val="0"/>
              <w:adjustRightInd w:val="0"/>
              <w:rPr>
                <w:rFonts w:asciiTheme="majorHAnsi" w:hAnsiTheme="majorHAnsi" w:cs="Arial"/>
                <w:sz w:val="20"/>
                <w:szCs w:val="20"/>
              </w:rPr>
            </w:pPr>
          </w:p>
        </w:tc>
        <w:tc>
          <w:tcPr>
            <w:tcW w:w="338" w:type="dxa"/>
            <w:vAlign w:val="center"/>
          </w:tcPr>
          <w:p w14:paraId="559DA5EB" w14:textId="77777777" w:rsidR="0048260A" w:rsidRPr="006F5FB9" w:rsidRDefault="0048260A" w:rsidP="00E8177E">
            <w:pPr>
              <w:autoSpaceDE w:val="0"/>
              <w:autoSpaceDN w:val="0"/>
              <w:adjustRightInd w:val="0"/>
              <w:rPr>
                <w:rFonts w:asciiTheme="majorHAnsi" w:hAnsiTheme="majorHAnsi" w:cs="Arial"/>
                <w:sz w:val="20"/>
                <w:szCs w:val="20"/>
              </w:rPr>
            </w:pPr>
          </w:p>
        </w:tc>
        <w:tc>
          <w:tcPr>
            <w:tcW w:w="338" w:type="dxa"/>
            <w:vAlign w:val="center"/>
          </w:tcPr>
          <w:p w14:paraId="1BF31E16" w14:textId="77777777" w:rsidR="0048260A" w:rsidRPr="006F5FB9" w:rsidRDefault="0048260A" w:rsidP="00E8177E">
            <w:pPr>
              <w:autoSpaceDE w:val="0"/>
              <w:autoSpaceDN w:val="0"/>
              <w:adjustRightInd w:val="0"/>
              <w:rPr>
                <w:rFonts w:asciiTheme="majorHAnsi" w:hAnsiTheme="majorHAnsi" w:cs="Arial"/>
                <w:sz w:val="20"/>
                <w:szCs w:val="20"/>
              </w:rPr>
            </w:pPr>
          </w:p>
        </w:tc>
        <w:tc>
          <w:tcPr>
            <w:tcW w:w="338" w:type="dxa"/>
            <w:vAlign w:val="center"/>
          </w:tcPr>
          <w:p w14:paraId="58D5F32E" w14:textId="77777777" w:rsidR="0048260A" w:rsidRPr="006F5FB9" w:rsidRDefault="0048260A" w:rsidP="00E8177E">
            <w:pPr>
              <w:autoSpaceDE w:val="0"/>
              <w:autoSpaceDN w:val="0"/>
              <w:adjustRightInd w:val="0"/>
              <w:rPr>
                <w:rFonts w:asciiTheme="majorHAnsi" w:hAnsiTheme="majorHAnsi" w:cs="Arial"/>
                <w:sz w:val="20"/>
                <w:szCs w:val="20"/>
              </w:rPr>
            </w:pPr>
          </w:p>
        </w:tc>
        <w:tc>
          <w:tcPr>
            <w:tcW w:w="338" w:type="dxa"/>
            <w:vAlign w:val="center"/>
          </w:tcPr>
          <w:p w14:paraId="22DF069A" w14:textId="311B705D" w:rsidR="0048260A" w:rsidRPr="006F5FB9" w:rsidRDefault="0048260A" w:rsidP="00E8177E">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2321" w:type="dxa"/>
            <w:vMerge/>
          </w:tcPr>
          <w:p w14:paraId="610D0215" w14:textId="77777777" w:rsidR="0048260A" w:rsidRPr="006F5FB9" w:rsidRDefault="0048260A" w:rsidP="00E8177E">
            <w:pPr>
              <w:autoSpaceDE w:val="0"/>
              <w:autoSpaceDN w:val="0"/>
              <w:adjustRightInd w:val="0"/>
              <w:rPr>
                <w:rFonts w:asciiTheme="majorHAnsi" w:hAnsiTheme="majorHAnsi" w:cs="Arial"/>
                <w:sz w:val="20"/>
                <w:szCs w:val="20"/>
              </w:rPr>
            </w:pPr>
          </w:p>
        </w:tc>
        <w:tc>
          <w:tcPr>
            <w:tcW w:w="2539" w:type="dxa"/>
            <w:vMerge/>
          </w:tcPr>
          <w:p w14:paraId="4B15CC0D" w14:textId="49261608" w:rsidR="0048260A" w:rsidRPr="006F5FB9" w:rsidRDefault="0048260A" w:rsidP="00F12124">
            <w:pPr>
              <w:autoSpaceDE w:val="0"/>
              <w:autoSpaceDN w:val="0"/>
              <w:adjustRightInd w:val="0"/>
              <w:rPr>
                <w:rFonts w:asciiTheme="majorHAnsi" w:hAnsiTheme="majorHAnsi" w:cs="Arial"/>
                <w:sz w:val="20"/>
                <w:szCs w:val="20"/>
              </w:rPr>
            </w:pPr>
          </w:p>
        </w:tc>
      </w:tr>
    </w:tbl>
    <w:p w14:paraId="0B856527" w14:textId="77777777" w:rsidR="003217F3" w:rsidRDefault="003217F3" w:rsidP="003217F3">
      <w:pPr>
        <w:pStyle w:val="KeinLeerraum"/>
      </w:pPr>
    </w:p>
    <w:p w14:paraId="68353FA7" w14:textId="77777777" w:rsidR="00036566" w:rsidRPr="003217F3" w:rsidRDefault="00036566" w:rsidP="003217F3">
      <w:pPr>
        <w:pStyle w:val="KeinLeerraum"/>
        <w:rPr>
          <w:b/>
        </w:rPr>
      </w:pPr>
      <w:r w:rsidRPr="003217F3">
        <w:rPr>
          <w:b/>
        </w:rPr>
        <w:t>Liste der Abkürzungen</w:t>
      </w:r>
    </w:p>
    <w:p w14:paraId="5DD7D6FD"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Leitperspektive Medienbildung/ Konkretisierungen</w:t>
      </w:r>
    </w:p>
    <w:p w14:paraId="3C5F8246"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I &amp; W </w:t>
      </w:r>
      <w:r w:rsidRPr="008F7D1D">
        <w:rPr>
          <w:rFonts w:asciiTheme="majorHAnsi" w:hAnsiTheme="majorHAnsi"/>
          <w:sz w:val="20"/>
          <w:szCs w:val="20"/>
        </w:rPr>
        <w:tab/>
        <w:t>= Information und Wissen</w:t>
      </w:r>
    </w:p>
    <w:p w14:paraId="37159384"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K &amp; K </w:t>
      </w:r>
      <w:r w:rsidRPr="008F7D1D">
        <w:rPr>
          <w:rFonts w:asciiTheme="majorHAnsi" w:hAnsiTheme="majorHAnsi"/>
          <w:sz w:val="20"/>
          <w:szCs w:val="20"/>
        </w:rPr>
        <w:tab/>
        <w:t>= Kommunikation und Kooperation</w:t>
      </w:r>
    </w:p>
    <w:p w14:paraId="51C911DC"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P &amp; P </w:t>
      </w:r>
      <w:r w:rsidRPr="008F7D1D">
        <w:rPr>
          <w:rFonts w:asciiTheme="majorHAnsi" w:hAnsiTheme="majorHAnsi"/>
          <w:sz w:val="20"/>
          <w:szCs w:val="20"/>
        </w:rPr>
        <w:tab/>
        <w:t>= Produktion &amp; Präsentation</w:t>
      </w:r>
    </w:p>
    <w:p w14:paraId="29BEF5C5"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MA/-G = Medienanalyse/ Mediengesellschaft</w:t>
      </w:r>
    </w:p>
    <w:p w14:paraId="1DE76008"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ITG </w:t>
      </w:r>
      <w:r w:rsidRPr="008F7D1D">
        <w:rPr>
          <w:rFonts w:asciiTheme="majorHAnsi" w:hAnsiTheme="majorHAnsi"/>
          <w:sz w:val="20"/>
          <w:szCs w:val="20"/>
        </w:rPr>
        <w:tab/>
        <w:t xml:space="preserve">= Informationelle Selbstbestimmung und Datenschutz/ Informationstechnische Grundlagen </w:t>
      </w:r>
    </w:p>
    <w:p w14:paraId="505BE819" w14:textId="77777777" w:rsidR="00036566" w:rsidRPr="008F7D1D" w:rsidRDefault="00036566" w:rsidP="003217F3">
      <w:pPr>
        <w:pStyle w:val="KeinLeerraum"/>
        <w:rPr>
          <w:rFonts w:asciiTheme="majorHAnsi" w:hAnsiTheme="majorHAnsi"/>
          <w:sz w:val="20"/>
          <w:szCs w:val="20"/>
        </w:rPr>
      </w:pPr>
    </w:p>
    <w:p w14:paraId="70E3F513"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Leitperspektiven </w:t>
      </w:r>
    </w:p>
    <w:p w14:paraId="743DCC9D"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BNE </w:t>
      </w:r>
      <w:r w:rsidRPr="008F7D1D">
        <w:rPr>
          <w:rFonts w:asciiTheme="majorHAnsi" w:hAnsiTheme="majorHAnsi"/>
          <w:sz w:val="20"/>
          <w:szCs w:val="20"/>
        </w:rPr>
        <w:tab/>
        <w:t>= Bildung für nachhaltige Entwicklung</w:t>
      </w:r>
    </w:p>
    <w:p w14:paraId="01DFA6D7"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BTV </w:t>
      </w:r>
      <w:r w:rsidRPr="008F7D1D">
        <w:rPr>
          <w:rFonts w:asciiTheme="majorHAnsi" w:hAnsiTheme="majorHAnsi"/>
          <w:sz w:val="20"/>
          <w:szCs w:val="20"/>
        </w:rPr>
        <w:tab/>
        <w:t xml:space="preserve">= Bildung für Toleranz und Akzeptanz von Vielfalt </w:t>
      </w:r>
    </w:p>
    <w:p w14:paraId="7C1026B2"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PG </w:t>
      </w:r>
      <w:r w:rsidRPr="008F7D1D">
        <w:rPr>
          <w:rFonts w:asciiTheme="majorHAnsi" w:hAnsiTheme="majorHAnsi"/>
          <w:sz w:val="20"/>
          <w:szCs w:val="20"/>
        </w:rPr>
        <w:tab/>
        <w:t xml:space="preserve">= Prävention und Gesundheitsförderung  </w:t>
      </w:r>
    </w:p>
    <w:p w14:paraId="12A97B65"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BO</w:t>
      </w:r>
      <w:r w:rsidRPr="008F7D1D">
        <w:rPr>
          <w:rFonts w:asciiTheme="majorHAnsi" w:hAnsiTheme="majorHAnsi"/>
          <w:sz w:val="20"/>
          <w:szCs w:val="20"/>
        </w:rPr>
        <w:tab/>
        <w:t xml:space="preserve">= Berufliche Orientierung </w:t>
      </w:r>
    </w:p>
    <w:p w14:paraId="0AEF9E7F" w14:textId="77777777" w:rsidR="00036566"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MB </w:t>
      </w:r>
      <w:r w:rsidRPr="008F7D1D">
        <w:rPr>
          <w:rFonts w:asciiTheme="majorHAnsi" w:hAnsiTheme="majorHAnsi"/>
          <w:sz w:val="20"/>
          <w:szCs w:val="20"/>
        </w:rPr>
        <w:tab/>
        <w:t xml:space="preserve">= Medienbildung  </w:t>
      </w:r>
    </w:p>
    <w:p w14:paraId="25A02895" w14:textId="77777777" w:rsidR="00716AD1" w:rsidRPr="008F7D1D" w:rsidRDefault="00036566" w:rsidP="003217F3">
      <w:pPr>
        <w:pStyle w:val="KeinLeerraum"/>
        <w:rPr>
          <w:rFonts w:asciiTheme="majorHAnsi" w:hAnsiTheme="majorHAnsi"/>
          <w:sz w:val="20"/>
          <w:szCs w:val="20"/>
        </w:rPr>
      </w:pPr>
      <w:r w:rsidRPr="008F7D1D">
        <w:rPr>
          <w:rFonts w:asciiTheme="majorHAnsi" w:hAnsiTheme="majorHAnsi"/>
          <w:sz w:val="20"/>
          <w:szCs w:val="20"/>
        </w:rPr>
        <w:t xml:space="preserve">VB </w:t>
      </w:r>
      <w:r w:rsidRPr="008F7D1D">
        <w:rPr>
          <w:rFonts w:asciiTheme="majorHAnsi" w:hAnsiTheme="majorHAnsi"/>
          <w:sz w:val="20"/>
          <w:szCs w:val="20"/>
        </w:rPr>
        <w:tab/>
        <w:t>= Verbraucherbildung</w:t>
      </w:r>
    </w:p>
    <w:sectPr w:rsidR="00716AD1" w:rsidRPr="008F7D1D" w:rsidSect="007677BE">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AA0DF" w14:textId="77777777" w:rsidR="00132474" w:rsidRDefault="00132474" w:rsidP="00132474">
      <w:pPr>
        <w:spacing w:after="0" w:line="240" w:lineRule="auto"/>
      </w:pPr>
      <w:r>
        <w:separator/>
      </w:r>
    </w:p>
  </w:endnote>
  <w:endnote w:type="continuationSeparator" w:id="0">
    <w:p w14:paraId="41BDBE1B" w14:textId="77777777" w:rsidR="00132474" w:rsidRDefault="00132474" w:rsidP="0013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LTStd">
    <w:panose1 w:val="00000000000000000000"/>
    <w:charset w:val="00"/>
    <w:family w:val="swiss"/>
    <w:notTrueType/>
    <w:pitch w:val="default"/>
    <w:sig w:usb0="00000003" w:usb1="00000000" w:usb2="00000000" w:usb3="00000000" w:csb0="00000001" w:csb1="00000000"/>
  </w:font>
  <w:font w:name="UniversLTStd-Ob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662316"/>
      <w:docPartObj>
        <w:docPartGallery w:val="Page Numbers (Bottom of Page)"/>
        <w:docPartUnique/>
      </w:docPartObj>
    </w:sdtPr>
    <w:sdtEndPr>
      <w:rPr>
        <w:sz w:val="20"/>
        <w:szCs w:val="20"/>
      </w:rPr>
    </w:sdtEndPr>
    <w:sdtContent>
      <w:p w14:paraId="6BBC6096" w14:textId="2FBB4320" w:rsidR="00FE1CA4" w:rsidRPr="00FE1CA4" w:rsidRDefault="00FE1CA4">
        <w:pPr>
          <w:pStyle w:val="Fuzeile"/>
          <w:jc w:val="right"/>
          <w:rPr>
            <w:sz w:val="20"/>
            <w:szCs w:val="20"/>
          </w:rPr>
        </w:pPr>
        <w:r w:rsidRPr="00FE1CA4">
          <w:rPr>
            <w:sz w:val="20"/>
            <w:szCs w:val="20"/>
          </w:rPr>
          <w:fldChar w:fldCharType="begin"/>
        </w:r>
        <w:r w:rsidRPr="00FE1CA4">
          <w:rPr>
            <w:sz w:val="20"/>
            <w:szCs w:val="20"/>
          </w:rPr>
          <w:instrText>PAGE   \* MERGEFORMAT</w:instrText>
        </w:r>
        <w:r w:rsidRPr="00FE1CA4">
          <w:rPr>
            <w:sz w:val="20"/>
            <w:szCs w:val="20"/>
          </w:rPr>
          <w:fldChar w:fldCharType="separate"/>
        </w:r>
        <w:r w:rsidR="00FB4584">
          <w:rPr>
            <w:noProof/>
            <w:sz w:val="20"/>
            <w:szCs w:val="20"/>
          </w:rPr>
          <w:t>2</w:t>
        </w:r>
        <w:r w:rsidRPr="00FE1CA4">
          <w:rPr>
            <w:sz w:val="20"/>
            <w:szCs w:val="20"/>
          </w:rPr>
          <w:fldChar w:fldCharType="end"/>
        </w:r>
      </w:p>
    </w:sdtContent>
  </w:sdt>
  <w:p w14:paraId="2D59788B" w14:textId="77777777" w:rsidR="008F2889" w:rsidRDefault="008F288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260ED" w14:textId="77777777" w:rsidR="00132474" w:rsidRDefault="00132474" w:rsidP="00132474">
      <w:pPr>
        <w:spacing w:after="0" w:line="240" w:lineRule="auto"/>
      </w:pPr>
      <w:r>
        <w:separator/>
      </w:r>
    </w:p>
  </w:footnote>
  <w:footnote w:type="continuationSeparator" w:id="0">
    <w:p w14:paraId="58491EB5" w14:textId="77777777" w:rsidR="00132474" w:rsidRDefault="00132474" w:rsidP="00132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2438B" w14:textId="7D22330E" w:rsidR="00132474" w:rsidRDefault="00132474">
    <w:pPr>
      <w:pStyle w:val="Kopfzeile"/>
    </w:pPr>
    <w:r>
      <w:rPr>
        <w:noProof/>
        <w:lang w:eastAsia="de-DE"/>
      </w:rPr>
      <w:drawing>
        <wp:anchor distT="0" distB="0" distL="114300" distR="114300" simplePos="0" relativeHeight="251658240" behindDoc="0" locked="0" layoutInCell="1" allowOverlap="1" wp14:anchorId="7706BAF5" wp14:editId="3AB2454B">
          <wp:simplePos x="0" y="0"/>
          <wp:positionH relativeFrom="page">
            <wp:align>left</wp:align>
          </wp:positionH>
          <wp:positionV relativeFrom="paragraph">
            <wp:posOffset>-449580</wp:posOffset>
          </wp:positionV>
          <wp:extent cx="7596505" cy="1127760"/>
          <wp:effectExtent l="0" t="0" r="444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2F3"/>
    <w:multiLevelType w:val="hybridMultilevel"/>
    <w:tmpl w:val="3C96B2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AE5AE1"/>
    <w:multiLevelType w:val="hybridMultilevel"/>
    <w:tmpl w:val="1B9A66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5"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8"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9" w15:restartNumberingAfterBreak="0">
    <w:nsid w:val="36A06727"/>
    <w:multiLevelType w:val="hybridMultilevel"/>
    <w:tmpl w:val="1640E806"/>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42741686"/>
    <w:multiLevelType w:val="hybridMultilevel"/>
    <w:tmpl w:val="86608F0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46BE25C6"/>
    <w:multiLevelType w:val="hybridMultilevel"/>
    <w:tmpl w:val="49080A5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ED64AA"/>
    <w:multiLevelType w:val="hybridMultilevel"/>
    <w:tmpl w:val="C3065A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7" w15:restartNumberingAfterBreak="0">
    <w:nsid w:val="59E56D67"/>
    <w:multiLevelType w:val="hybridMultilevel"/>
    <w:tmpl w:val="96E663E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7C787B"/>
    <w:multiLevelType w:val="hybridMultilevel"/>
    <w:tmpl w:val="134CCADA"/>
    <w:lvl w:ilvl="0" w:tplc="04070015">
      <w:start w:val="1"/>
      <w:numFmt w:val="decimal"/>
      <w:lvlText w:val="(%1)"/>
      <w:lvlJc w:val="left"/>
      <w:pPr>
        <w:ind w:left="720" w:hanging="360"/>
      </w:pPr>
      <w:rPr>
        <w:i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22"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7"/>
  </w:num>
  <w:num w:numId="3">
    <w:abstractNumId w:val="8"/>
  </w:num>
  <w:num w:numId="4">
    <w:abstractNumId w:val="16"/>
  </w:num>
  <w:num w:numId="5">
    <w:abstractNumId w:val="4"/>
  </w:num>
  <w:num w:numId="6">
    <w:abstractNumId w:val="22"/>
  </w:num>
  <w:num w:numId="7">
    <w:abstractNumId w:val="5"/>
  </w:num>
  <w:num w:numId="8">
    <w:abstractNumId w:val="19"/>
  </w:num>
  <w:num w:numId="9">
    <w:abstractNumId w:val="6"/>
  </w:num>
  <w:num w:numId="10">
    <w:abstractNumId w:val="3"/>
  </w:num>
  <w:num w:numId="11">
    <w:abstractNumId w:val="21"/>
  </w:num>
  <w:num w:numId="12">
    <w:abstractNumId w:val="15"/>
  </w:num>
  <w:num w:numId="13">
    <w:abstractNumId w:val="13"/>
  </w:num>
  <w:num w:numId="14">
    <w:abstractNumId w:val="1"/>
  </w:num>
  <w:num w:numId="15">
    <w:abstractNumId w:val="18"/>
  </w:num>
  <w:num w:numId="16">
    <w:abstractNumId w:val="14"/>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21EA5"/>
    <w:rsid w:val="00030372"/>
    <w:rsid w:val="00036566"/>
    <w:rsid w:val="00040B2A"/>
    <w:rsid w:val="00042A80"/>
    <w:rsid w:val="00061058"/>
    <w:rsid w:val="0006427B"/>
    <w:rsid w:val="00082342"/>
    <w:rsid w:val="000838C1"/>
    <w:rsid w:val="000A1E17"/>
    <w:rsid w:val="000C3692"/>
    <w:rsid w:val="000D0964"/>
    <w:rsid w:val="000F587C"/>
    <w:rsid w:val="00115E4F"/>
    <w:rsid w:val="00120C42"/>
    <w:rsid w:val="00132474"/>
    <w:rsid w:val="00136B5C"/>
    <w:rsid w:val="00152BA9"/>
    <w:rsid w:val="001723F3"/>
    <w:rsid w:val="001909E0"/>
    <w:rsid w:val="001B161F"/>
    <w:rsid w:val="001C2BAF"/>
    <w:rsid w:val="001C6123"/>
    <w:rsid w:val="001D2055"/>
    <w:rsid w:val="001F3CE6"/>
    <w:rsid w:val="001F7C7A"/>
    <w:rsid w:val="002032DA"/>
    <w:rsid w:val="00207656"/>
    <w:rsid w:val="00212612"/>
    <w:rsid w:val="00231CD9"/>
    <w:rsid w:val="0024530F"/>
    <w:rsid w:val="002754AA"/>
    <w:rsid w:val="00291168"/>
    <w:rsid w:val="0029708A"/>
    <w:rsid w:val="002C6843"/>
    <w:rsid w:val="002E1F40"/>
    <w:rsid w:val="00311D53"/>
    <w:rsid w:val="003217F3"/>
    <w:rsid w:val="0034029A"/>
    <w:rsid w:val="00363B11"/>
    <w:rsid w:val="00366324"/>
    <w:rsid w:val="003668C2"/>
    <w:rsid w:val="00367BC6"/>
    <w:rsid w:val="00383390"/>
    <w:rsid w:val="003B725C"/>
    <w:rsid w:val="003C47EE"/>
    <w:rsid w:val="003F01BE"/>
    <w:rsid w:val="003F44DA"/>
    <w:rsid w:val="004130C1"/>
    <w:rsid w:val="0042080B"/>
    <w:rsid w:val="00420E2C"/>
    <w:rsid w:val="004569D9"/>
    <w:rsid w:val="0047158A"/>
    <w:rsid w:val="00476B06"/>
    <w:rsid w:val="0048260A"/>
    <w:rsid w:val="004A67EF"/>
    <w:rsid w:val="004E3664"/>
    <w:rsid w:val="004F5B07"/>
    <w:rsid w:val="0050372B"/>
    <w:rsid w:val="0050649B"/>
    <w:rsid w:val="0051180E"/>
    <w:rsid w:val="00565D91"/>
    <w:rsid w:val="0056701E"/>
    <w:rsid w:val="00572D0F"/>
    <w:rsid w:val="005A74D2"/>
    <w:rsid w:val="005B746A"/>
    <w:rsid w:val="005D2262"/>
    <w:rsid w:val="00615400"/>
    <w:rsid w:val="00627D05"/>
    <w:rsid w:val="00634DBC"/>
    <w:rsid w:val="00665582"/>
    <w:rsid w:val="006733C7"/>
    <w:rsid w:val="00676269"/>
    <w:rsid w:val="00695B99"/>
    <w:rsid w:val="006B37F3"/>
    <w:rsid w:val="006B55F2"/>
    <w:rsid w:val="006C23F5"/>
    <w:rsid w:val="006E4853"/>
    <w:rsid w:val="006E5E38"/>
    <w:rsid w:val="006F1C28"/>
    <w:rsid w:val="006F5FB9"/>
    <w:rsid w:val="007076B4"/>
    <w:rsid w:val="00715C86"/>
    <w:rsid w:val="00716AD1"/>
    <w:rsid w:val="0072367A"/>
    <w:rsid w:val="00733C51"/>
    <w:rsid w:val="0074113E"/>
    <w:rsid w:val="007677BE"/>
    <w:rsid w:val="00773DCE"/>
    <w:rsid w:val="00775D69"/>
    <w:rsid w:val="007772DD"/>
    <w:rsid w:val="00786626"/>
    <w:rsid w:val="00793491"/>
    <w:rsid w:val="00794DFC"/>
    <w:rsid w:val="007B6A6F"/>
    <w:rsid w:val="007C08F6"/>
    <w:rsid w:val="007E506F"/>
    <w:rsid w:val="007E5C0A"/>
    <w:rsid w:val="007F1B67"/>
    <w:rsid w:val="00816D2E"/>
    <w:rsid w:val="00820523"/>
    <w:rsid w:val="00831AC5"/>
    <w:rsid w:val="0085213D"/>
    <w:rsid w:val="00891397"/>
    <w:rsid w:val="00894F69"/>
    <w:rsid w:val="008A65CA"/>
    <w:rsid w:val="008D4667"/>
    <w:rsid w:val="008F2889"/>
    <w:rsid w:val="008F68B6"/>
    <w:rsid w:val="008F7D1D"/>
    <w:rsid w:val="00924A78"/>
    <w:rsid w:val="00936819"/>
    <w:rsid w:val="0094148F"/>
    <w:rsid w:val="00975DA7"/>
    <w:rsid w:val="009A0B99"/>
    <w:rsid w:val="009A52F4"/>
    <w:rsid w:val="009C00A8"/>
    <w:rsid w:val="009D7C17"/>
    <w:rsid w:val="009E0D05"/>
    <w:rsid w:val="009F5DD8"/>
    <w:rsid w:val="00A03788"/>
    <w:rsid w:val="00A047A3"/>
    <w:rsid w:val="00A355C5"/>
    <w:rsid w:val="00A43A4C"/>
    <w:rsid w:val="00A67C8E"/>
    <w:rsid w:val="00A70976"/>
    <w:rsid w:val="00A71775"/>
    <w:rsid w:val="00A72367"/>
    <w:rsid w:val="00A74639"/>
    <w:rsid w:val="00A82CF8"/>
    <w:rsid w:val="00A94DBC"/>
    <w:rsid w:val="00AA7B0C"/>
    <w:rsid w:val="00AC0300"/>
    <w:rsid w:val="00AC2C23"/>
    <w:rsid w:val="00B005E6"/>
    <w:rsid w:val="00B0111E"/>
    <w:rsid w:val="00B13360"/>
    <w:rsid w:val="00B4186E"/>
    <w:rsid w:val="00B81030"/>
    <w:rsid w:val="00B94A3F"/>
    <w:rsid w:val="00BB3713"/>
    <w:rsid w:val="00BC522A"/>
    <w:rsid w:val="00C07A95"/>
    <w:rsid w:val="00C326F8"/>
    <w:rsid w:val="00C7499F"/>
    <w:rsid w:val="00C86709"/>
    <w:rsid w:val="00CC0666"/>
    <w:rsid w:val="00CE0806"/>
    <w:rsid w:val="00CF4FD5"/>
    <w:rsid w:val="00D20BFB"/>
    <w:rsid w:val="00D22838"/>
    <w:rsid w:val="00D37431"/>
    <w:rsid w:val="00D4073B"/>
    <w:rsid w:val="00D77A69"/>
    <w:rsid w:val="00DB2111"/>
    <w:rsid w:val="00DD6E83"/>
    <w:rsid w:val="00DE489B"/>
    <w:rsid w:val="00E03630"/>
    <w:rsid w:val="00E27851"/>
    <w:rsid w:val="00E31D40"/>
    <w:rsid w:val="00E453F6"/>
    <w:rsid w:val="00E465E8"/>
    <w:rsid w:val="00E60B46"/>
    <w:rsid w:val="00E62B98"/>
    <w:rsid w:val="00E71CC5"/>
    <w:rsid w:val="00E8085A"/>
    <w:rsid w:val="00EB69D8"/>
    <w:rsid w:val="00EC5A95"/>
    <w:rsid w:val="00EE6849"/>
    <w:rsid w:val="00F0711F"/>
    <w:rsid w:val="00F12124"/>
    <w:rsid w:val="00F42D4E"/>
    <w:rsid w:val="00F61B68"/>
    <w:rsid w:val="00F637C3"/>
    <w:rsid w:val="00F86FB8"/>
    <w:rsid w:val="00FB4584"/>
    <w:rsid w:val="00FC4157"/>
    <w:rsid w:val="00FD74A9"/>
    <w:rsid w:val="00FE1CA4"/>
    <w:rsid w:val="00FF1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8A63A0"/>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6324"/>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BesuchterLink">
    <w:name w:val="FollowedHyperlink"/>
    <w:basedOn w:val="Absatz-Standardschriftart"/>
    <w:uiPriority w:val="99"/>
    <w:semiHidden/>
    <w:unhideWhenUsed/>
    <w:rsid w:val="00DD6E83"/>
    <w:rPr>
      <w:color w:val="954F72" w:themeColor="followedHyperlink"/>
      <w:u w:val="single"/>
    </w:rPr>
  </w:style>
  <w:style w:type="paragraph" w:styleId="Kommentartext">
    <w:name w:val="annotation text"/>
    <w:basedOn w:val="Standard"/>
    <w:link w:val="KommentartextZchn"/>
    <w:uiPriority w:val="99"/>
    <w:semiHidden/>
    <w:unhideWhenUsed/>
    <w:rsid w:val="002C68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6843"/>
    <w:rPr>
      <w:sz w:val="20"/>
      <w:szCs w:val="20"/>
    </w:rPr>
  </w:style>
  <w:style w:type="character" w:styleId="Kommentarzeichen">
    <w:name w:val="annotation reference"/>
    <w:basedOn w:val="Absatz-Standardschriftart"/>
    <w:uiPriority w:val="99"/>
    <w:semiHidden/>
    <w:unhideWhenUsed/>
    <w:rsid w:val="002C6843"/>
    <w:rPr>
      <w:sz w:val="16"/>
      <w:szCs w:val="16"/>
    </w:rPr>
  </w:style>
  <w:style w:type="paragraph" w:styleId="Sprechblasentext">
    <w:name w:val="Balloon Text"/>
    <w:basedOn w:val="Standard"/>
    <w:link w:val="SprechblasentextZchn"/>
    <w:uiPriority w:val="99"/>
    <w:semiHidden/>
    <w:unhideWhenUsed/>
    <w:rsid w:val="003663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324"/>
    <w:rPr>
      <w:rFonts w:ascii="Segoe UI" w:hAnsi="Segoe UI" w:cs="Segoe UI"/>
      <w:sz w:val="18"/>
      <w:szCs w:val="18"/>
    </w:rPr>
  </w:style>
  <w:style w:type="paragraph" w:styleId="KeinLeerraum">
    <w:name w:val="No Spacing"/>
    <w:uiPriority w:val="1"/>
    <w:qFormat/>
    <w:rsid w:val="003217F3"/>
    <w:pPr>
      <w:spacing w:after="0" w:line="240" w:lineRule="auto"/>
    </w:pPr>
  </w:style>
  <w:style w:type="paragraph" w:styleId="Kopfzeile">
    <w:name w:val="header"/>
    <w:basedOn w:val="Standard"/>
    <w:link w:val="KopfzeileZchn"/>
    <w:uiPriority w:val="99"/>
    <w:unhideWhenUsed/>
    <w:rsid w:val="001324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2474"/>
  </w:style>
  <w:style w:type="paragraph" w:styleId="Fuzeile">
    <w:name w:val="footer"/>
    <w:basedOn w:val="Standard"/>
    <w:link w:val="FuzeileZchn"/>
    <w:uiPriority w:val="99"/>
    <w:unhideWhenUsed/>
    <w:rsid w:val="001324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2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2079">
      <w:bodyDiv w:val="1"/>
      <w:marLeft w:val="0"/>
      <w:marRight w:val="0"/>
      <w:marTop w:val="0"/>
      <w:marBottom w:val="0"/>
      <w:divBdr>
        <w:top w:val="none" w:sz="0" w:space="0" w:color="auto"/>
        <w:left w:val="none" w:sz="0" w:space="0" w:color="auto"/>
        <w:bottom w:val="none" w:sz="0" w:space="0" w:color="auto"/>
        <w:right w:val="none" w:sz="0" w:space="0" w:color="auto"/>
      </w:divBdr>
    </w:div>
    <w:div w:id="523709910">
      <w:bodyDiv w:val="1"/>
      <w:marLeft w:val="0"/>
      <w:marRight w:val="0"/>
      <w:marTop w:val="0"/>
      <w:marBottom w:val="0"/>
      <w:divBdr>
        <w:top w:val="none" w:sz="0" w:space="0" w:color="auto"/>
        <w:left w:val="none" w:sz="0" w:space="0" w:color="auto"/>
        <w:bottom w:val="none" w:sz="0" w:space="0" w:color="auto"/>
        <w:right w:val="none" w:sz="0" w:space="0" w:color="auto"/>
      </w:divBdr>
      <w:divsChild>
        <w:div w:id="1431506248">
          <w:marLeft w:val="0"/>
          <w:marRight w:val="0"/>
          <w:marTop w:val="0"/>
          <w:marBottom w:val="0"/>
          <w:divBdr>
            <w:top w:val="none" w:sz="0" w:space="0" w:color="auto"/>
            <w:left w:val="none" w:sz="0" w:space="0" w:color="auto"/>
            <w:bottom w:val="none" w:sz="0" w:space="0" w:color="auto"/>
            <w:right w:val="none" w:sz="0" w:space="0" w:color="auto"/>
          </w:divBdr>
        </w:div>
      </w:divsChild>
    </w:div>
    <w:div w:id="939291874">
      <w:bodyDiv w:val="1"/>
      <w:marLeft w:val="0"/>
      <w:marRight w:val="0"/>
      <w:marTop w:val="0"/>
      <w:marBottom w:val="0"/>
      <w:divBdr>
        <w:top w:val="none" w:sz="0" w:space="0" w:color="auto"/>
        <w:left w:val="none" w:sz="0" w:space="0" w:color="auto"/>
        <w:bottom w:val="none" w:sz="0" w:space="0" w:color="auto"/>
        <w:right w:val="none" w:sz="0" w:space="0" w:color="auto"/>
      </w:divBdr>
      <w:divsChild>
        <w:div w:id="1552880653">
          <w:marLeft w:val="0"/>
          <w:marRight w:val="0"/>
          <w:marTop w:val="0"/>
          <w:marBottom w:val="0"/>
          <w:divBdr>
            <w:top w:val="none" w:sz="0" w:space="0" w:color="auto"/>
            <w:left w:val="none" w:sz="0" w:space="0" w:color="auto"/>
            <w:bottom w:val="none" w:sz="0" w:space="0" w:color="auto"/>
            <w:right w:val="none" w:sz="0" w:space="0" w:color="auto"/>
          </w:divBdr>
          <w:divsChild>
            <w:div w:id="1136414350">
              <w:marLeft w:val="0"/>
              <w:marRight w:val="0"/>
              <w:marTop w:val="0"/>
              <w:marBottom w:val="0"/>
              <w:divBdr>
                <w:top w:val="none" w:sz="0" w:space="0" w:color="auto"/>
                <w:left w:val="none" w:sz="0" w:space="0" w:color="auto"/>
                <w:bottom w:val="none" w:sz="0" w:space="0" w:color="auto"/>
                <w:right w:val="none" w:sz="0" w:space="0" w:color="auto"/>
              </w:divBdr>
            </w:div>
            <w:div w:id="445542129">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sChild>
                    <w:div w:id="819418272">
                      <w:marLeft w:val="0"/>
                      <w:marRight w:val="0"/>
                      <w:marTop w:val="0"/>
                      <w:marBottom w:val="0"/>
                      <w:divBdr>
                        <w:top w:val="none" w:sz="0" w:space="0" w:color="auto"/>
                        <w:left w:val="none" w:sz="0" w:space="0" w:color="auto"/>
                        <w:bottom w:val="none" w:sz="0" w:space="0" w:color="auto"/>
                        <w:right w:val="none" w:sz="0" w:space="0" w:color="auto"/>
                      </w:divBdr>
                    </w:div>
                    <w:div w:id="7689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4887">
              <w:marLeft w:val="0"/>
              <w:marRight w:val="0"/>
              <w:marTop w:val="0"/>
              <w:marBottom w:val="0"/>
              <w:divBdr>
                <w:top w:val="none" w:sz="0" w:space="0" w:color="auto"/>
                <w:left w:val="none" w:sz="0" w:space="0" w:color="auto"/>
                <w:bottom w:val="none" w:sz="0" w:space="0" w:color="auto"/>
                <w:right w:val="none" w:sz="0" w:space="0" w:color="auto"/>
              </w:divBdr>
              <w:divsChild>
                <w:div w:id="500857621">
                  <w:marLeft w:val="0"/>
                  <w:marRight w:val="0"/>
                  <w:marTop w:val="0"/>
                  <w:marBottom w:val="0"/>
                  <w:divBdr>
                    <w:top w:val="none" w:sz="0" w:space="0" w:color="auto"/>
                    <w:left w:val="none" w:sz="0" w:space="0" w:color="auto"/>
                    <w:bottom w:val="none" w:sz="0" w:space="0" w:color="auto"/>
                    <w:right w:val="none" w:sz="0" w:space="0" w:color="auto"/>
                  </w:divBdr>
                  <w:divsChild>
                    <w:div w:id="984121142">
                      <w:marLeft w:val="0"/>
                      <w:marRight w:val="0"/>
                      <w:marTop w:val="0"/>
                      <w:marBottom w:val="0"/>
                      <w:divBdr>
                        <w:top w:val="none" w:sz="0" w:space="0" w:color="auto"/>
                        <w:left w:val="none" w:sz="0" w:space="0" w:color="auto"/>
                        <w:bottom w:val="none" w:sz="0" w:space="0" w:color="auto"/>
                        <w:right w:val="none" w:sz="0" w:space="0" w:color="auto"/>
                      </w:divBdr>
                    </w:div>
                    <w:div w:id="20137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8176">
              <w:marLeft w:val="0"/>
              <w:marRight w:val="0"/>
              <w:marTop w:val="0"/>
              <w:marBottom w:val="0"/>
              <w:divBdr>
                <w:top w:val="none" w:sz="0" w:space="0" w:color="auto"/>
                <w:left w:val="none" w:sz="0" w:space="0" w:color="auto"/>
                <w:bottom w:val="none" w:sz="0" w:space="0" w:color="auto"/>
                <w:right w:val="none" w:sz="0" w:space="0" w:color="auto"/>
              </w:divBdr>
              <w:divsChild>
                <w:div w:id="1064377273">
                  <w:marLeft w:val="0"/>
                  <w:marRight w:val="0"/>
                  <w:marTop w:val="0"/>
                  <w:marBottom w:val="0"/>
                  <w:divBdr>
                    <w:top w:val="none" w:sz="0" w:space="0" w:color="auto"/>
                    <w:left w:val="none" w:sz="0" w:space="0" w:color="auto"/>
                    <w:bottom w:val="none" w:sz="0" w:space="0" w:color="auto"/>
                    <w:right w:val="none" w:sz="0" w:space="0" w:color="auto"/>
                  </w:divBdr>
                  <w:divsChild>
                    <w:div w:id="1892040454">
                      <w:marLeft w:val="0"/>
                      <w:marRight w:val="0"/>
                      <w:marTop w:val="0"/>
                      <w:marBottom w:val="0"/>
                      <w:divBdr>
                        <w:top w:val="none" w:sz="0" w:space="0" w:color="auto"/>
                        <w:left w:val="none" w:sz="0" w:space="0" w:color="auto"/>
                        <w:bottom w:val="none" w:sz="0" w:space="0" w:color="auto"/>
                        <w:right w:val="none" w:sz="0" w:space="0" w:color="auto"/>
                      </w:divBdr>
                    </w:div>
                    <w:div w:id="17656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38804">
      <w:bodyDiv w:val="1"/>
      <w:marLeft w:val="0"/>
      <w:marRight w:val="0"/>
      <w:marTop w:val="0"/>
      <w:marBottom w:val="0"/>
      <w:divBdr>
        <w:top w:val="none" w:sz="0" w:space="0" w:color="auto"/>
        <w:left w:val="none" w:sz="0" w:space="0" w:color="auto"/>
        <w:bottom w:val="none" w:sz="0" w:space="0" w:color="auto"/>
        <w:right w:val="none" w:sz="0" w:space="0" w:color="auto"/>
      </w:divBdr>
      <w:divsChild>
        <w:div w:id="1847670963">
          <w:marLeft w:val="0"/>
          <w:marRight w:val="0"/>
          <w:marTop w:val="0"/>
          <w:marBottom w:val="0"/>
          <w:divBdr>
            <w:top w:val="none" w:sz="0" w:space="0" w:color="auto"/>
            <w:left w:val="none" w:sz="0" w:space="0" w:color="auto"/>
            <w:bottom w:val="none" w:sz="0" w:space="0" w:color="auto"/>
            <w:right w:val="none" w:sz="0" w:space="0" w:color="auto"/>
          </w:divBdr>
          <w:divsChild>
            <w:div w:id="1425764047">
              <w:marLeft w:val="0"/>
              <w:marRight w:val="0"/>
              <w:marTop w:val="0"/>
              <w:marBottom w:val="0"/>
              <w:divBdr>
                <w:top w:val="none" w:sz="0" w:space="0" w:color="auto"/>
                <w:left w:val="none" w:sz="0" w:space="0" w:color="auto"/>
                <w:bottom w:val="none" w:sz="0" w:space="0" w:color="auto"/>
                <w:right w:val="none" w:sz="0" w:space="0" w:color="auto"/>
              </w:divBdr>
            </w:div>
            <w:div w:id="7349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2253">
      <w:bodyDiv w:val="1"/>
      <w:marLeft w:val="0"/>
      <w:marRight w:val="0"/>
      <w:marTop w:val="0"/>
      <w:marBottom w:val="0"/>
      <w:divBdr>
        <w:top w:val="none" w:sz="0" w:space="0" w:color="auto"/>
        <w:left w:val="none" w:sz="0" w:space="0" w:color="auto"/>
        <w:bottom w:val="none" w:sz="0" w:space="0" w:color="auto"/>
        <w:right w:val="none" w:sz="0" w:space="0" w:color="auto"/>
      </w:divBdr>
    </w:div>
    <w:div w:id="1562979067">
      <w:bodyDiv w:val="1"/>
      <w:marLeft w:val="0"/>
      <w:marRight w:val="0"/>
      <w:marTop w:val="0"/>
      <w:marBottom w:val="0"/>
      <w:divBdr>
        <w:top w:val="none" w:sz="0" w:space="0" w:color="auto"/>
        <w:left w:val="none" w:sz="0" w:space="0" w:color="auto"/>
        <w:bottom w:val="none" w:sz="0" w:space="0" w:color="auto"/>
        <w:right w:val="none" w:sz="0" w:space="0" w:color="auto"/>
      </w:divBdr>
    </w:div>
    <w:div w:id="2146578333">
      <w:bodyDiv w:val="1"/>
      <w:marLeft w:val="0"/>
      <w:marRight w:val="0"/>
      <w:marTop w:val="0"/>
      <w:marBottom w:val="0"/>
      <w:divBdr>
        <w:top w:val="none" w:sz="0" w:space="0" w:color="auto"/>
        <w:left w:val="none" w:sz="0" w:space="0" w:color="auto"/>
        <w:bottom w:val="none" w:sz="0" w:space="0" w:color="auto"/>
        <w:right w:val="none" w:sz="0" w:space="0" w:color="auto"/>
      </w:divBdr>
      <w:divsChild>
        <w:div w:id="328020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SEK1/BMB/LG" TargetMode="External"/><Relationship Id="rId13" Type="http://schemas.openxmlformats.org/officeDocument/2006/relationships/hyperlink" Target="https://sesammediathek.lmz-bw.de/mediathek?inp=token:Basiskurs&amp;inp=token:Medienbildu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ldungsplaene-bw.de/,Lde/LS/BP2016BW/ALLG/SEK1/BMB" TargetMode="External"/><Relationship Id="rId17" Type="http://schemas.openxmlformats.org/officeDocument/2006/relationships/hyperlink" Target="https://sesammediathek.lmz-bw.de/mediathek?inp=token:Cybermobbing" TargetMode="External"/><Relationship Id="rId2" Type="http://schemas.openxmlformats.org/officeDocument/2006/relationships/numbering" Target="numbering.xml"/><Relationship Id="rId16" Type="http://schemas.openxmlformats.org/officeDocument/2006/relationships/hyperlink" Target="https://sesammediathek.lmz-bw.de/mediathek?inp=token:Datenschut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esammediathek.lmz-bw.de/mediathek?inp=token:urheberrech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ldungsplaene-bw.de/,Lde/LS/BP2016BW/ALLG/SEK1/BMB/PK" TargetMode="External"/><Relationship Id="rId14" Type="http://schemas.openxmlformats.org/officeDocument/2006/relationships/hyperlink" Target="https://sesammediathek.lmz-bw.de/mediathek?inp=token:46644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7C075-41CE-44FC-963D-57D270DC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2357</Words>
  <Characters>14852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9</cp:revision>
  <dcterms:created xsi:type="dcterms:W3CDTF">2018-08-16T11:49:00Z</dcterms:created>
  <dcterms:modified xsi:type="dcterms:W3CDTF">2018-08-29T10:08:00Z</dcterms:modified>
</cp:coreProperties>
</file>