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7A9C75CE" w:rsidR="0074113E" w:rsidRPr="0074113E" w:rsidRDefault="00E513EE"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Gymnasium</w:t>
      </w:r>
      <w:r w:rsidR="00291168">
        <w:rPr>
          <w:rFonts w:asciiTheme="majorHAnsi" w:eastAsiaTheme="majorEastAsia" w:hAnsiTheme="majorHAnsi" w:cstheme="majorBidi"/>
          <w:spacing w:val="-10"/>
          <w:kern w:val="28"/>
          <w:sz w:val="44"/>
          <w:szCs w:val="44"/>
        </w:rPr>
        <w:t xml:space="preserve"> Fach </w:t>
      </w:r>
      <w:r w:rsidR="0035674E">
        <w:rPr>
          <w:rFonts w:asciiTheme="majorHAnsi" w:eastAsiaTheme="majorEastAsia" w:hAnsiTheme="majorHAnsi" w:cstheme="majorBidi"/>
          <w:spacing w:val="-10"/>
          <w:kern w:val="28"/>
          <w:sz w:val="44"/>
          <w:szCs w:val="44"/>
        </w:rPr>
        <w:t>Englisch als erste Fremdsprache</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63EA217F" w14:textId="11DD5015" w:rsidR="001F282A"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891" w:history="1">
            <w:r w:rsidR="001F282A" w:rsidRPr="001A53EC">
              <w:rPr>
                <w:rStyle w:val="Hyperlink"/>
                <w:rFonts w:asciiTheme="majorHAnsi" w:eastAsiaTheme="majorEastAsia" w:hAnsiTheme="majorHAnsi" w:cstheme="majorBidi"/>
                <w:noProof/>
              </w:rPr>
              <w:t>1</w:t>
            </w:r>
            <w:r w:rsidR="001F282A">
              <w:rPr>
                <w:rFonts w:eastAsiaTheme="minorEastAsia"/>
                <w:noProof/>
                <w:lang w:eastAsia="de-DE"/>
              </w:rPr>
              <w:tab/>
            </w:r>
            <w:r w:rsidR="001F282A" w:rsidRPr="001A53EC">
              <w:rPr>
                <w:rStyle w:val="Hyperlink"/>
                <w:rFonts w:asciiTheme="majorHAnsi" w:eastAsiaTheme="majorEastAsia" w:hAnsiTheme="majorHAnsi" w:cstheme="majorBidi"/>
                <w:noProof/>
              </w:rPr>
              <w:t>Gymnasium - Englisch als erste Fremdsprache</w:t>
            </w:r>
            <w:r w:rsidR="001F282A">
              <w:rPr>
                <w:noProof/>
                <w:webHidden/>
              </w:rPr>
              <w:tab/>
            </w:r>
            <w:r w:rsidR="001F282A">
              <w:rPr>
                <w:noProof/>
                <w:webHidden/>
              </w:rPr>
              <w:fldChar w:fldCharType="begin"/>
            </w:r>
            <w:r w:rsidR="001F282A">
              <w:rPr>
                <w:noProof/>
                <w:webHidden/>
              </w:rPr>
              <w:instrText xml:space="preserve"> PAGEREF _Toc523307891 \h </w:instrText>
            </w:r>
            <w:r w:rsidR="001F282A">
              <w:rPr>
                <w:noProof/>
                <w:webHidden/>
              </w:rPr>
            </w:r>
            <w:r w:rsidR="001F282A">
              <w:rPr>
                <w:noProof/>
                <w:webHidden/>
              </w:rPr>
              <w:fldChar w:fldCharType="separate"/>
            </w:r>
            <w:r w:rsidR="001F282A">
              <w:rPr>
                <w:noProof/>
                <w:webHidden/>
              </w:rPr>
              <w:t>1</w:t>
            </w:r>
            <w:r w:rsidR="001F282A">
              <w:rPr>
                <w:noProof/>
                <w:webHidden/>
              </w:rPr>
              <w:fldChar w:fldCharType="end"/>
            </w:r>
          </w:hyperlink>
        </w:p>
        <w:p w14:paraId="2813F9F4" w14:textId="6101C139" w:rsidR="001F282A" w:rsidRDefault="001F282A">
          <w:pPr>
            <w:pStyle w:val="Verzeichnis2"/>
            <w:tabs>
              <w:tab w:val="left" w:pos="880"/>
              <w:tab w:val="right" w:leader="dot" w:pos="9062"/>
            </w:tabs>
            <w:rPr>
              <w:rFonts w:eastAsiaTheme="minorEastAsia"/>
              <w:noProof/>
              <w:lang w:eastAsia="de-DE"/>
            </w:rPr>
          </w:pPr>
          <w:hyperlink w:anchor="_Toc523307892" w:history="1">
            <w:r w:rsidRPr="001A53EC">
              <w:rPr>
                <w:rStyle w:val="Hyperlink"/>
                <w:rFonts w:asciiTheme="majorHAnsi" w:eastAsiaTheme="majorEastAsia" w:hAnsiTheme="majorHAnsi" w:cstheme="majorBidi"/>
                <w:noProof/>
              </w:rPr>
              <w:t>1.1</w:t>
            </w:r>
            <w:r>
              <w:rPr>
                <w:rFonts w:eastAsiaTheme="minorEastAsia"/>
                <w:noProof/>
                <w:lang w:eastAsia="de-DE"/>
              </w:rPr>
              <w:tab/>
            </w:r>
            <w:r w:rsidRPr="001A53EC">
              <w:rPr>
                <w:rStyle w:val="Hyperlink"/>
                <w:rFonts w:asciiTheme="majorHAnsi" w:eastAsiaTheme="majorEastAsia" w:hAnsiTheme="majorHAnsi" w:cstheme="majorBidi"/>
                <w:noProof/>
              </w:rPr>
              <w:t>Leitgedanken zum Kompetenzerwerb (</w:t>
            </w:r>
            <w:r w:rsidRPr="001A53EC">
              <w:rPr>
                <w:rStyle w:val="Hyperlink"/>
                <w:rFonts w:asciiTheme="majorHAnsi" w:eastAsiaTheme="majorEastAsia" w:hAnsiTheme="majorHAnsi" w:cstheme="majorBidi"/>
                <w:noProof/>
                <w:sz w:val="26"/>
                <w:szCs w:val="26"/>
              </w:rPr>
              <w:sym w:font="Wingdings" w:char="F0E0"/>
            </w:r>
            <w:r w:rsidRPr="001A53EC">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_Toc523307892 \h </w:instrText>
            </w:r>
            <w:r>
              <w:rPr>
                <w:noProof/>
                <w:webHidden/>
              </w:rPr>
            </w:r>
            <w:r>
              <w:rPr>
                <w:noProof/>
                <w:webHidden/>
              </w:rPr>
              <w:fldChar w:fldCharType="separate"/>
            </w:r>
            <w:r>
              <w:rPr>
                <w:noProof/>
                <w:webHidden/>
              </w:rPr>
              <w:t>1</w:t>
            </w:r>
            <w:r>
              <w:rPr>
                <w:noProof/>
                <w:webHidden/>
              </w:rPr>
              <w:fldChar w:fldCharType="end"/>
            </w:r>
          </w:hyperlink>
        </w:p>
        <w:p w14:paraId="2168BFF0" w14:textId="44F2150E" w:rsidR="001F282A" w:rsidRDefault="001F282A">
          <w:pPr>
            <w:pStyle w:val="Verzeichnis3"/>
            <w:tabs>
              <w:tab w:val="left" w:pos="1320"/>
              <w:tab w:val="right" w:leader="dot" w:pos="9062"/>
            </w:tabs>
            <w:rPr>
              <w:rFonts w:eastAsiaTheme="minorEastAsia"/>
              <w:noProof/>
              <w:lang w:eastAsia="de-DE"/>
            </w:rPr>
          </w:pPr>
          <w:hyperlink w:anchor="_Toc523307893" w:history="1">
            <w:r w:rsidRPr="001A53EC">
              <w:rPr>
                <w:rStyle w:val="Hyperlink"/>
                <w:rFonts w:asciiTheme="majorHAnsi" w:eastAsiaTheme="majorEastAsia" w:hAnsiTheme="majorHAnsi" w:cstheme="majorBidi"/>
                <w:noProof/>
              </w:rPr>
              <w:t>1.1.1</w:t>
            </w:r>
            <w:r>
              <w:rPr>
                <w:rFonts w:eastAsiaTheme="minorEastAsia"/>
                <w:noProof/>
                <w:lang w:eastAsia="de-DE"/>
              </w:rPr>
              <w:tab/>
            </w:r>
            <w:r w:rsidRPr="001A53EC">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_Toc523307893 \h </w:instrText>
            </w:r>
            <w:r>
              <w:rPr>
                <w:noProof/>
                <w:webHidden/>
              </w:rPr>
            </w:r>
            <w:r>
              <w:rPr>
                <w:noProof/>
                <w:webHidden/>
              </w:rPr>
              <w:fldChar w:fldCharType="separate"/>
            </w:r>
            <w:r>
              <w:rPr>
                <w:noProof/>
                <w:webHidden/>
              </w:rPr>
              <w:t>1</w:t>
            </w:r>
            <w:r>
              <w:rPr>
                <w:noProof/>
                <w:webHidden/>
              </w:rPr>
              <w:fldChar w:fldCharType="end"/>
            </w:r>
          </w:hyperlink>
        </w:p>
        <w:p w14:paraId="4A9819CD" w14:textId="7167E3D7" w:rsidR="001F282A" w:rsidRDefault="001F282A">
          <w:pPr>
            <w:pStyle w:val="Verzeichnis2"/>
            <w:tabs>
              <w:tab w:val="left" w:pos="880"/>
              <w:tab w:val="right" w:leader="dot" w:pos="9062"/>
            </w:tabs>
            <w:rPr>
              <w:rFonts w:eastAsiaTheme="minorEastAsia"/>
              <w:noProof/>
              <w:lang w:eastAsia="de-DE"/>
            </w:rPr>
          </w:pPr>
          <w:hyperlink w:anchor="_Toc523307894" w:history="1">
            <w:r w:rsidRPr="001A53EC">
              <w:rPr>
                <w:rStyle w:val="Hyperlink"/>
                <w:rFonts w:asciiTheme="majorHAnsi" w:eastAsiaTheme="majorEastAsia" w:hAnsiTheme="majorHAnsi" w:cstheme="majorBidi"/>
                <w:noProof/>
              </w:rPr>
              <w:t>1.2</w:t>
            </w:r>
            <w:r>
              <w:rPr>
                <w:rFonts w:eastAsiaTheme="minorEastAsia"/>
                <w:noProof/>
                <w:lang w:eastAsia="de-DE"/>
              </w:rPr>
              <w:tab/>
            </w:r>
            <w:r w:rsidRPr="001A53EC">
              <w:rPr>
                <w:rStyle w:val="Hyperlink"/>
                <w:rFonts w:asciiTheme="majorHAnsi" w:eastAsiaTheme="majorEastAsia" w:hAnsiTheme="majorHAnsi" w:cstheme="majorBidi"/>
                <w:noProof/>
              </w:rPr>
              <w:t>Prozessbezogene Kompetenzen (</w:t>
            </w:r>
            <w:r w:rsidRPr="001A53EC">
              <w:rPr>
                <w:rStyle w:val="Hyperlink"/>
                <w:rFonts w:asciiTheme="majorHAnsi" w:eastAsiaTheme="majorEastAsia" w:hAnsiTheme="majorHAnsi" w:cstheme="majorBidi"/>
                <w:noProof/>
                <w:sz w:val="26"/>
                <w:szCs w:val="26"/>
              </w:rPr>
              <w:sym w:font="Wingdings" w:char="F0E0"/>
            </w:r>
            <w:r w:rsidRPr="001A53EC">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_Toc523307894 \h </w:instrText>
            </w:r>
            <w:r>
              <w:rPr>
                <w:noProof/>
                <w:webHidden/>
              </w:rPr>
            </w:r>
            <w:r>
              <w:rPr>
                <w:noProof/>
                <w:webHidden/>
              </w:rPr>
              <w:fldChar w:fldCharType="separate"/>
            </w:r>
            <w:r>
              <w:rPr>
                <w:noProof/>
                <w:webHidden/>
              </w:rPr>
              <w:t>1</w:t>
            </w:r>
            <w:r>
              <w:rPr>
                <w:noProof/>
                <w:webHidden/>
              </w:rPr>
              <w:fldChar w:fldCharType="end"/>
            </w:r>
          </w:hyperlink>
        </w:p>
        <w:p w14:paraId="4822AF7B" w14:textId="22C20D42" w:rsidR="001F282A" w:rsidRDefault="001F282A">
          <w:pPr>
            <w:pStyle w:val="Verzeichnis3"/>
            <w:tabs>
              <w:tab w:val="left" w:pos="1320"/>
              <w:tab w:val="right" w:leader="dot" w:pos="9062"/>
            </w:tabs>
            <w:rPr>
              <w:rFonts w:eastAsiaTheme="minorEastAsia"/>
              <w:noProof/>
              <w:lang w:eastAsia="de-DE"/>
            </w:rPr>
          </w:pPr>
          <w:hyperlink w:anchor="_Toc523307895" w:history="1">
            <w:r w:rsidRPr="001A53EC">
              <w:rPr>
                <w:rStyle w:val="Hyperlink"/>
                <w:rFonts w:asciiTheme="majorHAnsi" w:eastAsiaTheme="majorEastAsia" w:hAnsiTheme="majorHAnsi" w:cstheme="majorBidi"/>
                <w:noProof/>
              </w:rPr>
              <w:t>1.2.1</w:t>
            </w:r>
            <w:r>
              <w:rPr>
                <w:rFonts w:eastAsiaTheme="minorEastAsia"/>
                <w:noProof/>
                <w:lang w:eastAsia="de-DE"/>
              </w:rPr>
              <w:tab/>
            </w:r>
            <w:r w:rsidRPr="001A53EC">
              <w:rPr>
                <w:rStyle w:val="Hyperlink"/>
                <w:rFonts w:asciiTheme="majorHAnsi" w:eastAsiaTheme="majorEastAsia" w:hAnsiTheme="majorHAnsi" w:cstheme="majorBidi"/>
                <w:noProof/>
              </w:rPr>
              <w:t>Sprachbewusstheit (siehe BP Kap. 2.1)</w:t>
            </w:r>
            <w:r>
              <w:rPr>
                <w:noProof/>
                <w:webHidden/>
              </w:rPr>
              <w:tab/>
            </w:r>
            <w:r>
              <w:rPr>
                <w:noProof/>
                <w:webHidden/>
              </w:rPr>
              <w:fldChar w:fldCharType="begin"/>
            </w:r>
            <w:r>
              <w:rPr>
                <w:noProof/>
                <w:webHidden/>
              </w:rPr>
              <w:instrText xml:space="preserve"> PAGEREF _Toc523307895 \h </w:instrText>
            </w:r>
            <w:r>
              <w:rPr>
                <w:noProof/>
                <w:webHidden/>
              </w:rPr>
            </w:r>
            <w:r>
              <w:rPr>
                <w:noProof/>
                <w:webHidden/>
              </w:rPr>
              <w:fldChar w:fldCharType="separate"/>
            </w:r>
            <w:r>
              <w:rPr>
                <w:noProof/>
                <w:webHidden/>
              </w:rPr>
              <w:t>1</w:t>
            </w:r>
            <w:r>
              <w:rPr>
                <w:noProof/>
                <w:webHidden/>
              </w:rPr>
              <w:fldChar w:fldCharType="end"/>
            </w:r>
          </w:hyperlink>
        </w:p>
        <w:p w14:paraId="75B2CBA3" w14:textId="2334CF86" w:rsidR="001F282A" w:rsidRDefault="001F282A">
          <w:pPr>
            <w:pStyle w:val="Verzeichnis3"/>
            <w:tabs>
              <w:tab w:val="left" w:pos="1320"/>
              <w:tab w:val="right" w:leader="dot" w:pos="9062"/>
            </w:tabs>
            <w:rPr>
              <w:rFonts w:eastAsiaTheme="minorEastAsia"/>
              <w:noProof/>
              <w:lang w:eastAsia="de-DE"/>
            </w:rPr>
          </w:pPr>
          <w:hyperlink w:anchor="_Toc523307896" w:history="1">
            <w:r w:rsidRPr="001A53EC">
              <w:rPr>
                <w:rStyle w:val="Hyperlink"/>
                <w:rFonts w:asciiTheme="majorHAnsi" w:eastAsiaTheme="majorEastAsia" w:hAnsiTheme="majorHAnsi" w:cstheme="majorBidi"/>
                <w:noProof/>
              </w:rPr>
              <w:t>1.2.2</w:t>
            </w:r>
            <w:r>
              <w:rPr>
                <w:rFonts w:eastAsiaTheme="minorEastAsia"/>
                <w:noProof/>
                <w:lang w:eastAsia="de-DE"/>
              </w:rPr>
              <w:tab/>
            </w:r>
            <w:r w:rsidRPr="001A53EC">
              <w:rPr>
                <w:rStyle w:val="Hyperlink"/>
                <w:rFonts w:asciiTheme="majorHAnsi" w:eastAsiaTheme="majorEastAsia" w:hAnsiTheme="majorHAnsi" w:cstheme="majorBidi"/>
                <w:noProof/>
              </w:rPr>
              <w:t>Sprachlernkompetenz (siehe BP Kap. 2.2)</w:t>
            </w:r>
            <w:r>
              <w:rPr>
                <w:noProof/>
                <w:webHidden/>
              </w:rPr>
              <w:tab/>
            </w:r>
            <w:r>
              <w:rPr>
                <w:noProof/>
                <w:webHidden/>
              </w:rPr>
              <w:fldChar w:fldCharType="begin"/>
            </w:r>
            <w:r>
              <w:rPr>
                <w:noProof/>
                <w:webHidden/>
              </w:rPr>
              <w:instrText xml:space="preserve"> PAGEREF _Toc523307896 \h </w:instrText>
            </w:r>
            <w:r>
              <w:rPr>
                <w:noProof/>
                <w:webHidden/>
              </w:rPr>
            </w:r>
            <w:r>
              <w:rPr>
                <w:noProof/>
                <w:webHidden/>
              </w:rPr>
              <w:fldChar w:fldCharType="separate"/>
            </w:r>
            <w:r>
              <w:rPr>
                <w:noProof/>
                <w:webHidden/>
              </w:rPr>
              <w:t>2</w:t>
            </w:r>
            <w:r>
              <w:rPr>
                <w:noProof/>
                <w:webHidden/>
              </w:rPr>
              <w:fldChar w:fldCharType="end"/>
            </w:r>
          </w:hyperlink>
        </w:p>
        <w:p w14:paraId="673B10C4" w14:textId="69A180D1" w:rsidR="001F282A" w:rsidRDefault="001F282A">
          <w:pPr>
            <w:pStyle w:val="Verzeichnis2"/>
            <w:tabs>
              <w:tab w:val="left" w:pos="880"/>
              <w:tab w:val="right" w:leader="dot" w:pos="9062"/>
            </w:tabs>
            <w:rPr>
              <w:rFonts w:eastAsiaTheme="minorEastAsia"/>
              <w:noProof/>
              <w:lang w:eastAsia="de-DE"/>
            </w:rPr>
          </w:pPr>
          <w:hyperlink w:anchor="_Toc523307897" w:history="1">
            <w:r w:rsidRPr="001A53EC">
              <w:rPr>
                <w:rStyle w:val="Hyperlink"/>
                <w:rFonts w:asciiTheme="majorHAnsi" w:eastAsiaTheme="majorEastAsia" w:hAnsiTheme="majorHAnsi" w:cstheme="majorBidi"/>
                <w:noProof/>
                <w:lang w:val="en-US"/>
              </w:rPr>
              <w:t>1.3</w:t>
            </w:r>
            <w:r>
              <w:rPr>
                <w:rFonts w:eastAsiaTheme="minorEastAsia"/>
                <w:noProof/>
                <w:lang w:eastAsia="de-DE"/>
              </w:rPr>
              <w:tab/>
            </w:r>
            <w:r w:rsidRPr="001A53EC">
              <w:rPr>
                <w:rStyle w:val="Hyperlink"/>
                <w:rFonts w:asciiTheme="majorHAnsi" w:eastAsiaTheme="majorEastAsia" w:hAnsiTheme="majorHAnsi" w:cstheme="majorBidi"/>
                <w:noProof/>
                <w:lang w:val="en-US"/>
              </w:rPr>
              <w:t xml:space="preserve">Inhaltsbezogene Kompetenzen </w:t>
            </w:r>
            <w:r w:rsidRPr="001A53EC">
              <w:rPr>
                <w:rStyle w:val="Hyperlink"/>
                <w:rFonts w:asciiTheme="majorHAnsi" w:eastAsiaTheme="majorEastAsia" w:hAnsiTheme="majorHAnsi" w:cstheme="majorBidi"/>
                <w:noProof/>
              </w:rPr>
              <w:t>(</w:t>
            </w:r>
            <w:r w:rsidRPr="001A53EC">
              <w:rPr>
                <w:rStyle w:val="Hyperlink"/>
                <w:rFonts w:asciiTheme="majorHAnsi" w:eastAsiaTheme="majorEastAsia" w:hAnsiTheme="majorHAnsi" w:cstheme="majorBidi"/>
                <w:noProof/>
                <w:sz w:val="26"/>
                <w:szCs w:val="26"/>
              </w:rPr>
              <w:sym w:font="Wingdings" w:char="F0E0"/>
            </w:r>
            <w:r w:rsidRPr="001A53EC">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_Toc523307897 \h </w:instrText>
            </w:r>
            <w:r>
              <w:rPr>
                <w:noProof/>
                <w:webHidden/>
              </w:rPr>
            </w:r>
            <w:r>
              <w:rPr>
                <w:noProof/>
                <w:webHidden/>
              </w:rPr>
              <w:fldChar w:fldCharType="separate"/>
            </w:r>
            <w:r>
              <w:rPr>
                <w:noProof/>
                <w:webHidden/>
              </w:rPr>
              <w:t>3</w:t>
            </w:r>
            <w:r>
              <w:rPr>
                <w:noProof/>
                <w:webHidden/>
              </w:rPr>
              <w:fldChar w:fldCharType="end"/>
            </w:r>
          </w:hyperlink>
        </w:p>
        <w:p w14:paraId="5FFF266A" w14:textId="63A0AD23" w:rsidR="001F282A" w:rsidRDefault="001F282A">
          <w:pPr>
            <w:pStyle w:val="Verzeichnis3"/>
            <w:tabs>
              <w:tab w:val="left" w:pos="1320"/>
              <w:tab w:val="right" w:leader="dot" w:pos="9062"/>
            </w:tabs>
            <w:rPr>
              <w:rFonts w:eastAsiaTheme="minorEastAsia"/>
              <w:noProof/>
              <w:lang w:eastAsia="de-DE"/>
            </w:rPr>
          </w:pPr>
          <w:hyperlink w:anchor="_Toc523307898" w:history="1">
            <w:r w:rsidRPr="001A53EC">
              <w:rPr>
                <w:rStyle w:val="Hyperlink"/>
                <w:rFonts w:asciiTheme="majorHAnsi" w:eastAsiaTheme="majorEastAsia" w:hAnsiTheme="majorHAnsi" w:cstheme="majorBidi"/>
                <w:noProof/>
                <w:lang w:val="en-US"/>
              </w:rPr>
              <w:t>1.3.1</w:t>
            </w:r>
            <w:r>
              <w:rPr>
                <w:rFonts w:eastAsiaTheme="minorEastAsia"/>
                <w:noProof/>
                <w:lang w:eastAsia="de-DE"/>
              </w:rPr>
              <w:tab/>
            </w:r>
            <w:r w:rsidRPr="001A53EC">
              <w:rPr>
                <w:rStyle w:val="Hyperlink"/>
                <w:rFonts w:asciiTheme="majorHAnsi" w:eastAsiaTheme="majorEastAsia" w:hAnsiTheme="majorHAnsi" w:cstheme="majorBidi"/>
                <w:noProof/>
                <w:lang w:val="en-US"/>
              </w:rPr>
              <w:t>Klassen 5/6</w:t>
            </w:r>
            <w:r>
              <w:rPr>
                <w:noProof/>
                <w:webHidden/>
              </w:rPr>
              <w:tab/>
            </w:r>
            <w:r>
              <w:rPr>
                <w:noProof/>
                <w:webHidden/>
              </w:rPr>
              <w:fldChar w:fldCharType="begin"/>
            </w:r>
            <w:r>
              <w:rPr>
                <w:noProof/>
                <w:webHidden/>
              </w:rPr>
              <w:instrText xml:space="preserve"> PAGEREF _Toc523307898 \h </w:instrText>
            </w:r>
            <w:r>
              <w:rPr>
                <w:noProof/>
                <w:webHidden/>
              </w:rPr>
            </w:r>
            <w:r>
              <w:rPr>
                <w:noProof/>
                <w:webHidden/>
              </w:rPr>
              <w:fldChar w:fldCharType="separate"/>
            </w:r>
            <w:r>
              <w:rPr>
                <w:noProof/>
                <w:webHidden/>
              </w:rPr>
              <w:t>3</w:t>
            </w:r>
            <w:r>
              <w:rPr>
                <w:noProof/>
                <w:webHidden/>
              </w:rPr>
              <w:fldChar w:fldCharType="end"/>
            </w:r>
          </w:hyperlink>
        </w:p>
        <w:p w14:paraId="5A7189F9" w14:textId="6E45F6E3" w:rsidR="001F282A" w:rsidRDefault="001F282A">
          <w:pPr>
            <w:pStyle w:val="Verzeichnis3"/>
            <w:tabs>
              <w:tab w:val="left" w:pos="1320"/>
              <w:tab w:val="right" w:leader="dot" w:pos="9062"/>
            </w:tabs>
            <w:rPr>
              <w:rFonts w:eastAsiaTheme="minorEastAsia"/>
              <w:noProof/>
              <w:lang w:eastAsia="de-DE"/>
            </w:rPr>
          </w:pPr>
          <w:hyperlink w:anchor="_Toc523307899" w:history="1">
            <w:r w:rsidRPr="001A53EC">
              <w:rPr>
                <w:rStyle w:val="Hyperlink"/>
                <w:rFonts w:asciiTheme="majorHAnsi" w:eastAsiaTheme="majorEastAsia" w:hAnsiTheme="majorHAnsi" w:cstheme="majorBidi"/>
                <w:noProof/>
                <w:lang w:val="en-US"/>
              </w:rPr>
              <w:t>1.3.2</w:t>
            </w:r>
            <w:r>
              <w:rPr>
                <w:rFonts w:eastAsiaTheme="minorEastAsia"/>
                <w:noProof/>
                <w:lang w:eastAsia="de-DE"/>
              </w:rPr>
              <w:tab/>
            </w:r>
            <w:r w:rsidRPr="001A53EC">
              <w:rPr>
                <w:rStyle w:val="Hyperlink"/>
                <w:rFonts w:asciiTheme="majorHAnsi" w:eastAsiaTheme="majorEastAsia" w:hAnsiTheme="majorHAnsi" w:cstheme="majorBidi"/>
                <w:noProof/>
                <w:lang w:val="en-US"/>
              </w:rPr>
              <w:t>Klassen 7/8</w:t>
            </w:r>
            <w:r>
              <w:rPr>
                <w:noProof/>
                <w:webHidden/>
              </w:rPr>
              <w:tab/>
            </w:r>
            <w:r>
              <w:rPr>
                <w:noProof/>
                <w:webHidden/>
              </w:rPr>
              <w:fldChar w:fldCharType="begin"/>
            </w:r>
            <w:r>
              <w:rPr>
                <w:noProof/>
                <w:webHidden/>
              </w:rPr>
              <w:instrText xml:space="preserve"> PAGEREF _Toc523307899 \h </w:instrText>
            </w:r>
            <w:r>
              <w:rPr>
                <w:noProof/>
                <w:webHidden/>
              </w:rPr>
            </w:r>
            <w:r>
              <w:rPr>
                <w:noProof/>
                <w:webHidden/>
              </w:rPr>
              <w:fldChar w:fldCharType="separate"/>
            </w:r>
            <w:r>
              <w:rPr>
                <w:noProof/>
                <w:webHidden/>
              </w:rPr>
              <w:t>4</w:t>
            </w:r>
            <w:r>
              <w:rPr>
                <w:noProof/>
                <w:webHidden/>
              </w:rPr>
              <w:fldChar w:fldCharType="end"/>
            </w:r>
          </w:hyperlink>
        </w:p>
        <w:p w14:paraId="50C6EAA6" w14:textId="167625A3" w:rsidR="001F282A" w:rsidRDefault="001F282A">
          <w:pPr>
            <w:pStyle w:val="Verzeichnis3"/>
            <w:tabs>
              <w:tab w:val="left" w:pos="1320"/>
              <w:tab w:val="right" w:leader="dot" w:pos="9062"/>
            </w:tabs>
            <w:rPr>
              <w:rFonts w:eastAsiaTheme="minorEastAsia"/>
              <w:noProof/>
              <w:lang w:eastAsia="de-DE"/>
            </w:rPr>
          </w:pPr>
          <w:hyperlink w:anchor="_Toc523307900" w:history="1">
            <w:r w:rsidRPr="001A53EC">
              <w:rPr>
                <w:rStyle w:val="Hyperlink"/>
                <w:rFonts w:asciiTheme="majorHAnsi" w:eastAsiaTheme="majorEastAsia" w:hAnsiTheme="majorHAnsi" w:cstheme="majorBidi"/>
                <w:noProof/>
              </w:rPr>
              <w:t>1.3.3</w:t>
            </w:r>
            <w:r>
              <w:rPr>
                <w:rFonts w:eastAsiaTheme="minorEastAsia"/>
                <w:noProof/>
                <w:lang w:eastAsia="de-DE"/>
              </w:rPr>
              <w:tab/>
            </w:r>
            <w:r w:rsidRPr="001A53EC">
              <w:rPr>
                <w:rStyle w:val="Hyperlink"/>
                <w:rFonts w:asciiTheme="majorHAnsi" w:eastAsiaTheme="majorEastAsia" w:hAnsiTheme="majorHAnsi" w:cstheme="majorBidi"/>
                <w:noProof/>
              </w:rPr>
              <w:t>Klassen 9/10</w:t>
            </w:r>
            <w:r>
              <w:rPr>
                <w:noProof/>
                <w:webHidden/>
              </w:rPr>
              <w:tab/>
            </w:r>
            <w:r>
              <w:rPr>
                <w:noProof/>
                <w:webHidden/>
              </w:rPr>
              <w:fldChar w:fldCharType="begin"/>
            </w:r>
            <w:r>
              <w:rPr>
                <w:noProof/>
                <w:webHidden/>
              </w:rPr>
              <w:instrText xml:space="preserve"> PAGEREF _Toc523307900 \h </w:instrText>
            </w:r>
            <w:r>
              <w:rPr>
                <w:noProof/>
                <w:webHidden/>
              </w:rPr>
            </w:r>
            <w:r>
              <w:rPr>
                <w:noProof/>
                <w:webHidden/>
              </w:rPr>
              <w:fldChar w:fldCharType="separate"/>
            </w:r>
            <w:r>
              <w:rPr>
                <w:noProof/>
                <w:webHidden/>
              </w:rPr>
              <w:t>5</w:t>
            </w:r>
            <w:r>
              <w:rPr>
                <w:noProof/>
                <w:webHidden/>
              </w:rPr>
              <w:fldChar w:fldCharType="end"/>
            </w:r>
          </w:hyperlink>
        </w:p>
        <w:p w14:paraId="7A24D04C" w14:textId="0AECE12C" w:rsidR="001F282A" w:rsidRDefault="001F282A">
          <w:pPr>
            <w:pStyle w:val="Verzeichnis3"/>
            <w:tabs>
              <w:tab w:val="left" w:pos="1320"/>
              <w:tab w:val="right" w:leader="dot" w:pos="9062"/>
            </w:tabs>
            <w:rPr>
              <w:rFonts w:eastAsiaTheme="minorEastAsia"/>
              <w:noProof/>
              <w:lang w:eastAsia="de-DE"/>
            </w:rPr>
          </w:pPr>
          <w:hyperlink w:anchor="_Toc523307901" w:history="1">
            <w:r w:rsidRPr="001A53EC">
              <w:rPr>
                <w:rStyle w:val="Hyperlink"/>
                <w:rFonts w:asciiTheme="majorHAnsi" w:eastAsiaTheme="majorEastAsia" w:hAnsiTheme="majorHAnsi" w:cstheme="majorBidi"/>
                <w:noProof/>
              </w:rPr>
              <w:t>1.3.4</w:t>
            </w:r>
            <w:r>
              <w:rPr>
                <w:rFonts w:eastAsiaTheme="minorEastAsia"/>
                <w:noProof/>
                <w:lang w:eastAsia="de-DE"/>
              </w:rPr>
              <w:tab/>
            </w:r>
            <w:r w:rsidRPr="001A53EC">
              <w:rPr>
                <w:rStyle w:val="Hyperlink"/>
                <w:rFonts w:asciiTheme="majorHAnsi" w:eastAsiaTheme="majorEastAsia" w:hAnsiTheme="majorHAnsi" w:cstheme="majorBidi"/>
                <w:noProof/>
              </w:rPr>
              <w:t>Klassen 11/12</w:t>
            </w:r>
            <w:r>
              <w:rPr>
                <w:noProof/>
                <w:webHidden/>
              </w:rPr>
              <w:tab/>
            </w:r>
            <w:r>
              <w:rPr>
                <w:noProof/>
                <w:webHidden/>
              </w:rPr>
              <w:fldChar w:fldCharType="begin"/>
            </w:r>
            <w:r>
              <w:rPr>
                <w:noProof/>
                <w:webHidden/>
              </w:rPr>
              <w:instrText xml:space="preserve"> PAGEREF _Toc523307901 \h </w:instrText>
            </w:r>
            <w:r>
              <w:rPr>
                <w:noProof/>
                <w:webHidden/>
              </w:rPr>
            </w:r>
            <w:r>
              <w:rPr>
                <w:noProof/>
                <w:webHidden/>
              </w:rPr>
              <w:fldChar w:fldCharType="separate"/>
            </w:r>
            <w:r>
              <w:rPr>
                <w:noProof/>
                <w:webHidden/>
              </w:rPr>
              <w:t>6</w:t>
            </w:r>
            <w:r>
              <w:rPr>
                <w:noProof/>
                <w:webHidden/>
              </w:rPr>
              <w:fldChar w:fldCharType="end"/>
            </w:r>
          </w:hyperlink>
        </w:p>
        <w:p w14:paraId="6F177F1D" w14:textId="363DDA8C" w:rsidR="007677BE" w:rsidRPr="007677BE" w:rsidRDefault="007677BE" w:rsidP="007677BE">
          <w:r w:rsidRPr="007677BE">
            <w:rPr>
              <w:b/>
              <w:bCs/>
            </w:rPr>
            <w:fldChar w:fldCharType="end"/>
          </w:r>
        </w:p>
      </w:sdtContent>
    </w:sdt>
    <w:p w14:paraId="73747E22" w14:textId="60FFFE88" w:rsidR="007677BE" w:rsidRPr="007677BE" w:rsidRDefault="00E513EE"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891"/>
      <w:r>
        <w:rPr>
          <w:rFonts w:asciiTheme="majorHAnsi" w:eastAsiaTheme="majorEastAsia" w:hAnsiTheme="majorHAnsi" w:cstheme="majorBidi"/>
          <w:sz w:val="32"/>
          <w:szCs w:val="32"/>
        </w:rPr>
        <w:t xml:space="preserve">Gymnasium </w:t>
      </w:r>
      <w:r w:rsidR="001F282A">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Englisch als erste Fremdsprache</w:t>
      </w:r>
      <w:bookmarkEnd w:id="1"/>
    </w:p>
    <w:p w14:paraId="5717CF44" w14:textId="26663A81"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892"/>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893"/>
      <w:r w:rsidRPr="007677BE">
        <w:rPr>
          <w:rFonts w:asciiTheme="majorHAnsi" w:eastAsiaTheme="majorEastAsia" w:hAnsiTheme="majorHAnsi" w:cstheme="majorBidi"/>
          <w:sz w:val="24"/>
          <w:szCs w:val="24"/>
        </w:rPr>
        <w:t>Beitrag des Faches zur Leitperspektive Medienbildung (MB)</w:t>
      </w:r>
      <w:bookmarkEnd w:id="3"/>
    </w:p>
    <w:p w14:paraId="5B4B6770" w14:textId="06363014" w:rsidR="006D0521" w:rsidRDefault="00DD7A28" w:rsidP="00DD7A28">
      <w:pPr>
        <w:autoSpaceDE w:val="0"/>
        <w:autoSpaceDN w:val="0"/>
        <w:adjustRightInd w:val="0"/>
        <w:spacing w:after="0" w:line="240" w:lineRule="auto"/>
        <w:rPr>
          <w:rFonts w:asciiTheme="majorHAnsi" w:hAnsiTheme="majorHAnsi"/>
          <w:sz w:val="20"/>
          <w:szCs w:val="20"/>
        </w:rPr>
      </w:pPr>
      <w:r w:rsidRPr="00DD7A28">
        <w:rPr>
          <w:rFonts w:asciiTheme="majorHAnsi" w:hAnsiTheme="majorHAnsi"/>
          <w:sz w:val="20"/>
          <w:szCs w:val="20"/>
        </w:rPr>
        <w:t>Der Englischunterricht trägt in doppelter Hinsicht zur Medienbildung der Lernenden bei. Zum einen</w:t>
      </w:r>
      <w:r>
        <w:rPr>
          <w:rFonts w:asciiTheme="majorHAnsi" w:hAnsiTheme="majorHAnsi"/>
          <w:sz w:val="20"/>
          <w:szCs w:val="20"/>
        </w:rPr>
        <w:t xml:space="preserve"> </w:t>
      </w:r>
      <w:r w:rsidRPr="00DD7A28">
        <w:rPr>
          <w:rFonts w:asciiTheme="majorHAnsi" w:hAnsiTheme="majorHAnsi"/>
          <w:sz w:val="20"/>
          <w:szCs w:val="20"/>
        </w:rPr>
        <w:t>eignen sich digitale Medien in besonderem Maße sowohl für den individualisierten und selbstständigen</w:t>
      </w:r>
      <w:r>
        <w:rPr>
          <w:rFonts w:asciiTheme="majorHAnsi" w:hAnsiTheme="majorHAnsi"/>
          <w:sz w:val="20"/>
          <w:szCs w:val="20"/>
        </w:rPr>
        <w:t xml:space="preserve"> </w:t>
      </w:r>
      <w:r w:rsidRPr="00DD7A28">
        <w:rPr>
          <w:rFonts w:asciiTheme="majorHAnsi" w:hAnsiTheme="majorHAnsi"/>
          <w:sz w:val="20"/>
          <w:szCs w:val="20"/>
        </w:rPr>
        <w:t>Aufbau der sprachlichen Mittel als auch für die eigenständige Recherche interkulturell</w:t>
      </w:r>
      <w:r>
        <w:rPr>
          <w:rFonts w:asciiTheme="majorHAnsi" w:hAnsiTheme="majorHAnsi"/>
          <w:sz w:val="20"/>
          <w:szCs w:val="20"/>
        </w:rPr>
        <w:t xml:space="preserve"> </w:t>
      </w:r>
      <w:r w:rsidRPr="00DD7A28">
        <w:rPr>
          <w:rFonts w:asciiTheme="majorHAnsi" w:hAnsiTheme="majorHAnsi"/>
          <w:sz w:val="20"/>
          <w:szCs w:val="20"/>
        </w:rPr>
        <w:t>bedeutsamer Inhalte. Zum anderen thematisiert der Englischunterricht den sicheren, kritischen</w:t>
      </w:r>
      <w:r>
        <w:rPr>
          <w:rFonts w:asciiTheme="majorHAnsi" w:hAnsiTheme="majorHAnsi"/>
          <w:sz w:val="20"/>
          <w:szCs w:val="20"/>
        </w:rPr>
        <w:t xml:space="preserve"> </w:t>
      </w:r>
      <w:r w:rsidRPr="00DD7A28">
        <w:rPr>
          <w:rFonts w:asciiTheme="majorHAnsi" w:hAnsiTheme="majorHAnsi"/>
          <w:sz w:val="20"/>
          <w:szCs w:val="20"/>
        </w:rPr>
        <w:t>und verantwortungsvollen Umgang mit Medien und Schülerinnen und Schüler lernen, ihre Kenntnisse</w:t>
      </w:r>
      <w:r>
        <w:rPr>
          <w:rFonts w:asciiTheme="majorHAnsi" w:hAnsiTheme="majorHAnsi"/>
          <w:sz w:val="20"/>
          <w:szCs w:val="20"/>
        </w:rPr>
        <w:t xml:space="preserve"> </w:t>
      </w:r>
      <w:r w:rsidRPr="00DD7A28">
        <w:rPr>
          <w:rFonts w:asciiTheme="majorHAnsi" w:hAnsiTheme="majorHAnsi"/>
          <w:sz w:val="20"/>
          <w:szCs w:val="20"/>
        </w:rPr>
        <w:t>auch in der Produktion eigener Texte anzuwenden. Durch das Lernen mit und über Medien</w:t>
      </w:r>
      <w:r>
        <w:rPr>
          <w:rFonts w:asciiTheme="majorHAnsi" w:hAnsiTheme="majorHAnsi"/>
          <w:sz w:val="20"/>
          <w:szCs w:val="20"/>
        </w:rPr>
        <w:t xml:space="preserve"> </w:t>
      </w:r>
      <w:r w:rsidRPr="00DD7A28">
        <w:rPr>
          <w:rFonts w:asciiTheme="majorHAnsi" w:hAnsiTheme="majorHAnsi"/>
          <w:sz w:val="20"/>
          <w:szCs w:val="20"/>
        </w:rPr>
        <w:t>reflektieren sie auch die Rolle des Englischen in den Medien.</w:t>
      </w:r>
    </w:p>
    <w:p w14:paraId="67DF27AF" w14:textId="77777777" w:rsidR="00DD7A28" w:rsidRDefault="00DD7A28" w:rsidP="00DD7A28">
      <w:pPr>
        <w:autoSpaceDE w:val="0"/>
        <w:autoSpaceDN w:val="0"/>
        <w:adjustRightInd w:val="0"/>
        <w:spacing w:after="0" w:line="240" w:lineRule="auto"/>
        <w:rPr>
          <w:rFonts w:ascii="UniversLTStd" w:hAnsi="UniversLTStd" w:cs="UniversLTStd"/>
          <w:sz w:val="20"/>
          <w:szCs w:val="20"/>
        </w:rPr>
      </w:pPr>
    </w:p>
    <w:p w14:paraId="140404E7" w14:textId="73CB7158" w:rsidR="007677BE" w:rsidRPr="006D0521" w:rsidRDefault="007677BE" w:rsidP="006D0521">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4" w:name="_Toc523307894"/>
      <w:r w:rsidRPr="006D0521">
        <w:rPr>
          <w:rFonts w:asciiTheme="majorHAnsi" w:eastAsiaTheme="majorEastAsia" w:hAnsiTheme="majorHAnsi" w:cstheme="majorBidi"/>
          <w:sz w:val="26"/>
          <w:szCs w:val="26"/>
        </w:rPr>
        <w:t xml:space="preserve">Prozessbezogene Kompetenzen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14:paraId="793CD38D" w14:textId="76A7C985" w:rsidR="007677BE" w:rsidRDefault="00243B9F"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7895"/>
      <w:r>
        <w:rPr>
          <w:rFonts w:asciiTheme="majorHAnsi" w:eastAsiaTheme="majorEastAsia" w:hAnsiTheme="majorHAnsi" w:cstheme="majorBidi"/>
          <w:sz w:val="24"/>
          <w:szCs w:val="24"/>
        </w:rPr>
        <w:t>Sprachbewusstheit</w:t>
      </w:r>
      <w:r w:rsidR="007677BE" w:rsidRPr="007677BE">
        <w:rPr>
          <w:rFonts w:asciiTheme="majorHAnsi" w:eastAsiaTheme="majorEastAsia" w:hAnsiTheme="majorHAnsi" w:cstheme="majorBidi"/>
          <w:sz w:val="24"/>
          <w:szCs w:val="24"/>
        </w:rPr>
        <w:t xml:space="preserve"> (siehe BP Kap. 2.</w:t>
      </w:r>
      <w:r w:rsidR="00894F69">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5"/>
    </w:p>
    <w:p w14:paraId="25657309" w14:textId="77777777" w:rsidR="00507575" w:rsidRPr="00507575" w:rsidRDefault="00507575" w:rsidP="00507575">
      <w:pPr>
        <w:pStyle w:val="KeinLeerraum"/>
        <w:rPr>
          <w:rFonts w:asciiTheme="majorHAnsi" w:hAnsiTheme="majorHAnsi"/>
          <w:sz w:val="20"/>
          <w:szCs w:val="20"/>
        </w:rPr>
      </w:pPr>
      <w:r w:rsidRPr="00507575">
        <w:rPr>
          <w:rFonts w:asciiTheme="majorHAnsi" w:hAnsiTheme="majorHAnsi"/>
          <w:sz w:val="20"/>
          <w:szCs w:val="20"/>
        </w:rPr>
        <w:t>Die Schülerinnen und Schüler reflektieren beim Erwerb der sprachlichen Mittel die spezifischen</w:t>
      </w:r>
    </w:p>
    <w:p w14:paraId="41DDCA11" w14:textId="309666D7" w:rsidR="007677BE" w:rsidRDefault="00507575" w:rsidP="00507575">
      <w:pPr>
        <w:pStyle w:val="KeinLeerraum"/>
        <w:rPr>
          <w:rFonts w:asciiTheme="majorHAnsi" w:hAnsiTheme="majorHAnsi"/>
          <w:sz w:val="20"/>
          <w:szCs w:val="20"/>
        </w:rPr>
      </w:pPr>
      <w:r w:rsidRPr="00507575">
        <w:rPr>
          <w:rFonts w:asciiTheme="majorHAnsi" w:hAnsiTheme="majorHAnsi"/>
          <w:sz w:val="20"/>
          <w:szCs w:val="20"/>
        </w:rPr>
        <w:t>Ausprägungen des Englischen auch im Vergleich zu anderen Sprachen. Sie nutzen die Ausdrucksmittel des Englischen zielgerichtet, setzen dabei Stil, Register sowie kulturell bestimmte Formen des Sprachgebrauchs, zum Beispiel Formen der Höflichkeit, sensibel ein und gestalten auch interkulturelle Kommunikationssituationen verantwortungsbewusst. Ihrem Gegenüber begegnen sie</w:t>
      </w:r>
      <w:r>
        <w:rPr>
          <w:rFonts w:asciiTheme="majorHAnsi" w:hAnsiTheme="majorHAnsi"/>
          <w:sz w:val="20"/>
          <w:szCs w:val="20"/>
        </w:rPr>
        <w:t xml:space="preserve"> </w:t>
      </w:r>
      <w:r w:rsidRPr="00507575">
        <w:rPr>
          <w:rFonts w:asciiTheme="majorHAnsi" w:hAnsiTheme="majorHAnsi"/>
          <w:sz w:val="20"/>
          <w:szCs w:val="20"/>
        </w:rPr>
        <w:t>respektvoll und tolerant, unabhängig davon, ob dessen Identität anders geprägt ist als ihre eigene.</w:t>
      </w:r>
      <w:r>
        <w:rPr>
          <w:rFonts w:asciiTheme="majorHAnsi" w:hAnsiTheme="majorHAnsi"/>
          <w:sz w:val="20"/>
          <w:szCs w:val="20"/>
        </w:rPr>
        <w:t xml:space="preserve"> </w:t>
      </w:r>
      <w:r w:rsidRPr="00507575">
        <w:rPr>
          <w:rFonts w:asciiTheme="majorHAnsi" w:hAnsiTheme="majorHAnsi"/>
          <w:sz w:val="20"/>
          <w:szCs w:val="20"/>
        </w:rPr>
        <w:t>Die Schülerinnen und Schüler erkennen sprachliche Kommunikationsprobleme und sind in der</w:t>
      </w:r>
      <w:r>
        <w:rPr>
          <w:rFonts w:asciiTheme="majorHAnsi" w:hAnsiTheme="majorHAnsi"/>
          <w:sz w:val="20"/>
          <w:szCs w:val="20"/>
        </w:rPr>
        <w:t xml:space="preserve"> </w:t>
      </w:r>
      <w:r w:rsidRPr="00507575">
        <w:rPr>
          <w:rFonts w:asciiTheme="majorHAnsi" w:hAnsiTheme="majorHAnsi"/>
          <w:sz w:val="20"/>
          <w:szCs w:val="20"/>
        </w:rPr>
        <w:t>Lage, Kompensationsstrategien variabel und adressatengerecht anzuwenden. Darüber hinaus reflektieren sie die Rolle und Verwendung von Sprachen in der Welt, zum Beispiel im Kontext kultureller und politischer Gegebenheiten. In der Auseinandersetzung mit fiktionalen und nichtfiktionalen Texten erkennen, analysieren und bewerten sie über Sprache gesteuerte Beeinflussungsstrategien.</w:t>
      </w:r>
      <w:r>
        <w:rPr>
          <w:rFonts w:asciiTheme="majorHAnsi" w:hAnsiTheme="majorHAnsi"/>
          <w:sz w:val="20"/>
          <w:szCs w:val="20"/>
        </w:rPr>
        <w:t xml:space="preserve"> </w:t>
      </w:r>
      <w:r w:rsidRPr="00507575">
        <w:rPr>
          <w:rFonts w:asciiTheme="majorHAnsi" w:hAnsiTheme="majorHAnsi"/>
          <w:sz w:val="20"/>
          <w:szCs w:val="20"/>
        </w:rPr>
        <w:t xml:space="preserve">Die Begegnung mit Literatur ermöglicht es ihnen darüber hinaus in besonderem Maße, </w:t>
      </w:r>
      <w:r w:rsidRPr="00507575">
        <w:rPr>
          <w:rFonts w:asciiTheme="majorHAnsi" w:hAnsiTheme="majorHAnsi"/>
          <w:sz w:val="20"/>
          <w:szCs w:val="20"/>
        </w:rPr>
        <w:lastRenderedPageBreak/>
        <w:t>Sprache</w:t>
      </w:r>
      <w:r>
        <w:rPr>
          <w:rFonts w:asciiTheme="majorHAnsi" w:hAnsiTheme="majorHAnsi"/>
          <w:sz w:val="20"/>
          <w:szCs w:val="20"/>
        </w:rPr>
        <w:t xml:space="preserve"> </w:t>
      </w:r>
      <w:r w:rsidRPr="00507575">
        <w:rPr>
          <w:rFonts w:asciiTheme="majorHAnsi" w:hAnsiTheme="majorHAnsi"/>
          <w:sz w:val="20"/>
          <w:szCs w:val="20"/>
        </w:rPr>
        <w:t>in ihrer ästhetischen Dimension und als Mittel schöpferischen Ausdrucks zu erfahren. Auf diese</w:t>
      </w:r>
      <w:r w:rsidR="00DD7A28">
        <w:rPr>
          <w:rFonts w:asciiTheme="majorHAnsi" w:hAnsiTheme="majorHAnsi"/>
          <w:sz w:val="20"/>
          <w:szCs w:val="20"/>
        </w:rPr>
        <w:t xml:space="preserve"> </w:t>
      </w:r>
      <w:r w:rsidRPr="00507575">
        <w:rPr>
          <w:rFonts w:asciiTheme="majorHAnsi" w:hAnsiTheme="majorHAnsi"/>
          <w:sz w:val="20"/>
          <w:szCs w:val="20"/>
        </w:rPr>
        <w:t>Weise entwickeln sie Sensibilität für Sprache und sprachlich vermittelte Kommunikation.</w:t>
      </w:r>
    </w:p>
    <w:p w14:paraId="40D4B668" w14:textId="77777777" w:rsidR="00507575" w:rsidRPr="00507575" w:rsidRDefault="00507575" w:rsidP="00507575">
      <w:pPr>
        <w:pStyle w:val="KeinLeerraum"/>
        <w:rPr>
          <w:rFonts w:asciiTheme="majorHAnsi" w:hAnsiTheme="majorHAnsi"/>
          <w:sz w:val="20"/>
          <w:szCs w:val="20"/>
        </w:rPr>
      </w:pPr>
    </w:p>
    <w:p w14:paraId="749DB8A7" w14:textId="77383682" w:rsidR="000D0964" w:rsidRDefault="0016085A" w:rsidP="00BC7FF7">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7896"/>
      <w:r>
        <w:rPr>
          <w:rFonts w:asciiTheme="majorHAnsi" w:eastAsiaTheme="majorEastAsia" w:hAnsiTheme="majorHAnsi" w:cstheme="majorBidi"/>
          <w:sz w:val="24"/>
          <w:szCs w:val="24"/>
        </w:rPr>
        <w:t xml:space="preserve">Sprachlernkompetenz </w:t>
      </w:r>
      <w:r w:rsidR="000D0964" w:rsidRPr="00BC7FF7">
        <w:rPr>
          <w:rFonts w:asciiTheme="majorHAnsi" w:eastAsiaTheme="majorEastAsia" w:hAnsiTheme="majorHAnsi" w:cstheme="majorBidi"/>
          <w:sz w:val="24"/>
          <w:szCs w:val="24"/>
        </w:rPr>
        <w:t>(siehe BP Kap. 2.</w:t>
      </w:r>
      <w:r w:rsidR="00EE6849" w:rsidRPr="00BC7FF7">
        <w:rPr>
          <w:rFonts w:asciiTheme="majorHAnsi" w:eastAsiaTheme="majorEastAsia" w:hAnsiTheme="majorHAnsi" w:cstheme="majorBidi"/>
          <w:sz w:val="24"/>
          <w:szCs w:val="24"/>
        </w:rPr>
        <w:t>2</w:t>
      </w:r>
      <w:r w:rsidR="000D0964" w:rsidRPr="00BC7FF7">
        <w:rPr>
          <w:rFonts w:asciiTheme="majorHAnsi" w:eastAsiaTheme="majorEastAsia" w:hAnsiTheme="majorHAnsi" w:cstheme="majorBidi"/>
          <w:sz w:val="24"/>
          <w:szCs w:val="24"/>
        </w:rPr>
        <w:t>)</w:t>
      </w:r>
      <w:bookmarkEnd w:id="6"/>
    </w:p>
    <w:p w14:paraId="51935F46" w14:textId="70B48409" w:rsidR="00507575" w:rsidRPr="00507575" w:rsidRDefault="00507575" w:rsidP="00507575">
      <w:pPr>
        <w:pStyle w:val="KeinLeerraum"/>
        <w:rPr>
          <w:rFonts w:asciiTheme="majorHAnsi" w:hAnsiTheme="majorHAnsi"/>
          <w:sz w:val="20"/>
          <w:szCs w:val="20"/>
        </w:rPr>
      </w:pPr>
      <w:r w:rsidRPr="00507575">
        <w:rPr>
          <w:rFonts w:asciiTheme="majorHAnsi" w:hAnsiTheme="majorHAnsi"/>
          <w:sz w:val="20"/>
          <w:szCs w:val="20"/>
        </w:rPr>
        <w:t>Die Schülerinnen und Schüler können das eigene Sprachenlernen weitgehend selbstständig analysieren</w:t>
      </w:r>
      <w:r>
        <w:rPr>
          <w:rFonts w:asciiTheme="majorHAnsi" w:hAnsiTheme="majorHAnsi"/>
          <w:sz w:val="20"/>
          <w:szCs w:val="20"/>
        </w:rPr>
        <w:t xml:space="preserve"> </w:t>
      </w:r>
      <w:r w:rsidRPr="00507575">
        <w:rPr>
          <w:rFonts w:asciiTheme="majorHAnsi" w:hAnsiTheme="majorHAnsi"/>
          <w:sz w:val="20"/>
          <w:szCs w:val="20"/>
        </w:rPr>
        <w:t>und gestalten. Dabei greifen sie auf ihr mehrsprachiges Wissen (Erstsprache, gegebenenfalls</w:t>
      </w:r>
      <w:r>
        <w:rPr>
          <w:rFonts w:asciiTheme="majorHAnsi" w:hAnsiTheme="majorHAnsi"/>
          <w:sz w:val="20"/>
          <w:szCs w:val="20"/>
        </w:rPr>
        <w:t xml:space="preserve"> </w:t>
      </w:r>
      <w:r w:rsidRPr="00507575">
        <w:rPr>
          <w:rFonts w:asciiTheme="majorHAnsi" w:hAnsiTheme="majorHAnsi"/>
          <w:sz w:val="20"/>
          <w:szCs w:val="20"/>
        </w:rPr>
        <w:t xml:space="preserve">Zweitsprache, Fremdsprachen) und auf individuelle Sprachlernerfahrungen </w:t>
      </w:r>
      <w:r w:rsidR="00DD7A28" w:rsidRPr="00507575">
        <w:rPr>
          <w:rFonts w:asciiTheme="majorHAnsi" w:hAnsiTheme="majorHAnsi"/>
          <w:sz w:val="20"/>
          <w:szCs w:val="20"/>
        </w:rPr>
        <w:t>zurück</w:t>
      </w:r>
      <w:r w:rsidRPr="00507575">
        <w:rPr>
          <w:rFonts w:asciiTheme="majorHAnsi" w:hAnsiTheme="majorHAnsi"/>
          <w:sz w:val="20"/>
          <w:szCs w:val="20"/>
        </w:rPr>
        <w:t>, zum Beispiel</w:t>
      </w:r>
      <w:r>
        <w:rPr>
          <w:rFonts w:asciiTheme="majorHAnsi" w:hAnsiTheme="majorHAnsi"/>
          <w:sz w:val="20"/>
          <w:szCs w:val="20"/>
        </w:rPr>
        <w:t xml:space="preserve"> </w:t>
      </w:r>
      <w:r w:rsidRPr="00507575">
        <w:rPr>
          <w:rFonts w:asciiTheme="majorHAnsi" w:hAnsiTheme="majorHAnsi"/>
          <w:sz w:val="20"/>
          <w:szCs w:val="20"/>
        </w:rPr>
        <w:t>indem sie Gemeinsamkeiten, Unterschiede und Beziehungen zwischen verschiedenen Sprachen</w:t>
      </w:r>
      <w:r>
        <w:rPr>
          <w:rFonts w:asciiTheme="majorHAnsi" w:hAnsiTheme="majorHAnsi"/>
          <w:sz w:val="20"/>
          <w:szCs w:val="20"/>
        </w:rPr>
        <w:t xml:space="preserve"> </w:t>
      </w:r>
      <w:r w:rsidRPr="00507575">
        <w:rPr>
          <w:rFonts w:asciiTheme="majorHAnsi" w:hAnsiTheme="majorHAnsi"/>
          <w:sz w:val="20"/>
          <w:szCs w:val="20"/>
        </w:rPr>
        <w:t>reflektieren und für ihr Sprachenlernen gewinnbringend einsetzen.</w:t>
      </w:r>
      <w:r>
        <w:rPr>
          <w:rFonts w:asciiTheme="majorHAnsi" w:hAnsiTheme="majorHAnsi"/>
          <w:sz w:val="20"/>
          <w:szCs w:val="20"/>
        </w:rPr>
        <w:t xml:space="preserve"> </w:t>
      </w:r>
      <w:r w:rsidRPr="00507575">
        <w:rPr>
          <w:rFonts w:asciiTheme="majorHAnsi" w:hAnsiTheme="majorHAnsi"/>
          <w:sz w:val="20"/>
          <w:szCs w:val="20"/>
        </w:rPr>
        <w:t>Zur Erweiterung ihrer sprachlichen Kompetenzen nutzen sie vielfältige – direkte, medial vermittelte,</w:t>
      </w:r>
      <w:r>
        <w:rPr>
          <w:rFonts w:asciiTheme="majorHAnsi" w:hAnsiTheme="majorHAnsi"/>
          <w:sz w:val="20"/>
          <w:szCs w:val="20"/>
        </w:rPr>
        <w:t xml:space="preserve"> </w:t>
      </w:r>
      <w:r w:rsidRPr="00507575">
        <w:rPr>
          <w:rFonts w:asciiTheme="majorHAnsi" w:hAnsiTheme="majorHAnsi"/>
          <w:sz w:val="20"/>
          <w:szCs w:val="20"/>
        </w:rPr>
        <w:t>simulierte und authentische – Begegnungen mit der Fremdsprache, auch an außerschulischen</w:t>
      </w:r>
      <w:r>
        <w:rPr>
          <w:rFonts w:asciiTheme="majorHAnsi" w:hAnsiTheme="majorHAnsi"/>
          <w:sz w:val="20"/>
          <w:szCs w:val="20"/>
        </w:rPr>
        <w:t xml:space="preserve"> </w:t>
      </w:r>
      <w:r w:rsidRPr="00507575">
        <w:rPr>
          <w:rFonts w:asciiTheme="majorHAnsi" w:hAnsiTheme="majorHAnsi"/>
          <w:sz w:val="20"/>
          <w:szCs w:val="20"/>
        </w:rPr>
        <w:t>Lernorten. Sie verfügen über ein angemessenes Repertoire an sprachbezogenen Lernmethoden</w:t>
      </w:r>
      <w:r>
        <w:rPr>
          <w:rFonts w:asciiTheme="majorHAnsi" w:hAnsiTheme="majorHAnsi"/>
          <w:sz w:val="20"/>
          <w:szCs w:val="20"/>
        </w:rPr>
        <w:t xml:space="preserve"> </w:t>
      </w:r>
      <w:r w:rsidRPr="00507575">
        <w:rPr>
          <w:rFonts w:asciiTheme="majorHAnsi" w:hAnsiTheme="majorHAnsi"/>
          <w:sz w:val="20"/>
          <w:szCs w:val="20"/>
        </w:rPr>
        <w:t>und Strategien, die sie ebenso wie digitale Hilfsmittel zielgerichtet und eigenständig anwenden.</w:t>
      </w:r>
    </w:p>
    <w:p w14:paraId="7299C0D1" w14:textId="2CC544E0" w:rsidR="007677BE" w:rsidRDefault="00507575" w:rsidP="00507575">
      <w:pPr>
        <w:pStyle w:val="KeinLeerraum"/>
        <w:rPr>
          <w:rFonts w:asciiTheme="majorHAnsi" w:hAnsiTheme="majorHAnsi"/>
          <w:sz w:val="20"/>
          <w:szCs w:val="20"/>
        </w:rPr>
      </w:pPr>
      <w:r w:rsidRPr="00507575">
        <w:rPr>
          <w:rFonts w:asciiTheme="majorHAnsi" w:hAnsiTheme="majorHAnsi"/>
          <w:sz w:val="20"/>
          <w:szCs w:val="20"/>
        </w:rPr>
        <w:t>Die Schülerinnen und Schüler schätzen ihre Sprachlernprozesse und -ergebnisse eigenverantwortlich</w:t>
      </w:r>
      <w:r>
        <w:rPr>
          <w:rFonts w:asciiTheme="majorHAnsi" w:hAnsiTheme="majorHAnsi"/>
          <w:sz w:val="20"/>
          <w:szCs w:val="20"/>
        </w:rPr>
        <w:t xml:space="preserve"> </w:t>
      </w:r>
      <w:r w:rsidRPr="00507575">
        <w:rPr>
          <w:rFonts w:asciiTheme="majorHAnsi" w:hAnsiTheme="majorHAnsi"/>
          <w:sz w:val="20"/>
          <w:szCs w:val="20"/>
        </w:rPr>
        <w:t>ein und ziehen Konsequenzen für ihr sprachliches Handeln und die Gestaltung weiterer Lernschritte.</w:t>
      </w:r>
    </w:p>
    <w:p w14:paraId="633391F2" w14:textId="77777777" w:rsidR="00507575" w:rsidRDefault="00507575" w:rsidP="0016085A">
      <w:pPr>
        <w:pStyle w:val="KeinLeerraum"/>
        <w:rPr>
          <w:rFonts w:asciiTheme="majorHAnsi" w:hAnsiTheme="majorHAnsi"/>
          <w:sz w:val="20"/>
          <w:szCs w:val="20"/>
        </w:rPr>
      </w:pPr>
    </w:p>
    <w:p w14:paraId="6E98AC29" w14:textId="77777777" w:rsidR="00507575" w:rsidRDefault="00507575" w:rsidP="0016085A">
      <w:pPr>
        <w:pStyle w:val="KeinLeerraum"/>
        <w:rPr>
          <w:rFonts w:asciiTheme="majorHAnsi" w:hAnsiTheme="majorHAnsi"/>
          <w:sz w:val="20"/>
          <w:szCs w:val="20"/>
        </w:rPr>
      </w:pPr>
    </w:p>
    <w:p w14:paraId="7B418D0F" w14:textId="77777777" w:rsidR="00507575" w:rsidRPr="0016085A" w:rsidRDefault="00507575" w:rsidP="0016085A">
      <w:pPr>
        <w:pStyle w:val="KeinLeerraum"/>
        <w:rPr>
          <w:rFonts w:asciiTheme="majorHAnsi" w:hAnsiTheme="majorHAnsi"/>
          <w:sz w:val="20"/>
          <w:szCs w:val="20"/>
        </w:rPr>
        <w:sectPr w:rsidR="00507575" w:rsidRPr="0016085A" w:rsidSect="00704B5C">
          <w:footerReference w:type="default" r:id="rId9"/>
          <w:headerReference w:type="first" r:id="rId10"/>
          <w:pgSz w:w="11906" w:h="16838"/>
          <w:pgMar w:top="1417" w:right="1417" w:bottom="1134" w:left="1417" w:header="708" w:footer="454" w:gutter="0"/>
          <w:cols w:space="708"/>
          <w:titlePg/>
          <w:docGrid w:linePitch="360"/>
        </w:sectPr>
      </w:pPr>
    </w:p>
    <w:bookmarkStart w:id="7" w:name="_Toc523307897"/>
    <w:p w14:paraId="0F86FEA6" w14:textId="218FE11A" w:rsidR="007677BE" w:rsidRPr="00704B5C" w:rsidRDefault="00704B5C"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04C7B391" wp14:editId="264BD825">
                <wp:simplePos x="0" y="0"/>
                <wp:positionH relativeFrom="margin">
                  <wp:align>left</wp:align>
                </wp:positionH>
                <wp:positionV relativeFrom="paragraph">
                  <wp:posOffset>288290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68E4DE8D" w14:textId="77777777" w:rsidR="00704B5C" w:rsidRPr="00390F0C" w:rsidRDefault="00704B5C" w:rsidP="00704B5C">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458325DD" w14:textId="77777777" w:rsidR="00723D86" w:rsidRDefault="00723D86" w:rsidP="00723D86">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4590E38D" w14:textId="4739BF95" w:rsidR="00704B5C" w:rsidRPr="00390F0C" w:rsidRDefault="00723D86" w:rsidP="00704B5C">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7B391" id="_x0000_t202" coordsize="21600,21600" o:spt="202" path="m,l,21600r21600,l21600,xe">
                <v:stroke joinstyle="miter"/>
                <v:path gradientshapeok="t" o:connecttype="rect"/>
              </v:shapetype>
              <v:shape id="Textfeld 2" o:spid="_x0000_s1026" type="#_x0000_t202" style="position:absolute;left:0;text-align:left;margin-left:0;margin-top:22.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" fillcolor="window" strokecolor="#ed7d31" strokeweight="1pt">
                <v:textbox>
                  <w:txbxContent>
                    <w:p w14:paraId="68E4DE8D" w14:textId="77777777" w:rsidR="00704B5C" w:rsidRPr="00390F0C" w:rsidRDefault="00704B5C" w:rsidP="00704B5C">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458325DD" w14:textId="77777777" w:rsidR="00723D86" w:rsidRDefault="00723D86" w:rsidP="00723D86">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4590E38D" w14:textId="4739BF95" w:rsidR="00704B5C" w:rsidRPr="00390F0C" w:rsidRDefault="00723D86" w:rsidP="00704B5C">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bookmarkStart w:id="8" w:name="_GoBack"/>
                      <w:bookmarkEnd w:id="8"/>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7"/>
    </w:p>
    <w:p w14:paraId="387411C0" w14:textId="77777777" w:rsidR="007B43BB" w:rsidRPr="007677BE" w:rsidRDefault="007B43BB" w:rsidP="007B43BB">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8" w:name="_Toc508710551"/>
      <w:bookmarkStart w:id="9" w:name="_Toc523307898"/>
      <w:proofErr w:type="spellStart"/>
      <w:r w:rsidRPr="007677BE">
        <w:rPr>
          <w:rFonts w:asciiTheme="majorHAnsi" w:eastAsiaTheme="majorEastAsia" w:hAnsiTheme="majorHAnsi" w:cstheme="majorBidi"/>
          <w:sz w:val="24"/>
          <w:szCs w:val="24"/>
          <w:lang w:val="en-US"/>
        </w:rPr>
        <w:t>Klasse</w:t>
      </w:r>
      <w:r>
        <w:rPr>
          <w:rFonts w:asciiTheme="majorHAnsi" w:eastAsiaTheme="majorEastAsia" w:hAnsiTheme="majorHAnsi" w:cstheme="majorBidi"/>
          <w:sz w:val="24"/>
          <w:szCs w:val="24"/>
          <w:lang w:val="en-US"/>
        </w:rPr>
        <w:t>n</w:t>
      </w:r>
      <w:proofErr w:type="spellEnd"/>
      <w:r w:rsidRPr="007677BE">
        <w:rPr>
          <w:rFonts w:asciiTheme="majorHAnsi" w:eastAsiaTheme="majorEastAsia" w:hAnsiTheme="majorHAnsi" w:cstheme="majorBidi"/>
          <w:sz w:val="24"/>
          <w:szCs w:val="24"/>
          <w:lang w:val="en-US"/>
        </w:rPr>
        <w:t xml:space="preserve"> </w:t>
      </w:r>
      <w:r>
        <w:rPr>
          <w:rFonts w:asciiTheme="majorHAnsi" w:eastAsiaTheme="majorEastAsia" w:hAnsiTheme="majorHAnsi" w:cstheme="majorBidi"/>
          <w:sz w:val="24"/>
          <w:szCs w:val="24"/>
          <w:lang w:val="en-US"/>
        </w:rPr>
        <w:t>5/6</w:t>
      </w:r>
      <w:bookmarkEnd w:id="8"/>
      <w:bookmarkEnd w:id="9"/>
    </w:p>
    <w:p w14:paraId="57D9CA57" w14:textId="77777777" w:rsidR="007B43BB" w:rsidRPr="007677BE" w:rsidRDefault="007B43BB" w:rsidP="007B43BB">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Funktionale kommunikative Kompetenz</w:t>
      </w:r>
      <w:r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3.1.3</w:t>
      </w:r>
      <w:r w:rsidRPr="007677BE">
        <w:rPr>
          <w:rFonts w:asciiTheme="majorHAnsi" w:eastAsiaTheme="majorEastAsia" w:hAnsiTheme="majorHAnsi" w:cstheme="majorBidi"/>
          <w:i/>
          <w:iCs/>
        </w:rPr>
        <w:t>)</w:t>
      </w:r>
    </w:p>
    <w:p w14:paraId="59345268" w14:textId="77777777" w:rsidR="007B43BB" w:rsidRPr="007677BE" w:rsidRDefault="007B43BB" w:rsidP="007B43BB">
      <w:pPr>
        <w:pStyle w:val="berschrift5"/>
        <w:rPr>
          <w:w w:val="95"/>
        </w:rPr>
      </w:pPr>
      <w:r>
        <w:rPr>
          <w:w w:val="95"/>
        </w:rPr>
        <w:t>Schreiben (siehe BP Kap. 3.1.3.5</w:t>
      </w:r>
      <w:r w:rsidRPr="007677BE">
        <w:rPr>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B43BB" w:rsidRPr="007677BE" w14:paraId="36A8980D" w14:textId="77777777" w:rsidTr="002244C9">
        <w:trPr>
          <w:cantSplit/>
          <w:trHeight w:val="756"/>
        </w:trPr>
        <w:tc>
          <w:tcPr>
            <w:tcW w:w="4993" w:type="dxa"/>
            <w:shd w:val="clear" w:color="auto" w:fill="FF9900"/>
            <w:vAlign w:val="center"/>
          </w:tcPr>
          <w:p w14:paraId="474A41B6" w14:textId="77777777" w:rsidR="007B43BB" w:rsidRPr="007677BE" w:rsidRDefault="007B43BB" w:rsidP="002244C9">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6C7CC78" w14:textId="77777777" w:rsidR="007B43BB" w:rsidRPr="007677BE" w:rsidRDefault="007B43BB" w:rsidP="002244C9">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9FBD9E8"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DE3699C"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8572E5B"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739A4B19"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13FE975"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BEBEC39" w14:textId="77777777" w:rsidR="007B43BB" w:rsidRPr="007677BE" w:rsidRDefault="007B43BB" w:rsidP="002244C9">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74D1FB74" w14:textId="77777777" w:rsidR="007B43BB" w:rsidRPr="007677BE" w:rsidRDefault="007B43BB" w:rsidP="002244C9">
            <w:pPr>
              <w:spacing w:after="160" w:line="259" w:lineRule="auto"/>
              <w:rPr>
                <w:b/>
                <w:color w:val="FFFFFF" w:themeColor="background1"/>
              </w:rPr>
            </w:pPr>
            <w:r w:rsidRPr="007677BE">
              <w:rPr>
                <w:b/>
                <w:color w:val="FFFFFF" w:themeColor="background1"/>
              </w:rPr>
              <w:t>Verweise auf andere Fächer/Leitperspektiven</w:t>
            </w:r>
          </w:p>
        </w:tc>
      </w:tr>
      <w:tr w:rsidR="007B43BB" w:rsidRPr="007A5E36" w14:paraId="64D44BDA" w14:textId="77777777" w:rsidTr="002244C9">
        <w:trPr>
          <w:cantSplit/>
          <w:trHeight w:val="977"/>
        </w:trPr>
        <w:tc>
          <w:tcPr>
            <w:tcW w:w="4993" w:type="dxa"/>
          </w:tcPr>
          <w:p w14:paraId="1A359E70" w14:textId="1B5DD95F" w:rsidR="007B43BB" w:rsidRDefault="007B43BB" w:rsidP="002244C9">
            <w:pPr>
              <w:autoSpaceDE w:val="0"/>
              <w:autoSpaceDN w:val="0"/>
              <w:adjustRightInd w:val="0"/>
              <w:rPr>
                <w:rFonts w:asciiTheme="majorHAnsi" w:hAnsiTheme="majorHAnsi" w:cs="Arial"/>
                <w:sz w:val="20"/>
                <w:szCs w:val="20"/>
              </w:rPr>
            </w:pPr>
            <w:r w:rsidRPr="00F31C7A">
              <w:rPr>
                <w:rFonts w:asciiTheme="majorHAnsi" w:hAnsiTheme="majorHAnsi" w:cs="Arial"/>
                <w:sz w:val="20"/>
                <w:szCs w:val="20"/>
              </w:rPr>
              <w:t>(1) einfache persönliche</w:t>
            </w:r>
            <w:r>
              <w:rPr>
                <w:rFonts w:asciiTheme="majorHAnsi" w:hAnsiTheme="majorHAnsi" w:cs="Arial"/>
                <w:sz w:val="20"/>
                <w:szCs w:val="20"/>
              </w:rPr>
              <w:t xml:space="preserve"> </w:t>
            </w:r>
            <w:r w:rsidRPr="00F31C7A">
              <w:rPr>
                <w:rFonts w:asciiTheme="majorHAnsi" w:hAnsiTheme="majorHAnsi" w:cs="Arial"/>
                <w:sz w:val="20"/>
                <w:szCs w:val="20"/>
              </w:rPr>
              <w:t>Korrespondenz verfassen</w:t>
            </w:r>
            <w:r>
              <w:rPr>
                <w:rFonts w:asciiTheme="majorHAnsi" w:hAnsiTheme="majorHAnsi" w:cs="Arial"/>
                <w:sz w:val="20"/>
                <w:szCs w:val="20"/>
              </w:rPr>
              <w:t xml:space="preserve"> </w:t>
            </w:r>
            <w:r w:rsidRPr="00F31C7A">
              <w:rPr>
                <w:rFonts w:asciiTheme="majorHAnsi" w:hAnsiTheme="majorHAnsi" w:cs="Arial"/>
                <w:sz w:val="20"/>
                <w:szCs w:val="20"/>
              </w:rPr>
              <w:t>(z. B. Postkarte, E-Mail,</w:t>
            </w:r>
            <w:r>
              <w:rPr>
                <w:rFonts w:asciiTheme="majorHAnsi" w:hAnsiTheme="majorHAnsi" w:cs="Arial"/>
                <w:sz w:val="20"/>
                <w:szCs w:val="20"/>
              </w:rPr>
              <w:t xml:space="preserve"> </w:t>
            </w:r>
            <w:proofErr w:type="spellStart"/>
            <w:r w:rsidRPr="00F31C7A">
              <w:rPr>
                <w:rFonts w:asciiTheme="majorHAnsi" w:hAnsiTheme="majorHAnsi" w:cs="Arial"/>
                <w:sz w:val="20"/>
                <w:szCs w:val="20"/>
              </w:rPr>
              <w:t>text</w:t>
            </w:r>
            <w:proofErr w:type="spellEnd"/>
            <w:r w:rsidRPr="00F31C7A">
              <w:rPr>
                <w:rFonts w:asciiTheme="majorHAnsi" w:hAnsiTheme="majorHAnsi" w:cs="Arial"/>
                <w:sz w:val="20"/>
                <w:szCs w:val="20"/>
              </w:rPr>
              <w:t xml:space="preserve"> </w:t>
            </w:r>
            <w:proofErr w:type="spellStart"/>
            <w:r w:rsidRPr="00F31C7A">
              <w:rPr>
                <w:rFonts w:asciiTheme="majorHAnsi" w:hAnsiTheme="majorHAnsi" w:cs="Arial"/>
                <w:sz w:val="20"/>
                <w:szCs w:val="20"/>
              </w:rPr>
              <w:t>message</w:t>
            </w:r>
            <w:proofErr w:type="spellEnd"/>
            <w:r w:rsidRPr="00F31C7A">
              <w:rPr>
                <w:rFonts w:asciiTheme="majorHAnsi" w:hAnsiTheme="majorHAnsi" w:cs="Arial"/>
                <w:sz w:val="20"/>
                <w:szCs w:val="20"/>
              </w:rPr>
              <w:t>, Einladung,</w:t>
            </w:r>
            <w:r>
              <w:rPr>
                <w:rFonts w:asciiTheme="majorHAnsi" w:hAnsiTheme="majorHAnsi" w:cs="Arial"/>
                <w:sz w:val="20"/>
                <w:szCs w:val="20"/>
              </w:rPr>
              <w:t xml:space="preserve"> </w:t>
            </w:r>
            <w:r w:rsidRPr="00F31C7A">
              <w:rPr>
                <w:rFonts w:asciiTheme="majorHAnsi" w:hAnsiTheme="majorHAnsi" w:cs="Arial"/>
                <w:sz w:val="20"/>
                <w:szCs w:val="20"/>
              </w:rPr>
              <w:t>Glückwunschkarte</w:t>
            </w:r>
          </w:p>
          <w:p w14:paraId="21BBDBF1" w14:textId="24E05B77" w:rsidR="007B43BB" w:rsidRPr="00F31C7A" w:rsidRDefault="007B43BB" w:rsidP="002244C9">
            <w:pPr>
              <w:autoSpaceDE w:val="0"/>
              <w:autoSpaceDN w:val="0"/>
              <w:adjustRightInd w:val="0"/>
              <w:rPr>
                <w:rFonts w:asciiTheme="majorHAnsi" w:hAnsiTheme="majorHAnsi" w:cs="Arial"/>
                <w:sz w:val="20"/>
                <w:szCs w:val="20"/>
              </w:rPr>
            </w:pPr>
            <w:r w:rsidRPr="00F31C7A">
              <w:rPr>
                <w:rFonts w:asciiTheme="majorHAnsi" w:hAnsiTheme="majorHAnsi" w:cs="Arial"/>
                <w:sz w:val="20"/>
                <w:szCs w:val="20"/>
              </w:rPr>
              <w:t>(3) Zustimmung, Ablehnung,</w:t>
            </w:r>
            <w:r>
              <w:rPr>
                <w:rFonts w:asciiTheme="majorHAnsi" w:hAnsiTheme="majorHAnsi" w:cs="Arial"/>
                <w:sz w:val="20"/>
                <w:szCs w:val="20"/>
              </w:rPr>
              <w:t xml:space="preserve"> </w:t>
            </w:r>
            <w:r w:rsidRPr="00F31C7A">
              <w:rPr>
                <w:rFonts w:asciiTheme="majorHAnsi" w:hAnsiTheme="majorHAnsi" w:cs="Arial"/>
                <w:sz w:val="20"/>
                <w:szCs w:val="20"/>
              </w:rPr>
              <w:t>Vorlieben und Abneigungen</w:t>
            </w:r>
          </w:p>
          <w:p w14:paraId="3EF17D66" w14:textId="77777777" w:rsidR="007B43BB" w:rsidRPr="00F31C7A" w:rsidRDefault="007B43BB" w:rsidP="002244C9">
            <w:pPr>
              <w:autoSpaceDE w:val="0"/>
              <w:autoSpaceDN w:val="0"/>
              <w:adjustRightInd w:val="0"/>
              <w:rPr>
                <w:rFonts w:asciiTheme="majorHAnsi" w:hAnsiTheme="majorHAnsi" w:cs="Arial"/>
                <w:sz w:val="20"/>
                <w:szCs w:val="20"/>
              </w:rPr>
            </w:pPr>
            <w:r w:rsidRPr="00F31C7A">
              <w:rPr>
                <w:rFonts w:asciiTheme="majorHAnsi" w:hAnsiTheme="majorHAnsi" w:cs="Arial"/>
                <w:sz w:val="20"/>
                <w:szCs w:val="20"/>
              </w:rPr>
              <w:t>formulieren sowie die eigene</w:t>
            </w:r>
            <w:r>
              <w:rPr>
                <w:rFonts w:asciiTheme="majorHAnsi" w:hAnsiTheme="majorHAnsi" w:cs="Arial"/>
                <w:sz w:val="20"/>
                <w:szCs w:val="20"/>
              </w:rPr>
              <w:t xml:space="preserve"> </w:t>
            </w:r>
            <w:r w:rsidRPr="00F31C7A">
              <w:rPr>
                <w:rFonts w:asciiTheme="majorHAnsi" w:hAnsiTheme="majorHAnsi" w:cs="Arial"/>
                <w:sz w:val="20"/>
                <w:szCs w:val="20"/>
              </w:rPr>
              <w:t>Meinung äußern und kurz</w:t>
            </w:r>
          </w:p>
          <w:p w14:paraId="51648B85" w14:textId="4E21B288" w:rsidR="007B43BB" w:rsidRPr="007A5E36" w:rsidRDefault="007B43BB" w:rsidP="002244C9">
            <w:pPr>
              <w:autoSpaceDE w:val="0"/>
              <w:autoSpaceDN w:val="0"/>
              <w:adjustRightInd w:val="0"/>
              <w:rPr>
                <w:rFonts w:asciiTheme="majorHAnsi" w:hAnsiTheme="majorHAnsi" w:cs="Arial"/>
                <w:sz w:val="20"/>
                <w:szCs w:val="20"/>
              </w:rPr>
            </w:pPr>
            <w:r w:rsidRPr="00F31C7A">
              <w:rPr>
                <w:rFonts w:asciiTheme="majorHAnsi" w:hAnsiTheme="majorHAnsi" w:cs="Arial"/>
                <w:sz w:val="20"/>
                <w:szCs w:val="20"/>
              </w:rPr>
              <w:t>begründen (z. B. Chat)</w:t>
            </w:r>
          </w:p>
        </w:tc>
        <w:tc>
          <w:tcPr>
            <w:tcW w:w="2916" w:type="dxa"/>
          </w:tcPr>
          <w:p w14:paraId="19494283"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K&amp;K &gt; Netiquette, Chatten, E-Mail</w:t>
            </w:r>
          </w:p>
        </w:tc>
        <w:tc>
          <w:tcPr>
            <w:tcW w:w="338" w:type="dxa"/>
            <w:vAlign w:val="center"/>
          </w:tcPr>
          <w:p w14:paraId="2A896339" w14:textId="77777777" w:rsidR="007B43BB" w:rsidRPr="007A5E36" w:rsidRDefault="007B43BB" w:rsidP="002244C9">
            <w:pPr>
              <w:autoSpaceDE w:val="0"/>
              <w:autoSpaceDN w:val="0"/>
              <w:adjustRightInd w:val="0"/>
              <w:rPr>
                <w:rFonts w:asciiTheme="majorHAnsi" w:hAnsiTheme="majorHAnsi" w:cs="Arial"/>
                <w:sz w:val="20"/>
                <w:szCs w:val="20"/>
              </w:rPr>
            </w:pPr>
          </w:p>
        </w:tc>
        <w:tc>
          <w:tcPr>
            <w:tcW w:w="338" w:type="dxa"/>
            <w:vAlign w:val="center"/>
          </w:tcPr>
          <w:p w14:paraId="73B04E0E"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x</w:t>
            </w:r>
          </w:p>
        </w:tc>
        <w:tc>
          <w:tcPr>
            <w:tcW w:w="338" w:type="dxa"/>
            <w:vAlign w:val="center"/>
          </w:tcPr>
          <w:p w14:paraId="4DAF72CF" w14:textId="77777777" w:rsidR="007B43BB" w:rsidRPr="007A5E36" w:rsidRDefault="007B43BB" w:rsidP="002244C9">
            <w:pPr>
              <w:autoSpaceDE w:val="0"/>
              <w:autoSpaceDN w:val="0"/>
              <w:adjustRightInd w:val="0"/>
              <w:rPr>
                <w:rFonts w:asciiTheme="majorHAnsi" w:hAnsiTheme="majorHAnsi" w:cs="Arial"/>
                <w:sz w:val="20"/>
                <w:szCs w:val="20"/>
              </w:rPr>
            </w:pPr>
          </w:p>
        </w:tc>
        <w:tc>
          <w:tcPr>
            <w:tcW w:w="338" w:type="dxa"/>
            <w:vAlign w:val="center"/>
          </w:tcPr>
          <w:p w14:paraId="5ED455A0" w14:textId="77777777" w:rsidR="007B43BB" w:rsidRPr="007A5E36" w:rsidRDefault="007B43BB" w:rsidP="002244C9">
            <w:pPr>
              <w:autoSpaceDE w:val="0"/>
              <w:autoSpaceDN w:val="0"/>
              <w:adjustRightInd w:val="0"/>
              <w:rPr>
                <w:rFonts w:asciiTheme="majorHAnsi" w:hAnsiTheme="majorHAnsi" w:cs="Arial"/>
                <w:sz w:val="20"/>
                <w:szCs w:val="20"/>
              </w:rPr>
            </w:pPr>
          </w:p>
        </w:tc>
        <w:tc>
          <w:tcPr>
            <w:tcW w:w="338" w:type="dxa"/>
            <w:vAlign w:val="center"/>
          </w:tcPr>
          <w:p w14:paraId="12E5C095" w14:textId="77777777" w:rsidR="007B43BB" w:rsidRPr="007A5E36" w:rsidRDefault="007B43BB" w:rsidP="002244C9">
            <w:pPr>
              <w:autoSpaceDE w:val="0"/>
              <w:autoSpaceDN w:val="0"/>
              <w:adjustRightInd w:val="0"/>
              <w:rPr>
                <w:rFonts w:asciiTheme="majorHAnsi" w:hAnsiTheme="majorHAnsi" w:cs="Arial"/>
                <w:sz w:val="20"/>
                <w:szCs w:val="20"/>
              </w:rPr>
            </w:pPr>
          </w:p>
        </w:tc>
        <w:tc>
          <w:tcPr>
            <w:tcW w:w="2321" w:type="dxa"/>
          </w:tcPr>
          <w:p w14:paraId="1319C55C" w14:textId="77777777" w:rsidR="007B43BB" w:rsidRPr="007A5E36" w:rsidRDefault="007B43BB" w:rsidP="002244C9">
            <w:pPr>
              <w:autoSpaceDE w:val="0"/>
              <w:autoSpaceDN w:val="0"/>
              <w:adjustRightInd w:val="0"/>
              <w:rPr>
                <w:rFonts w:asciiTheme="majorHAnsi" w:hAnsiTheme="majorHAnsi" w:cs="Arial"/>
                <w:sz w:val="20"/>
                <w:szCs w:val="20"/>
              </w:rPr>
            </w:pPr>
          </w:p>
        </w:tc>
        <w:tc>
          <w:tcPr>
            <w:tcW w:w="2539" w:type="dxa"/>
          </w:tcPr>
          <w:p w14:paraId="5EB51ADC"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MB Kommunikation und Kooperation</w:t>
            </w:r>
          </w:p>
        </w:tc>
      </w:tr>
    </w:tbl>
    <w:p w14:paraId="3F6ED38B" w14:textId="77777777" w:rsidR="007B43BB" w:rsidRDefault="007B43BB" w:rsidP="007B43BB"/>
    <w:p w14:paraId="19B6642C" w14:textId="77777777" w:rsidR="007B43BB" w:rsidRPr="00666321" w:rsidRDefault="007B43BB" w:rsidP="007B43BB">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666321">
        <w:rPr>
          <w:rFonts w:asciiTheme="majorHAnsi" w:eastAsiaTheme="majorEastAsia" w:hAnsiTheme="majorHAnsi" w:cstheme="majorBidi"/>
          <w:i/>
          <w:iCs/>
        </w:rPr>
        <w:t>Text- und Medienkompetenz (siehe BP Kap. 3.1.4)</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B43BB" w:rsidRPr="007677BE" w14:paraId="6ACFB359" w14:textId="77777777" w:rsidTr="002244C9">
        <w:trPr>
          <w:cantSplit/>
          <w:trHeight w:val="737"/>
        </w:trPr>
        <w:tc>
          <w:tcPr>
            <w:tcW w:w="4993" w:type="dxa"/>
            <w:shd w:val="clear" w:color="auto" w:fill="FF9900"/>
            <w:vAlign w:val="center"/>
          </w:tcPr>
          <w:p w14:paraId="052DBC50" w14:textId="77777777" w:rsidR="007B43BB" w:rsidRPr="007677BE" w:rsidRDefault="007B43BB" w:rsidP="002244C9">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469DF1C0" w14:textId="77777777" w:rsidR="007B43BB" w:rsidRPr="007677BE" w:rsidRDefault="007B43BB" w:rsidP="002244C9">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4501E6E"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0AC26F9"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75FDD18"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63B1DC3A"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395A81B3"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602E87B1" w14:textId="77777777" w:rsidR="007B43BB" w:rsidRPr="007677BE" w:rsidRDefault="007B43BB" w:rsidP="002244C9">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74187F11" w14:textId="77777777" w:rsidR="007B43BB" w:rsidRPr="007677BE" w:rsidRDefault="007B43BB" w:rsidP="002244C9">
            <w:pPr>
              <w:spacing w:after="160" w:line="259" w:lineRule="auto"/>
              <w:rPr>
                <w:b/>
                <w:color w:val="FFFFFF" w:themeColor="background1"/>
              </w:rPr>
            </w:pPr>
            <w:r w:rsidRPr="007677BE">
              <w:rPr>
                <w:b/>
                <w:color w:val="FFFFFF" w:themeColor="background1"/>
              </w:rPr>
              <w:t>Verweise auf andere Fächer/Leitperspektiven</w:t>
            </w:r>
          </w:p>
        </w:tc>
      </w:tr>
      <w:tr w:rsidR="007B43BB" w:rsidRPr="007A5E36" w14:paraId="741FADE6" w14:textId="77777777" w:rsidTr="002244C9">
        <w:trPr>
          <w:cantSplit/>
          <w:trHeight w:val="840"/>
        </w:trPr>
        <w:tc>
          <w:tcPr>
            <w:tcW w:w="4993" w:type="dxa"/>
          </w:tcPr>
          <w:p w14:paraId="7501EB1C" w14:textId="3E41C2CD"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(10) vorgegebenen Quellen mithilfe gezielter Aufgaben Informationen entnehmen</w:t>
            </w:r>
          </w:p>
        </w:tc>
        <w:tc>
          <w:tcPr>
            <w:tcW w:w="2916" w:type="dxa"/>
          </w:tcPr>
          <w:p w14:paraId="65A58456"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I&amp;W &gt; Suchmaschinen &gt; Quellenarbeit</w:t>
            </w:r>
          </w:p>
        </w:tc>
        <w:tc>
          <w:tcPr>
            <w:tcW w:w="338" w:type="dxa"/>
            <w:vAlign w:val="center"/>
          </w:tcPr>
          <w:p w14:paraId="19D2B821"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x</w:t>
            </w:r>
          </w:p>
        </w:tc>
        <w:tc>
          <w:tcPr>
            <w:tcW w:w="338" w:type="dxa"/>
            <w:vAlign w:val="center"/>
          </w:tcPr>
          <w:p w14:paraId="43EE7825" w14:textId="77777777" w:rsidR="007B43BB" w:rsidRPr="007A5E36" w:rsidRDefault="007B43BB" w:rsidP="002244C9">
            <w:pPr>
              <w:autoSpaceDE w:val="0"/>
              <w:autoSpaceDN w:val="0"/>
              <w:adjustRightInd w:val="0"/>
              <w:rPr>
                <w:rFonts w:asciiTheme="majorHAnsi" w:hAnsiTheme="majorHAnsi" w:cs="Arial"/>
                <w:sz w:val="20"/>
                <w:szCs w:val="20"/>
              </w:rPr>
            </w:pPr>
          </w:p>
        </w:tc>
        <w:tc>
          <w:tcPr>
            <w:tcW w:w="338" w:type="dxa"/>
            <w:vAlign w:val="center"/>
          </w:tcPr>
          <w:p w14:paraId="2E83F916" w14:textId="77777777" w:rsidR="007B43BB" w:rsidRPr="007A5E36" w:rsidRDefault="007B43BB" w:rsidP="002244C9">
            <w:pPr>
              <w:autoSpaceDE w:val="0"/>
              <w:autoSpaceDN w:val="0"/>
              <w:adjustRightInd w:val="0"/>
              <w:rPr>
                <w:rFonts w:asciiTheme="majorHAnsi" w:hAnsiTheme="majorHAnsi" w:cs="Arial"/>
                <w:sz w:val="20"/>
                <w:szCs w:val="20"/>
              </w:rPr>
            </w:pPr>
          </w:p>
        </w:tc>
        <w:tc>
          <w:tcPr>
            <w:tcW w:w="338" w:type="dxa"/>
            <w:vAlign w:val="center"/>
          </w:tcPr>
          <w:p w14:paraId="17F78C13" w14:textId="77777777" w:rsidR="007B43BB" w:rsidRPr="007A5E36" w:rsidRDefault="007B43BB" w:rsidP="002244C9">
            <w:pPr>
              <w:autoSpaceDE w:val="0"/>
              <w:autoSpaceDN w:val="0"/>
              <w:adjustRightInd w:val="0"/>
              <w:rPr>
                <w:rFonts w:asciiTheme="majorHAnsi" w:hAnsiTheme="majorHAnsi" w:cs="Arial"/>
                <w:sz w:val="20"/>
                <w:szCs w:val="20"/>
              </w:rPr>
            </w:pPr>
          </w:p>
        </w:tc>
        <w:tc>
          <w:tcPr>
            <w:tcW w:w="338" w:type="dxa"/>
            <w:vAlign w:val="center"/>
          </w:tcPr>
          <w:p w14:paraId="0EC56888" w14:textId="77777777" w:rsidR="007B43BB" w:rsidRPr="007A5E36" w:rsidRDefault="007B43BB" w:rsidP="002244C9">
            <w:pPr>
              <w:autoSpaceDE w:val="0"/>
              <w:autoSpaceDN w:val="0"/>
              <w:adjustRightInd w:val="0"/>
              <w:rPr>
                <w:rFonts w:asciiTheme="majorHAnsi" w:hAnsiTheme="majorHAnsi" w:cs="Arial"/>
                <w:sz w:val="20"/>
                <w:szCs w:val="20"/>
              </w:rPr>
            </w:pPr>
          </w:p>
        </w:tc>
        <w:tc>
          <w:tcPr>
            <w:tcW w:w="2360" w:type="dxa"/>
          </w:tcPr>
          <w:p w14:paraId="4647E2A7" w14:textId="77777777" w:rsidR="007B43BB" w:rsidRPr="007A5E36" w:rsidRDefault="007B43BB" w:rsidP="002244C9">
            <w:pPr>
              <w:autoSpaceDE w:val="0"/>
              <w:autoSpaceDN w:val="0"/>
              <w:adjustRightInd w:val="0"/>
              <w:rPr>
                <w:rFonts w:asciiTheme="majorHAnsi" w:hAnsiTheme="majorHAnsi" w:cs="Arial"/>
                <w:sz w:val="20"/>
                <w:szCs w:val="20"/>
              </w:rPr>
            </w:pPr>
          </w:p>
        </w:tc>
        <w:tc>
          <w:tcPr>
            <w:tcW w:w="2500" w:type="dxa"/>
          </w:tcPr>
          <w:p w14:paraId="4ECEF1D1"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MB Information und Wissen</w:t>
            </w:r>
          </w:p>
        </w:tc>
      </w:tr>
    </w:tbl>
    <w:p w14:paraId="7E5F3BA0" w14:textId="77777777" w:rsidR="007B43BB" w:rsidRDefault="007B43BB" w:rsidP="007B43BB">
      <w:pPr>
        <w:pStyle w:val="berschrift3"/>
        <w:numPr>
          <w:ilvl w:val="0"/>
          <w:numId w:val="0"/>
        </w:numPr>
        <w:ind w:left="720"/>
        <w:rPr>
          <w:lang w:val="en-US"/>
        </w:rPr>
      </w:pPr>
    </w:p>
    <w:p w14:paraId="267F58B2" w14:textId="1D2C4DF8" w:rsidR="007B43BB" w:rsidRPr="007A5E36" w:rsidRDefault="007B43BB" w:rsidP="007B43BB">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08710552"/>
      <w:bookmarkStart w:id="11" w:name="_Toc523307899"/>
      <w:proofErr w:type="spellStart"/>
      <w:r w:rsidRPr="007A5E36">
        <w:rPr>
          <w:rFonts w:asciiTheme="majorHAnsi" w:eastAsiaTheme="majorEastAsia" w:hAnsiTheme="majorHAnsi" w:cstheme="majorBidi"/>
          <w:sz w:val="24"/>
          <w:szCs w:val="24"/>
          <w:lang w:val="en-US"/>
        </w:rPr>
        <w:t>Klasse</w:t>
      </w:r>
      <w:r>
        <w:rPr>
          <w:rFonts w:asciiTheme="majorHAnsi" w:eastAsiaTheme="majorEastAsia" w:hAnsiTheme="majorHAnsi" w:cstheme="majorBidi"/>
          <w:sz w:val="24"/>
          <w:szCs w:val="24"/>
          <w:lang w:val="en-US"/>
        </w:rPr>
        <w:t>n</w:t>
      </w:r>
      <w:proofErr w:type="spellEnd"/>
      <w:r w:rsidRPr="007A5E36">
        <w:rPr>
          <w:rFonts w:asciiTheme="majorHAnsi" w:eastAsiaTheme="majorEastAsia" w:hAnsiTheme="majorHAnsi" w:cstheme="majorBidi"/>
          <w:sz w:val="24"/>
          <w:szCs w:val="24"/>
          <w:lang w:val="en-US"/>
        </w:rPr>
        <w:t xml:space="preserve"> 7/8</w:t>
      </w:r>
      <w:bookmarkEnd w:id="10"/>
      <w:bookmarkEnd w:id="11"/>
    </w:p>
    <w:p w14:paraId="7E7A69F8" w14:textId="77777777" w:rsidR="007B43BB" w:rsidRPr="007677BE" w:rsidRDefault="007B43BB" w:rsidP="007B43BB">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Soziokulturelles Orientierungswissen / Themen</w:t>
      </w:r>
      <w:r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3.2.1</w:t>
      </w:r>
      <w:r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B43BB" w:rsidRPr="007677BE" w14:paraId="57C1DD5F" w14:textId="77777777" w:rsidTr="002244C9">
        <w:trPr>
          <w:cantSplit/>
          <w:trHeight w:val="756"/>
        </w:trPr>
        <w:tc>
          <w:tcPr>
            <w:tcW w:w="4993" w:type="dxa"/>
            <w:shd w:val="clear" w:color="auto" w:fill="FF9900"/>
            <w:vAlign w:val="center"/>
          </w:tcPr>
          <w:p w14:paraId="39404FF9" w14:textId="77777777" w:rsidR="007B43BB" w:rsidRPr="007677BE" w:rsidRDefault="007B43BB" w:rsidP="002244C9">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7348C71D" w14:textId="77777777" w:rsidR="007B43BB" w:rsidRPr="007677BE" w:rsidRDefault="007B43BB" w:rsidP="002244C9">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A0BA490"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3BB4FA0F"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8E9F1CF"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31EE5C4E"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057E877" w14:textId="77777777" w:rsidR="007B43BB" w:rsidRPr="007677BE" w:rsidRDefault="007B43BB" w:rsidP="002244C9">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677DE5AF" w14:textId="77777777" w:rsidR="007B43BB" w:rsidRPr="007677BE" w:rsidRDefault="007B43BB" w:rsidP="002244C9">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3E15D36" w14:textId="77777777" w:rsidR="007B43BB" w:rsidRPr="007677BE" w:rsidRDefault="007B43BB" w:rsidP="002244C9">
            <w:pPr>
              <w:spacing w:after="160" w:line="259" w:lineRule="auto"/>
              <w:rPr>
                <w:b/>
                <w:color w:val="FFFFFF" w:themeColor="background1"/>
              </w:rPr>
            </w:pPr>
            <w:r w:rsidRPr="007677BE">
              <w:rPr>
                <w:b/>
                <w:color w:val="FFFFFF" w:themeColor="background1"/>
              </w:rPr>
              <w:t>Verweise auf andere Fächer/Leitperspektiven</w:t>
            </w:r>
          </w:p>
        </w:tc>
      </w:tr>
      <w:tr w:rsidR="007B43BB" w:rsidRPr="007A5E36" w14:paraId="60751EDB" w14:textId="77777777" w:rsidTr="002244C9">
        <w:trPr>
          <w:trHeight w:val="20"/>
        </w:trPr>
        <w:tc>
          <w:tcPr>
            <w:tcW w:w="4993" w:type="dxa"/>
          </w:tcPr>
          <w:p w14:paraId="43566FE9" w14:textId="769203F6"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 xml:space="preserve">(1) die Rolle des Individuums in der Gruppe (z. B. Formen des Zusammenlebens, Freunde, Schulleben, </w:t>
            </w:r>
            <w:proofErr w:type="spellStart"/>
            <w:r w:rsidRPr="007A5E36">
              <w:rPr>
                <w:rFonts w:asciiTheme="majorHAnsi" w:hAnsiTheme="majorHAnsi" w:cs="Arial"/>
                <w:sz w:val="20"/>
                <w:szCs w:val="20"/>
              </w:rPr>
              <w:t>peer</w:t>
            </w:r>
            <w:proofErr w:type="spellEnd"/>
            <w:r w:rsidRPr="007A5E36">
              <w:rPr>
                <w:rFonts w:asciiTheme="majorHAnsi" w:hAnsiTheme="majorHAnsi" w:cs="Arial"/>
                <w:sz w:val="20"/>
                <w:szCs w:val="20"/>
              </w:rPr>
              <w:t xml:space="preserve"> </w:t>
            </w:r>
            <w:proofErr w:type="spellStart"/>
            <w:r w:rsidRPr="007A5E36">
              <w:rPr>
                <w:rFonts w:asciiTheme="majorHAnsi" w:hAnsiTheme="majorHAnsi" w:cs="Arial"/>
                <w:sz w:val="20"/>
                <w:szCs w:val="20"/>
              </w:rPr>
              <w:t>groups</w:t>
            </w:r>
            <w:proofErr w:type="spellEnd"/>
            <w:r w:rsidRPr="007A5E36">
              <w:rPr>
                <w:rFonts w:asciiTheme="majorHAnsi" w:hAnsiTheme="majorHAnsi" w:cs="Arial"/>
                <w:sz w:val="20"/>
                <w:szCs w:val="20"/>
              </w:rPr>
              <w:t xml:space="preserve">, </w:t>
            </w:r>
            <w:proofErr w:type="spellStart"/>
            <w:r w:rsidRPr="007A5E36">
              <w:rPr>
                <w:rFonts w:asciiTheme="majorHAnsi" w:hAnsiTheme="majorHAnsi" w:cs="Arial"/>
                <w:sz w:val="20"/>
                <w:szCs w:val="20"/>
              </w:rPr>
              <w:t>gender</w:t>
            </w:r>
            <w:proofErr w:type="spellEnd"/>
            <w:r w:rsidRPr="007A5E36">
              <w:rPr>
                <w:rFonts w:asciiTheme="majorHAnsi" w:hAnsiTheme="majorHAnsi" w:cs="Arial"/>
                <w:sz w:val="20"/>
                <w:szCs w:val="20"/>
              </w:rPr>
              <w:t xml:space="preserve"> </w:t>
            </w:r>
            <w:proofErr w:type="spellStart"/>
            <w:r w:rsidRPr="007A5E36">
              <w:rPr>
                <w:rFonts w:asciiTheme="majorHAnsi" w:hAnsiTheme="majorHAnsi" w:cs="Arial"/>
                <w:sz w:val="20"/>
                <w:szCs w:val="20"/>
              </w:rPr>
              <w:t>relations</w:t>
            </w:r>
            <w:proofErr w:type="spellEnd"/>
            <w:r w:rsidRPr="007A5E36">
              <w:rPr>
                <w:rFonts w:asciiTheme="majorHAnsi" w:hAnsiTheme="majorHAnsi" w:cs="Arial"/>
                <w:sz w:val="20"/>
                <w:szCs w:val="20"/>
              </w:rPr>
              <w:t xml:space="preserve">, Identitätsfindung, Freizeitgestaltung, soziale Netzwerke, Stellenwert des Sports/der Musik, </w:t>
            </w:r>
            <w:proofErr w:type="spellStart"/>
            <w:r w:rsidRPr="007A5E36">
              <w:rPr>
                <w:rFonts w:asciiTheme="majorHAnsi" w:hAnsiTheme="majorHAnsi" w:cs="Arial"/>
                <w:sz w:val="20"/>
                <w:szCs w:val="20"/>
              </w:rPr>
              <w:t>role</w:t>
            </w:r>
            <w:proofErr w:type="spellEnd"/>
            <w:r w:rsidRPr="007A5E36">
              <w:rPr>
                <w:rFonts w:asciiTheme="majorHAnsi" w:hAnsiTheme="majorHAnsi" w:cs="Arial"/>
                <w:sz w:val="20"/>
                <w:szCs w:val="20"/>
              </w:rPr>
              <w:t xml:space="preserve"> </w:t>
            </w:r>
            <w:proofErr w:type="spellStart"/>
            <w:r w:rsidRPr="007A5E36">
              <w:rPr>
                <w:rFonts w:asciiTheme="majorHAnsi" w:hAnsiTheme="majorHAnsi" w:cs="Arial"/>
                <w:sz w:val="20"/>
                <w:szCs w:val="20"/>
              </w:rPr>
              <w:t>models</w:t>
            </w:r>
            <w:proofErr w:type="spellEnd"/>
            <w:r w:rsidRPr="007A5E36">
              <w:rPr>
                <w:rFonts w:asciiTheme="majorHAnsi" w:hAnsiTheme="majorHAnsi" w:cs="Arial"/>
                <w:sz w:val="20"/>
                <w:szCs w:val="20"/>
              </w:rPr>
              <w:t xml:space="preserve"> – auch als </w:t>
            </w:r>
            <w:proofErr w:type="spellStart"/>
            <w:r w:rsidRPr="007A5E36">
              <w:rPr>
                <w:rFonts w:asciiTheme="majorHAnsi" w:hAnsiTheme="majorHAnsi" w:cs="Arial"/>
                <w:sz w:val="20"/>
                <w:szCs w:val="20"/>
              </w:rPr>
              <w:t>Medienkonstrukte</w:t>
            </w:r>
            <w:proofErr w:type="spellEnd"/>
            <w:r w:rsidRPr="007A5E36">
              <w:rPr>
                <w:rFonts w:asciiTheme="majorHAnsi" w:hAnsiTheme="majorHAnsi" w:cs="Arial"/>
                <w:sz w:val="20"/>
                <w:szCs w:val="20"/>
              </w:rPr>
              <w:t>)</w:t>
            </w:r>
          </w:p>
        </w:tc>
        <w:tc>
          <w:tcPr>
            <w:tcW w:w="2916" w:type="dxa"/>
          </w:tcPr>
          <w:p w14:paraId="661014C9"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K&amp;K &gt; Cybermobbing (</w:t>
            </w:r>
            <w:proofErr w:type="spellStart"/>
            <w:r w:rsidRPr="007A5E36">
              <w:rPr>
                <w:rFonts w:asciiTheme="majorHAnsi" w:hAnsiTheme="majorHAnsi" w:cs="Arial"/>
                <w:sz w:val="20"/>
                <w:szCs w:val="20"/>
              </w:rPr>
              <w:t>Cyberbullying</w:t>
            </w:r>
            <w:proofErr w:type="spellEnd"/>
            <w:r w:rsidRPr="007A5E36">
              <w:rPr>
                <w:rFonts w:asciiTheme="majorHAnsi" w:hAnsiTheme="majorHAnsi" w:cs="Arial"/>
                <w:sz w:val="20"/>
                <w:szCs w:val="20"/>
              </w:rPr>
              <w:t>); Soziale Netzwerke</w:t>
            </w:r>
          </w:p>
        </w:tc>
        <w:tc>
          <w:tcPr>
            <w:tcW w:w="338" w:type="dxa"/>
          </w:tcPr>
          <w:p w14:paraId="11FA4661" w14:textId="77777777" w:rsidR="007B43BB" w:rsidRPr="007A5E36" w:rsidRDefault="007B43BB" w:rsidP="002244C9">
            <w:pPr>
              <w:autoSpaceDE w:val="0"/>
              <w:autoSpaceDN w:val="0"/>
              <w:adjustRightInd w:val="0"/>
              <w:rPr>
                <w:rFonts w:asciiTheme="majorHAnsi" w:hAnsiTheme="majorHAnsi" w:cs="Arial"/>
                <w:sz w:val="20"/>
                <w:szCs w:val="20"/>
              </w:rPr>
            </w:pPr>
          </w:p>
        </w:tc>
        <w:tc>
          <w:tcPr>
            <w:tcW w:w="338" w:type="dxa"/>
          </w:tcPr>
          <w:p w14:paraId="496AA52B"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x</w:t>
            </w:r>
          </w:p>
        </w:tc>
        <w:tc>
          <w:tcPr>
            <w:tcW w:w="338" w:type="dxa"/>
          </w:tcPr>
          <w:p w14:paraId="1B4F49BA" w14:textId="77777777" w:rsidR="007B43BB" w:rsidRPr="007A5E36" w:rsidRDefault="007B43BB" w:rsidP="002244C9">
            <w:pPr>
              <w:autoSpaceDE w:val="0"/>
              <w:autoSpaceDN w:val="0"/>
              <w:adjustRightInd w:val="0"/>
              <w:rPr>
                <w:rFonts w:asciiTheme="majorHAnsi" w:hAnsiTheme="majorHAnsi" w:cs="Arial"/>
                <w:sz w:val="20"/>
                <w:szCs w:val="20"/>
              </w:rPr>
            </w:pPr>
          </w:p>
        </w:tc>
        <w:tc>
          <w:tcPr>
            <w:tcW w:w="338" w:type="dxa"/>
          </w:tcPr>
          <w:p w14:paraId="4BCC15A6" w14:textId="77777777" w:rsidR="007B43BB" w:rsidRPr="007A5E36" w:rsidRDefault="007B43BB" w:rsidP="002244C9">
            <w:pPr>
              <w:autoSpaceDE w:val="0"/>
              <w:autoSpaceDN w:val="0"/>
              <w:adjustRightInd w:val="0"/>
              <w:rPr>
                <w:rFonts w:asciiTheme="majorHAnsi" w:hAnsiTheme="majorHAnsi" w:cs="Arial"/>
                <w:sz w:val="20"/>
                <w:szCs w:val="20"/>
              </w:rPr>
            </w:pPr>
          </w:p>
        </w:tc>
        <w:tc>
          <w:tcPr>
            <w:tcW w:w="338" w:type="dxa"/>
          </w:tcPr>
          <w:p w14:paraId="6F675A2B" w14:textId="77777777" w:rsidR="007B43BB" w:rsidRPr="007A5E36" w:rsidRDefault="007B43BB" w:rsidP="002244C9">
            <w:pPr>
              <w:autoSpaceDE w:val="0"/>
              <w:autoSpaceDN w:val="0"/>
              <w:adjustRightInd w:val="0"/>
              <w:rPr>
                <w:rFonts w:asciiTheme="majorHAnsi" w:hAnsiTheme="majorHAnsi" w:cs="Arial"/>
                <w:sz w:val="20"/>
                <w:szCs w:val="20"/>
              </w:rPr>
            </w:pPr>
          </w:p>
        </w:tc>
        <w:tc>
          <w:tcPr>
            <w:tcW w:w="2321" w:type="dxa"/>
          </w:tcPr>
          <w:p w14:paraId="00BB793E" w14:textId="77777777" w:rsidR="007B43BB" w:rsidRDefault="006E4DE3" w:rsidP="002244C9">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Sesam Medien Thema: </w:t>
            </w:r>
          </w:p>
          <w:p w14:paraId="6AFB0DCB" w14:textId="3C9DCACE" w:rsidR="006E4DE3" w:rsidRPr="007A5E36" w:rsidRDefault="001F282A" w:rsidP="002244C9">
            <w:pPr>
              <w:autoSpaceDE w:val="0"/>
              <w:autoSpaceDN w:val="0"/>
              <w:adjustRightInd w:val="0"/>
              <w:rPr>
                <w:rFonts w:asciiTheme="majorHAnsi" w:hAnsiTheme="majorHAnsi" w:cs="Arial"/>
                <w:sz w:val="20"/>
                <w:szCs w:val="20"/>
              </w:rPr>
            </w:pPr>
            <w:hyperlink r:id="rId12" w:history="1">
              <w:r w:rsidR="006E4DE3" w:rsidRPr="006E4DE3">
                <w:rPr>
                  <w:rStyle w:val="Hyperlink"/>
                  <w:rFonts w:asciiTheme="majorHAnsi" w:hAnsiTheme="majorHAnsi" w:cs="Arial"/>
                  <w:sz w:val="20"/>
                  <w:szCs w:val="20"/>
                </w:rPr>
                <w:t>„</w:t>
              </w:r>
              <w:proofErr w:type="spellStart"/>
              <w:r w:rsidR="006E4DE3" w:rsidRPr="006E4DE3">
                <w:rPr>
                  <w:rStyle w:val="Hyperlink"/>
                  <w:rFonts w:asciiTheme="majorHAnsi" w:hAnsiTheme="majorHAnsi" w:cs="Arial"/>
                  <w:sz w:val="20"/>
                  <w:szCs w:val="20"/>
                </w:rPr>
                <w:t>Cyberbullying</w:t>
              </w:r>
              <w:proofErr w:type="spellEnd"/>
              <w:r w:rsidR="006E4DE3" w:rsidRPr="006E4DE3">
                <w:rPr>
                  <w:rStyle w:val="Hyperlink"/>
                  <w:rFonts w:asciiTheme="majorHAnsi" w:hAnsiTheme="majorHAnsi" w:cs="Arial"/>
                  <w:sz w:val="20"/>
                  <w:szCs w:val="20"/>
                </w:rPr>
                <w:t>“</w:t>
              </w:r>
            </w:hyperlink>
          </w:p>
        </w:tc>
        <w:tc>
          <w:tcPr>
            <w:tcW w:w="2539" w:type="dxa"/>
          </w:tcPr>
          <w:p w14:paraId="3C4D0D6C"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ETH 3.2.2.2 Gesellschaft und</w:t>
            </w:r>
          </w:p>
          <w:p w14:paraId="7308B8A1"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Toleranz</w:t>
            </w:r>
          </w:p>
          <w:p w14:paraId="309FF4DF"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GK 3.1.1.1 Zusammenleben</w:t>
            </w:r>
          </w:p>
          <w:p w14:paraId="0381D692"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in sozialen Gruppen</w:t>
            </w:r>
          </w:p>
          <w:p w14:paraId="2711646D"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GK 3.1.1.2 Leben in der</w:t>
            </w:r>
          </w:p>
          <w:p w14:paraId="614664B7"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Medienwelt</w:t>
            </w:r>
          </w:p>
          <w:p w14:paraId="6492A662"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BTV Personale und gesellschaftliche Vielfalt; Selbstfindung und Akzeptanz anderer</w:t>
            </w:r>
          </w:p>
          <w:p w14:paraId="6905D8A3"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Lebensformen;</w:t>
            </w:r>
          </w:p>
          <w:p w14:paraId="2054D9A8"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Wertorientiertes Handeln</w:t>
            </w:r>
          </w:p>
          <w:p w14:paraId="722EBFD8"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MB Jugendmedienschutz; Kommunikation und Kooperation; Mediengesellschaft</w:t>
            </w:r>
          </w:p>
          <w:p w14:paraId="0682BC0E" w14:textId="77777777" w:rsidR="007B43BB" w:rsidRPr="007A5E36" w:rsidRDefault="007B43BB" w:rsidP="002244C9">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PG Mobbing und Gewalt</w:t>
            </w:r>
          </w:p>
        </w:tc>
      </w:tr>
    </w:tbl>
    <w:p w14:paraId="082D9320" w14:textId="3326F938" w:rsidR="007B43BB" w:rsidRDefault="007B43BB" w:rsidP="007B43BB">
      <w:pPr>
        <w:spacing w:after="0" w:line="240" w:lineRule="auto"/>
        <w:ind w:left="708"/>
        <w:rPr>
          <w:rFonts w:ascii="Arial" w:eastAsia="Times New Roman" w:hAnsi="Arial" w:cs="Arial"/>
          <w:sz w:val="20"/>
          <w:szCs w:val="20"/>
          <w:lang w:eastAsia="de-DE"/>
        </w:rPr>
      </w:pPr>
    </w:p>
    <w:p w14:paraId="5771E4C0" w14:textId="77777777" w:rsidR="007B43BB" w:rsidRDefault="007B43BB" w:rsidP="007B43BB">
      <w:pPr>
        <w:pStyle w:val="berschrift4"/>
      </w:pPr>
      <w:r>
        <w:t>Text- und Medienkompetenz (siehe BP Kap. 3.2.4</w:t>
      </w:r>
      <w:r w:rsidRPr="00965717">
        <w:t>)</w:t>
      </w:r>
    </w:p>
    <w:tbl>
      <w:tblPr>
        <w:tblStyle w:val="Tabellenraster"/>
        <w:tblW w:w="14459" w:type="dxa"/>
        <w:tblInd w:w="-5" w:type="dxa"/>
        <w:tblLayout w:type="fixed"/>
        <w:tblLook w:val="04A0" w:firstRow="1" w:lastRow="0" w:firstColumn="1" w:lastColumn="0" w:noHBand="0" w:noVBand="1"/>
      </w:tblPr>
      <w:tblGrid>
        <w:gridCol w:w="5231"/>
        <w:gridCol w:w="2626"/>
        <w:gridCol w:w="344"/>
        <w:gridCol w:w="344"/>
        <w:gridCol w:w="344"/>
        <w:gridCol w:w="344"/>
        <w:gridCol w:w="344"/>
        <w:gridCol w:w="2330"/>
        <w:gridCol w:w="2552"/>
      </w:tblGrid>
      <w:tr w:rsidR="007B43BB" w:rsidRPr="00965717" w14:paraId="4B991764" w14:textId="77777777" w:rsidTr="002244C9">
        <w:trPr>
          <w:cantSplit/>
          <w:trHeight w:val="702"/>
        </w:trPr>
        <w:tc>
          <w:tcPr>
            <w:tcW w:w="5231" w:type="dxa"/>
            <w:shd w:val="clear" w:color="auto" w:fill="FF9900"/>
            <w:vAlign w:val="center"/>
          </w:tcPr>
          <w:p w14:paraId="47618772" w14:textId="77777777" w:rsidR="007B43BB" w:rsidRPr="00965717" w:rsidRDefault="007B43BB" w:rsidP="002244C9">
            <w:pPr>
              <w:spacing w:after="160" w:line="259" w:lineRule="auto"/>
              <w:rPr>
                <w:b/>
                <w:color w:val="FFFFFF" w:themeColor="background1"/>
              </w:rPr>
            </w:pPr>
            <w:r w:rsidRPr="00965717">
              <w:rPr>
                <w:b/>
                <w:color w:val="FFFFFF" w:themeColor="background1"/>
              </w:rPr>
              <w:t>Bildungsplanbezug</w:t>
            </w:r>
          </w:p>
        </w:tc>
        <w:tc>
          <w:tcPr>
            <w:tcW w:w="2626" w:type="dxa"/>
            <w:shd w:val="clear" w:color="auto" w:fill="FF9900"/>
            <w:vAlign w:val="center"/>
          </w:tcPr>
          <w:p w14:paraId="0395F743" w14:textId="77777777" w:rsidR="007B43BB" w:rsidRPr="00965717" w:rsidRDefault="007B43BB" w:rsidP="002244C9">
            <w:pPr>
              <w:spacing w:after="160" w:line="259" w:lineRule="auto"/>
              <w:rPr>
                <w:b/>
                <w:color w:val="FFFFFF" w:themeColor="background1"/>
              </w:rPr>
            </w:pPr>
            <w:r w:rsidRPr="00965717">
              <w:rPr>
                <w:b/>
                <w:color w:val="FFFFFF" w:themeColor="background1"/>
              </w:rPr>
              <w:t>Mögliche Unterrichtsideen</w:t>
            </w:r>
          </w:p>
        </w:tc>
        <w:tc>
          <w:tcPr>
            <w:tcW w:w="344" w:type="dxa"/>
            <w:shd w:val="clear" w:color="auto" w:fill="FF9900"/>
            <w:textDirection w:val="btLr"/>
          </w:tcPr>
          <w:p w14:paraId="2B3B6676"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20D67B49"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5F445EC2"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5CF41E01"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1C2FEAED"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30" w:type="dxa"/>
            <w:shd w:val="clear" w:color="auto" w:fill="FF9900"/>
            <w:vAlign w:val="center"/>
          </w:tcPr>
          <w:p w14:paraId="75544269" w14:textId="77777777" w:rsidR="007B43BB" w:rsidRPr="00965717" w:rsidRDefault="007B43BB" w:rsidP="002244C9">
            <w:pPr>
              <w:spacing w:after="160" w:line="259" w:lineRule="auto"/>
              <w:rPr>
                <w:b/>
                <w:color w:val="FFFFFF" w:themeColor="background1"/>
              </w:rPr>
            </w:pPr>
            <w:r w:rsidRPr="00965717">
              <w:rPr>
                <w:b/>
                <w:color w:val="FFFFFF" w:themeColor="background1"/>
              </w:rPr>
              <w:t>Benötige Medien, z.B.</w:t>
            </w:r>
          </w:p>
        </w:tc>
        <w:tc>
          <w:tcPr>
            <w:tcW w:w="2552" w:type="dxa"/>
            <w:shd w:val="clear" w:color="auto" w:fill="FF9900"/>
            <w:vAlign w:val="center"/>
          </w:tcPr>
          <w:p w14:paraId="3C84BED0" w14:textId="77777777" w:rsidR="007B43BB" w:rsidRPr="00965717" w:rsidRDefault="007B43BB" w:rsidP="002244C9">
            <w:pPr>
              <w:spacing w:after="160" w:line="259" w:lineRule="auto"/>
              <w:rPr>
                <w:b/>
                <w:color w:val="FFFFFF" w:themeColor="background1"/>
              </w:rPr>
            </w:pPr>
            <w:r w:rsidRPr="00965717">
              <w:rPr>
                <w:b/>
                <w:color w:val="FFFFFF" w:themeColor="background1"/>
              </w:rPr>
              <w:t>Verweise auf andere Fächer/Leitperspektiven</w:t>
            </w:r>
          </w:p>
        </w:tc>
      </w:tr>
      <w:tr w:rsidR="007B43BB" w:rsidRPr="00E513EE" w14:paraId="2DE958A9" w14:textId="77777777" w:rsidTr="002244C9">
        <w:trPr>
          <w:trHeight w:val="20"/>
        </w:trPr>
        <w:tc>
          <w:tcPr>
            <w:tcW w:w="5231" w:type="dxa"/>
          </w:tcPr>
          <w:p w14:paraId="58C3A9D3" w14:textId="3A4FA226"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(5) Texte angeleitet vor ihrem gesellschaftlichen beziehungsweise historischen Hintergrund erschließen (z. B. Filmszene/ Geschichte und Hintergrundinformation)</w:t>
            </w:r>
          </w:p>
          <w:p w14:paraId="2865BA23" w14:textId="226ABF34"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(7) in Grundzügen die Wirkweise von Texten in Abhängigkeit</w:t>
            </w:r>
          </w:p>
          <w:p w14:paraId="61A2A216" w14:textId="52DCDBC4"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von ihrem jeweiligen Medium verstehen und kommentieren (z. B. Musik/ Liedtext, klassisches Tagebuch/ Blog)</w:t>
            </w:r>
          </w:p>
          <w:p w14:paraId="43FD5F69" w14:textId="6E373EF7" w:rsidR="007B43BB" w:rsidRPr="00E513EE" w:rsidRDefault="00DD7A28" w:rsidP="00DD7A28">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(8) gängige Textsorten und deren Merkmale weitgehend selbstständig identifizieren und diese bei der eigenen Textproduktion anwenden (zum Beispiel Buch- oder Filmempfehlung, Interview, Flyer, Tagebucheintrag)</w:t>
            </w:r>
          </w:p>
        </w:tc>
        <w:tc>
          <w:tcPr>
            <w:tcW w:w="2626" w:type="dxa"/>
          </w:tcPr>
          <w:p w14:paraId="6A4215D6"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MA &gt; Medien beurteilen &gt; Wirkung von Medienprodukten; Medienmanipulation</w:t>
            </w:r>
          </w:p>
        </w:tc>
        <w:tc>
          <w:tcPr>
            <w:tcW w:w="344" w:type="dxa"/>
          </w:tcPr>
          <w:p w14:paraId="044C92A8"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p>
        </w:tc>
        <w:tc>
          <w:tcPr>
            <w:tcW w:w="344" w:type="dxa"/>
          </w:tcPr>
          <w:p w14:paraId="08A2D754"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p>
        </w:tc>
        <w:tc>
          <w:tcPr>
            <w:tcW w:w="344" w:type="dxa"/>
          </w:tcPr>
          <w:p w14:paraId="6A2B7001"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p>
        </w:tc>
        <w:tc>
          <w:tcPr>
            <w:tcW w:w="344" w:type="dxa"/>
          </w:tcPr>
          <w:p w14:paraId="1F74C2F0"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x</w:t>
            </w:r>
          </w:p>
        </w:tc>
        <w:tc>
          <w:tcPr>
            <w:tcW w:w="344" w:type="dxa"/>
          </w:tcPr>
          <w:p w14:paraId="5D672C3B"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p>
        </w:tc>
        <w:tc>
          <w:tcPr>
            <w:tcW w:w="2330" w:type="dxa"/>
          </w:tcPr>
          <w:p w14:paraId="5A18B25E" w14:textId="7A5002B3" w:rsidR="007B43BB" w:rsidRPr="00E513EE" w:rsidRDefault="007B43BB" w:rsidP="00137096">
            <w:pPr>
              <w:autoSpaceDE w:val="0"/>
              <w:autoSpaceDN w:val="0"/>
              <w:adjustRightInd w:val="0"/>
              <w:rPr>
                <w:rFonts w:asciiTheme="majorHAnsi" w:eastAsia="Times New Roman" w:hAnsiTheme="majorHAnsi" w:cs="Arial"/>
                <w:sz w:val="20"/>
                <w:szCs w:val="20"/>
                <w:lang w:eastAsia="de-DE"/>
              </w:rPr>
            </w:pPr>
          </w:p>
        </w:tc>
        <w:tc>
          <w:tcPr>
            <w:tcW w:w="2552" w:type="dxa"/>
          </w:tcPr>
          <w:p w14:paraId="007F9F50"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MB Medienanalyse</w:t>
            </w:r>
          </w:p>
          <w:p w14:paraId="3B0F6767"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VB Medien als Einflussfaktoren</w:t>
            </w:r>
          </w:p>
          <w:p w14:paraId="58FE9BC1"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MB Produktion und Präsentation</w:t>
            </w:r>
          </w:p>
          <w:p w14:paraId="3AAA2F67"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 xml:space="preserve">D 3.2.1.3 Medien </w:t>
            </w:r>
          </w:p>
        </w:tc>
      </w:tr>
      <w:tr w:rsidR="007B43BB" w:rsidRPr="00E513EE" w14:paraId="1C5BFD7F" w14:textId="77777777" w:rsidTr="002244C9">
        <w:trPr>
          <w:trHeight w:val="20"/>
        </w:trPr>
        <w:tc>
          <w:tcPr>
            <w:tcW w:w="5231" w:type="dxa"/>
          </w:tcPr>
          <w:p w14:paraId="6BFB27DB" w14:textId="1B531374" w:rsidR="007B43BB" w:rsidRPr="00E513EE" w:rsidRDefault="007B43BB" w:rsidP="00B526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(10) gegebenenfalls selbstständig gewählten Quellen Informationen entnehmen, diese aufgabengerecht nutzen und dabei die Zuverlässigkeit der Quellen weitgehend selbstständig bewerten sowie die Urheberrechte beachten</w:t>
            </w:r>
          </w:p>
        </w:tc>
        <w:tc>
          <w:tcPr>
            <w:tcW w:w="2626" w:type="dxa"/>
          </w:tcPr>
          <w:p w14:paraId="1D34DBF2"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I&amp;W &gt; Suchmaschinen &gt; Quellenarbeit</w:t>
            </w:r>
          </w:p>
          <w:p w14:paraId="0FE68F3C"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 xml:space="preserve">MA &gt; </w:t>
            </w:r>
            <w:proofErr w:type="spellStart"/>
            <w:r w:rsidRPr="00E513EE">
              <w:rPr>
                <w:rFonts w:asciiTheme="majorHAnsi" w:eastAsia="Times New Roman" w:hAnsiTheme="majorHAnsi" w:cs="Arial"/>
                <w:sz w:val="20"/>
                <w:szCs w:val="20"/>
                <w:lang w:eastAsia="de-DE"/>
              </w:rPr>
              <w:t>Fake</w:t>
            </w:r>
            <w:proofErr w:type="spellEnd"/>
            <w:r w:rsidRPr="00E513EE">
              <w:rPr>
                <w:rFonts w:asciiTheme="majorHAnsi" w:eastAsia="Times New Roman" w:hAnsiTheme="majorHAnsi" w:cs="Arial"/>
                <w:sz w:val="20"/>
                <w:szCs w:val="20"/>
                <w:lang w:eastAsia="de-DE"/>
              </w:rPr>
              <w:t>-News &gt;Medienmanipulation</w:t>
            </w:r>
          </w:p>
        </w:tc>
        <w:tc>
          <w:tcPr>
            <w:tcW w:w="344" w:type="dxa"/>
          </w:tcPr>
          <w:p w14:paraId="1B11ACBE"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x</w:t>
            </w:r>
          </w:p>
        </w:tc>
        <w:tc>
          <w:tcPr>
            <w:tcW w:w="344" w:type="dxa"/>
          </w:tcPr>
          <w:p w14:paraId="101CB47E"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p>
        </w:tc>
        <w:tc>
          <w:tcPr>
            <w:tcW w:w="344" w:type="dxa"/>
          </w:tcPr>
          <w:p w14:paraId="3844F37B"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p>
        </w:tc>
        <w:tc>
          <w:tcPr>
            <w:tcW w:w="344" w:type="dxa"/>
          </w:tcPr>
          <w:p w14:paraId="483D87E1"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x</w:t>
            </w:r>
          </w:p>
        </w:tc>
        <w:tc>
          <w:tcPr>
            <w:tcW w:w="344" w:type="dxa"/>
          </w:tcPr>
          <w:p w14:paraId="7B92A68A"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p>
        </w:tc>
        <w:tc>
          <w:tcPr>
            <w:tcW w:w="2330" w:type="dxa"/>
          </w:tcPr>
          <w:p w14:paraId="6A848848" w14:textId="77777777" w:rsidR="00137096" w:rsidRDefault="00137096" w:rsidP="00137096">
            <w:pPr>
              <w:autoSpaceDE w:val="0"/>
              <w:autoSpaceDN w:val="0"/>
              <w:adjustRightInd w:val="0"/>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Sesam Medien Thema</w:t>
            </w:r>
          </w:p>
          <w:p w14:paraId="440BFA3D" w14:textId="796D2AB6" w:rsidR="007B43BB" w:rsidRPr="00E513EE" w:rsidRDefault="001F282A" w:rsidP="00137096">
            <w:pPr>
              <w:autoSpaceDE w:val="0"/>
              <w:autoSpaceDN w:val="0"/>
              <w:adjustRightInd w:val="0"/>
              <w:rPr>
                <w:rFonts w:asciiTheme="majorHAnsi" w:eastAsia="Times New Roman" w:hAnsiTheme="majorHAnsi" w:cs="Arial"/>
                <w:sz w:val="20"/>
                <w:szCs w:val="20"/>
                <w:lang w:eastAsia="de-DE"/>
              </w:rPr>
            </w:pPr>
            <w:hyperlink r:id="rId13" w:history="1">
              <w:proofErr w:type="spellStart"/>
              <w:r w:rsidR="00137096" w:rsidRPr="00985154">
                <w:rPr>
                  <w:rStyle w:val="Hyperlink"/>
                  <w:rFonts w:asciiTheme="majorHAnsi" w:eastAsia="Times New Roman" w:hAnsiTheme="majorHAnsi" w:cs="Arial"/>
                  <w:sz w:val="20"/>
                  <w:szCs w:val="20"/>
                  <w:lang w:eastAsia="de-DE"/>
                </w:rPr>
                <w:t>Fake</w:t>
              </w:r>
              <w:proofErr w:type="spellEnd"/>
              <w:r w:rsidR="00137096" w:rsidRPr="00985154">
                <w:rPr>
                  <w:rStyle w:val="Hyperlink"/>
                  <w:rFonts w:asciiTheme="majorHAnsi" w:eastAsia="Times New Roman" w:hAnsiTheme="majorHAnsi" w:cs="Arial"/>
                  <w:sz w:val="20"/>
                  <w:szCs w:val="20"/>
                  <w:lang w:eastAsia="de-DE"/>
                </w:rPr>
                <w:t xml:space="preserve"> News (deutschsprachig)</w:t>
              </w:r>
            </w:hyperlink>
          </w:p>
        </w:tc>
        <w:tc>
          <w:tcPr>
            <w:tcW w:w="2552" w:type="dxa"/>
          </w:tcPr>
          <w:p w14:paraId="1A8BC49D"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D 3.2.1.3 Medien</w:t>
            </w:r>
          </w:p>
          <w:p w14:paraId="7F027553" w14:textId="77777777" w:rsidR="007B43BB" w:rsidRPr="00E513EE" w:rsidRDefault="007B43BB" w:rsidP="002244C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MB Information und Wissen</w:t>
            </w:r>
          </w:p>
        </w:tc>
      </w:tr>
    </w:tbl>
    <w:p w14:paraId="1018ACDC" w14:textId="77777777" w:rsidR="007B43BB" w:rsidRPr="00965717" w:rsidRDefault="007B43BB" w:rsidP="007B43BB">
      <w:pPr>
        <w:autoSpaceDE w:val="0"/>
        <w:autoSpaceDN w:val="0"/>
        <w:adjustRightInd w:val="0"/>
        <w:spacing w:after="0" w:line="240" w:lineRule="auto"/>
        <w:rPr>
          <w:rFonts w:ascii="UniversLTStd" w:hAnsi="UniversLTStd" w:cs="UniversLTStd"/>
          <w:sz w:val="20"/>
          <w:szCs w:val="20"/>
        </w:rPr>
      </w:pPr>
    </w:p>
    <w:p w14:paraId="1DAC1E7C" w14:textId="760C3A93" w:rsidR="007B43BB" w:rsidRPr="00F71AF8" w:rsidRDefault="007B43BB" w:rsidP="007B43BB">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2" w:name="_Toc508710553"/>
      <w:bookmarkStart w:id="13" w:name="_Toc523307900"/>
      <w:r w:rsidRPr="00F71AF8">
        <w:rPr>
          <w:rFonts w:asciiTheme="majorHAnsi" w:eastAsiaTheme="majorEastAsia" w:hAnsiTheme="majorHAnsi" w:cstheme="majorBidi"/>
          <w:sz w:val="24"/>
          <w:szCs w:val="24"/>
        </w:rPr>
        <w:t>Klasse</w:t>
      </w:r>
      <w:r w:rsidR="00B526C9">
        <w:rPr>
          <w:rFonts w:asciiTheme="majorHAnsi" w:eastAsiaTheme="majorEastAsia" w:hAnsiTheme="majorHAnsi" w:cstheme="majorBidi"/>
          <w:sz w:val="24"/>
          <w:szCs w:val="24"/>
        </w:rPr>
        <w:t>n 9/</w:t>
      </w:r>
      <w:r w:rsidRPr="00F71AF8">
        <w:rPr>
          <w:rFonts w:asciiTheme="majorHAnsi" w:eastAsiaTheme="majorEastAsia" w:hAnsiTheme="majorHAnsi" w:cstheme="majorBidi"/>
          <w:sz w:val="24"/>
          <w:szCs w:val="24"/>
        </w:rPr>
        <w:t>10</w:t>
      </w:r>
      <w:bookmarkEnd w:id="12"/>
      <w:bookmarkEnd w:id="13"/>
    </w:p>
    <w:p w14:paraId="6F1A351D" w14:textId="77777777" w:rsidR="007B43BB" w:rsidRDefault="007B43BB" w:rsidP="007B43BB">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Funktionale kommunikative Kompetenz</w:t>
      </w:r>
      <w:r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3.3.3</w:t>
      </w:r>
      <w:r w:rsidRPr="007677BE">
        <w:rPr>
          <w:rFonts w:asciiTheme="majorHAnsi" w:eastAsiaTheme="majorEastAsia" w:hAnsiTheme="majorHAnsi" w:cstheme="majorBidi"/>
          <w:i/>
          <w:iCs/>
        </w:rPr>
        <w:t>)</w:t>
      </w:r>
    </w:p>
    <w:p w14:paraId="5B7490F8" w14:textId="77777777" w:rsidR="007B43BB" w:rsidRPr="007677BE" w:rsidRDefault="007B43BB" w:rsidP="007B43BB">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1.3.3.1.1 Hör-/Hörsehverstehen (siehe BP Kap. 3.3.3.1)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B43BB" w:rsidRPr="00965717" w14:paraId="081EC2B7" w14:textId="77777777" w:rsidTr="002244C9">
        <w:trPr>
          <w:cantSplit/>
          <w:trHeight w:val="737"/>
        </w:trPr>
        <w:tc>
          <w:tcPr>
            <w:tcW w:w="4993" w:type="dxa"/>
            <w:shd w:val="clear" w:color="auto" w:fill="FF9900"/>
            <w:vAlign w:val="center"/>
          </w:tcPr>
          <w:p w14:paraId="21EA689D" w14:textId="77777777" w:rsidR="007B43BB" w:rsidRPr="00965717" w:rsidRDefault="007B43BB" w:rsidP="002244C9">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38BC25CE" w14:textId="77777777" w:rsidR="007B43BB" w:rsidRPr="00965717" w:rsidRDefault="007B43BB" w:rsidP="002244C9">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2503105A"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01970F3C"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B302FAA"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2A14F73"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2171A0B8"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1F2F7BF0" w14:textId="77777777" w:rsidR="007B43BB" w:rsidRPr="00965717" w:rsidRDefault="007B43BB" w:rsidP="002244C9">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7BB27426" w14:textId="77777777" w:rsidR="007B43BB" w:rsidRPr="00965717" w:rsidRDefault="007B43BB" w:rsidP="002244C9">
            <w:pPr>
              <w:spacing w:after="160" w:line="259" w:lineRule="auto"/>
              <w:rPr>
                <w:b/>
                <w:color w:val="FFFFFF" w:themeColor="background1"/>
              </w:rPr>
            </w:pPr>
            <w:r w:rsidRPr="00965717">
              <w:rPr>
                <w:b/>
                <w:color w:val="FFFFFF" w:themeColor="background1"/>
              </w:rPr>
              <w:t>Verweise auf andere Fächer/Leitperspektiven</w:t>
            </w:r>
          </w:p>
        </w:tc>
      </w:tr>
      <w:tr w:rsidR="007B43BB" w:rsidRPr="00E513EE" w14:paraId="68E099BB" w14:textId="77777777" w:rsidTr="002244C9">
        <w:trPr>
          <w:cantSplit/>
          <w:trHeight w:val="20"/>
        </w:trPr>
        <w:tc>
          <w:tcPr>
            <w:tcW w:w="4993" w:type="dxa"/>
          </w:tcPr>
          <w:p w14:paraId="2EE1AC22" w14:textId="360F2070"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(1) die Hauptaussagen und gegebenenfalls die Intention</w:t>
            </w:r>
          </w:p>
          <w:p w14:paraId="22956820"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von Gehörtem/Gesehenem längerer Texte entnehmen</w:t>
            </w:r>
          </w:p>
          <w:p w14:paraId="58C849F2"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 xml:space="preserve">(z. B. Bericht, Präsentation, Interview, </w:t>
            </w:r>
            <w:proofErr w:type="spellStart"/>
            <w:r w:rsidRPr="00E513EE">
              <w:rPr>
                <w:rFonts w:asciiTheme="majorHAnsi" w:hAnsiTheme="majorHAnsi" w:cs="Arial"/>
                <w:sz w:val="20"/>
                <w:szCs w:val="20"/>
              </w:rPr>
              <w:t>debate</w:t>
            </w:r>
            <w:proofErr w:type="spellEnd"/>
            <w:r w:rsidRPr="00E513EE">
              <w:rPr>
                <w:rFonts w:asciiTheme="majorHAnsi" w:hAnsiTheme="majorHAnsi" w:cs="Arial"/>
                <w:sz w:val="20"/>
                <w:szCs w:val="20"/>
              </w:rPr>
              <w:t xml:space="preserve">, </w:t>
            </w:r>
            <w:proofErr w:type="spellStart"/>
            <w:r w:rsidRPr="00E513EE">
              <w:rPr>
                <w:rFonts w:asciiTheme="majorHAnsi" w:hAnsiTheme="majorHAnsi" w:cs="Arial"/>
                <w:sz w:val="20"/>
                <w:szCs w:val="20"/>
              </w:rPr>
              <w:t>podcast</w:t>
            </w:r>
            <w:proofErr w:type="spellEnd"/>
            <w:r w:rsidRPr="00E513EE">
              <w:rPr>
                <w:rFonts w:asciiTheme="majorHAnsi" w:hAnsiTheme="majorHAnsi" w:cs="Arial"/>
                <w:sz w:val="20"/>
                <w:szCs w:val="20"/>
              </w:rPr>
              <w:t>,</w:t>
            </w:r>
          </w:p>
          <w:p w14:paraId="16C9BD35" w14:textId="71F917D0"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Film</w:t>
            </w:r>
            <w:r w:rsidR="004E13E6" w:rsidRPr="00E513EE">
              <w:rPr>
                <w:rFonts w:asciiTheme="majorHAnsi" w:hAnsiTheme="majorHAnsi" w:cs="Arial"/>
                <w:sz w:val="20"/>
                <w:szCs w:val="20"/>
              </w:rPr>
              <w:t>, Ansprache)</w:t>
            </w:r>
          </w:p>
          <w:p w14:paraId="4BA2B39E" w14:textId="7C137F45"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 xml:space="preserve">(2) explizite und gegebenenfalls implizite Detailinformationen von Gehörtem/Gesehenem, auch zu komplexeren Themen, entnehmen und diese angeleitet im Zusammenhang verstehen (z. B. Präsentation, Interview, </w:t>
            </w:r>
            <w:proofErr w:type="spellStart"/>
            <w:r w:rsidRPr="00E513EE">
              <w:rPr>
                <w:rFonts w:asciiTheme="majorHAnsi" w:hAnsiTheme="majorHAnsi" w:cs="Arial"/>
                <w:sz w:val="20"/>
                <w:szCs w:val="20"/>
              </w:rPr>
              <w:t>podcast</w:t>
            </w:r>
            <w:proofErr w:type="spellEnd"/>
            <w:r w:rsidRPr="00E513EE">
              <w:rPr>
                <w:rFonts w:asciiTheme="majorHAnsi" w:hAnsiTheme="majorHAnsi" w:cs="Arial"/>
                <w:sz w:val="20"/>
                <w:szCs w:val="20"/>
              </w:rPr>
              <w:t>, Film</w:t>
            </w:r>
            <w:r w:rsidR="004E13E6" w:rsidRPr="00E513EE">
              <w:rPr>
                <w:rFonts w:asciiTheme="majorHAnsi" w:hAnsiTheme="majorHAnsi" w:cs="Arial"/>
                <w:sz w:val="20"/>
                <w:szCs w:val="20"/>
              </w:rPr>
              <w:t>, Ansprache</w:t>
            </w:r>
            <w:r w:rsidRPr="00E513EE">
              <w:rPr>
                <w:rFonts w:asciiTheme="majorHAnsi" w:hAnsiTheme="majorHAnsi" w:cs="Arial"/>
                <w:sz w:val="20"/>
                <w:szCs w:val="20"/>
              </w:rPr>
              <w:t>)</w:t>
            </w:r>
          </w:p>
          <w:p w14:paraId="624078EE" w14:textId="14D4FF72" w:rsidR="007B43BB" w:rsidRPr="00E513EE" w:rsidRDefault="004E13E6" w:rsidP="004E13E6">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(3) die Haltungen und auch impliziten Standpunkte von Sprechenden sowie die Beziehungen zwischen ihnen, auch wenn sie komplexer sind, erschließen (zum Beispiel Interview, Talkshow, Diskussion, Spielfilm)</w:t>
            </w:r>
          </w:p>
        </w:tc>
        <w:tc>
          <w:tcPr>
            <w:tcW w:w="2916" w:type="dxa"/>
          </w:tcPr>
          <w:p w14:paraId="5E6C23DE"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MA &gt; Medien beurteilen</w:t>
            </w:r>
          </w:p>
        </w:tc>
        <w:tc>
          <w:tcPr>
            <w:tcW w:w="338" w:type="dxa"/>
            <w:vAlign w:val="center"/>
          </w:tcPr>
          <w:p w14:paraId="75A8DA94" w14:textId="77777777" w:rsidR="007B43BB" w:rsidRPr="00E513EE" w:rsidRDefault="007B43BB" w:rsidP="002244C9">
            <w:pPr>
              <w:autoSpaceDE w:val="0"/>
              <w:autoSpaceDN w:val="0"/>
              <w:adjustRightInd w:val="0"/>
              <w:rPr>
                <w:rFonts w:asciiTheme="majorHAnsi" w:hAnsiTheme="majorHAnsi" w:cs="Arial"/>
                <w:sz w:val="20"/>
                <w:szCs w:val="20"/>
              </w:rPr>
            </w:pPr>
          </w:p>
        </w:tc>
        <w:tc>
          <w:tcPr>
            <w:tcW w:w="338" w:type="dxa"/>
            <w:vAlign w:val="center"/>
          </w:tcPr>
          <w:p w14:paraId="69D66549" w14:textId="77777777" w:rsidR="007B43BB" w:rsidRPr="00E513EE" w:rsidRDefault="007B43BB" w:rsidP="002244C9">
            <w:pPr>
              <w:autoSpaceDE w:val="0"/>
              <w:autoSpaceDN w:val="0"/>
              <w:adjustRightInd w:val="0"/>
              <w:rPr>
                <w:rFonts w:asciiTheme="majorHAnsi" w:hAnsiTheme="majorHAnsi" w:cs="Arial"/>
                <w:sz w:val="20"/>
                <w:szCs w:val="20"/>
              </w:rPr>
            </w:pPr>
          </w:p>
        </w:tc>
        <w:tc>
          <w:tcPr>
            <w:tcW w:w="338" w:type="dxa"/>
            <w:vAlign w:val="center"/>
          </w:tcPr>
          <w:p w14:paraId="60F895BB" w14:textId="77777777" w:rsidR="007B43BB" w:rsidRPr="00E513EE" w:rsidRDefault="007B43BB" w:rsidP="002244C9">
            <w:pPr>
              <w:autoSpaceDE w:val="0"/>
              <w:autoSpaceDN w:val="0"/>
              <w:adjustRightInd w:val="0"/>
              <w:rPr>
                <w:rFonts w:asciiTheme="majorHAnsi" w:hAnsiTheme="majorHAnsi" w:cs="Arial"/>
                <w:sz w:val="20"/>
                <w:szCs w:val="20"/>
              </w:rPr>
            </w:pPr>
          </w:p>
        </w:tc>
        <w:tc>
          <w:tcPr>
            <w:tcW w:w="338" w:type="dxa"/>
            <w:vAlign w:val="center"/>
          </w:tcPr>
          <w:p w14:paraId="3B951C92"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x</w:t>
            </w:r>
          </w:p>
        </w:tc>
        <w:tc>
          <w:tcPr>
            <w:tcW w:w="338" w:type="dxa"/>
            <w:vAlign w:val="center"/>
          </w:tcPr>
          <w:p w14:paraId="6275ED9F" w14:textId="77777777" w:rsidR="007B43BB" w:rsidRPr="00E513EE" w:rsidRDefault="007B43BB" w:rsidP="002244C9">
            <w:pPr>
              <w:autoSpaceDE w:val="0"/>
              <w:autoSpaceDN w:val="0"/>
              <w:adjustRightInd w:val="0"/>
              <w:rPr>
                <w:rFonts w:asciiTheme="majorHAnsi" w:hAnsiTheme="majorHAnsi" w:cs="Arial"/>
                <w:sz w:val="20"/>
                <w:szCs w:val="20"/>
              </w:rPr>
            </w:pPr>
          </w:p>
        </w:tc>
        <w:tc>
          <w:tcPr>
            <w:tcW w:w="2360" w:type="dxa"/>
          </w:tcPr>
          <w:p w14:paraId="6129CBC5" w14:textId="77777777" w:rsidR="007B43BB" w:rsidRPr="00E513EE" w:rsidRDefault="007B43BB" w:rsidP="002244C9">
            <w:pPr>
              <w:autoSpaceDE w:val="0"/>
              <w:autoSpaceDN w:val="0"/>
              <w:adjustRightInd w:val="0"/>
              <w:rPr>
                <w:rFonts w:asciiTheme="majorHAnsi" w:hAnsiTheme="majorHAnsi" w:cs="Arial"/>
                <w:sz w:val="20"/>
                <w:szCs w:val="20"/>
              </w:rPr>
            </w:pPr>
          </w:p>
        </w:tc>
        <w:tc>
          <w:tcPr>
            <w:tcW w:w="2500" w:type="dxa"/>
          </w:tcPr>
          <w:p w14:paraId="1B7B2AB2" w14:textId="77777777" w:rsidR="007B43BB" w:rsidRPr="00E513EE" w:rsidRDefault="007B43BB" w:rsidP="002244C9">
            <w:pPr>
              <w:autoSpaceDE w:val="0"/>
              <w:autoSpaceDN w:val="0"/>
              <w:adjustRightInd w:val="0"/>
              <w:rPr>
                <w:rFonts w:asciiTheme="majorHAnsi" w:hAnsiTheme="majorHAnsi" w:cs="UniversLTStd"/>
                <w:sz w:val="16"/>
                <w:szCs w:val="16"/>
              </w:rPr>
            </w:pPr>
            <w:r w:rsidRPr="00E513EE">
              <w:rPr>
                <w:rFonts w:asciiTheme="majorHAnsi" w:hAnsiTheme="majorHAnsi" w:cs="UniversLTStd"/>
                <w:sz w:val="16"/>
                <w:szCs w:val="16"/>
              </w:rPr>
              <w:t>D 3.3.2.2 Funktion von</w:t>
            </w:r>
          </w:p>
          <w:p w14:paraId="5F21B83E" w14:textId="77777777" w:rsidR="007B43BB" w:rsidRPr="00E513EE" w:rsidRDefault="007B43BB" w:rsidP="002244C9">
            <w:pPr>
              <w:autoSpaceDE w:val="0"/>
              <w:autoSpaceDN w:val="0"/>
              <w:adjustRightInd w:val="0"/>
              <w:rPr>
                <w:rFonts w:asciiTheme="majorHAnsi" w:hAnsiTheme="majorHAnsi" w:cs="UniversLTStd"/>
                <w:sz w:val="16"/>
                <w:szCs w:val="16"/>
              </w:rPr>
            </w:pPr>
            <w:r w:rsidRPr="00E513EE">
              <w:rPr>
                <w:rFonts w:asciiTheme="majorHAnsi" w:hAnsiTheme="majorHAnsi" w:cs="UniversLTStd"/>
                <w:sz w:val="16"/>
                <w:szCs w:val="16"/>
              </w:rPr>
              <w:t>Äußerungen</w:t>
            </w:r>
          </w:p>
          <w:p w14:paraId="2BA60A9A" w14:textId="77777777" w:rsidR="007B43BB" w:rsidRPr="00E513EE" w:rsidRDefault="007B43BB" w:rsidP="002244C9">
            <w:pPr>
              <w:autoSpaceDE w:val="0"/>
              <w:autoSpaceDN w:val="0"/>
              <w:adjustRightInd w:val="0"/>
              <w:rPr>
                <w:rFonts w:asciiTheme="majorHAnsi" w:hAnsiTheme="majorHAnsi" w:cs="UniversLTStd"/>
                <w:sz w:val="16"/>
                <w:szCs w:val="16"/>
              </w:rPr>
            </w:pPr>
            <w:r w:rsidRPr="00E513EE">
              <w:rPr>
                <w:rFonts w:asciiTheme="majorHAnsi" w:hAnsiTheme="majorHAnsi" w:cs="UniversLTStd"/>
                <w:sz w:val="16"/>
                <w:szCs w:val="16"/>
              </w:rPr>
              <w:t>BTV Personale und gesellschaftliche</w:t>
            </w:r>
          </w:p>
          <w:p w14:paraId="1BF174E3" w14:textId="77777777" w:rsidR="007B43BB" w:rsidRPr="00E513EE" w:rsidRDefault="007B43BB" w:rsidP="002244C9">
            <w:pPr>
              <w:autoSpaceDE w:val="0"/>
              <w:autoSpaceDN w:val="0"/>
              <w:adjustRightInd w:val="0"/>
              <w:rPr>
                <w:rFonts w:asciiTheme="majorHAnsi" w:hAnsiTheme="majorHAnsi" w:cs="UniversLTStd"/>
                <w:sz w:val="16"/>
                <w:szCs w:val="16"/>
              </w:rPr>
            </w:pPr>
            <w:r w:rsidRPr="00E513EE">
              <w:rPr>
                <w:rFonts w:asciiTheme="majorHAnsi" w:hAnsiTheme="majorHAnsi" w:cs="UniversLTStd"/>
                <w:sz w:val="16"/>
                <w:szCs w:val="16"/>
              </w:rPr>
              <w:t>Vielfalt</w:t>
            </w:r>
          </w:p>
          <w:p w14:paraId="191DF21F" w14:textId="77777777" w:rsidR="007B43BB" w:rsidRPr="00E513EE" w:rsidRDefault="007B43BB" w:rsidP="002244C9">
            <w:pPr>
              <w:autoSpaceDE w:val="0"/>
              <w:autoSpaceDN w:val="0"/>
              <w:adjustRightInd w:val="0"/>
              <w:rPr>
                <w:rFonts w:asciiTheme="majorHAnsi" w:hAnsiTheme="majorHAnsi" w:cs="UniversLTStd"/>
                <w:sz w:val="16"/>
                <w:szCs w:val="16"/>
              </w:rPr>
            </w:pPr>
            <w:r w:rsidRPr="00E513EE">
              <w:rPr>
                <w:rFonts w:asciiTheme="majorHAnsi" w:hAnsiTheme="majorHAnsi" w:cs="UniversLTStd"/>
                <w:sz w:val="16"/>
                <w:szCs w:val="16"/>
              </w:rPr>
              <w:t>PG Wahrnehmung und</w:t>
            </w:r>
          </w:p>
          <w:p w14:paraId="2CDE57F2"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UniversLTStd"/>
                <w:sz w:val="16"/>
                <w:szCs w:val="16"/>
              </w:rPr>
              <w:t>Empfindung</w:t>
            </w:r>
          </w:p>
        </w:tc>
      </w:tr>
    </w:tbl>
    <w:p w14:paraId="6F57DA41" w14:textId="77777777" w:rsidR="007B43BB" w:rsidRPr="009E70B8" w:rsidRDefault="007B43BB" w:rsidP="007B43BB">
      <w:pPr>
        <w:autoSpaceDE w:val="0"/>
        <w:autoSpaceDN w:val="0"/>
        <w:adjustRightInd w:val="0"/>
        <w:spacing w:after="0" w:line="240" w:lineRule="auto"/>
        <w:rPr>
          <w:rFonts w:cs="Arial"/>
          <w:sz w:val="20"/>
          <w:szCs w:val="20"/>
        </w:rPr>
      </w:pPr>
    </w:p>
    <w:p w14:paraId="7090EB6C" w14:textId="77777777" w:rsidR="007B43BB" w:rsidRPr="000C0A25" w:rsidRDefault="007B43BB" w:rsidP="007B43BB">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Text- und Medienkompetenz (siehe BP Kap. 3.3.4</w:t>
      </w:r>
      <w:r w:rsidRPr="000C0A25">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B43BB" w:rsidRPr="00965717" w14:paraId="3135227F" w14:textId="77777777" w:rsidTr="002244C9">
        <w:trPr>
          <w:cantSplit/>
          <w:trHeight w:val="737"/>
        </w:trPr>
        <w:tc>
          <w:tcPr>
            <w:tcW w:w="4993" w:type="dxa"/>
            <w:shd w:val="clear" w:color="auto" w:fill="FF9900"/>
            <w:vAlign w:val="center"/>
          </w:tcPr>
          <w:p w14:paraId="02A48081" w14:textId="77777777" w:rsidR="007B43BB" w:rsidRPr="00965717" w:rsidRDefault="007B43BB" w:rsidP="002244C9">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7BE2887C" w14:textId="77777777" w:rsidR="007B43BB" w:rsidRPr="00965717" w:rsidRDefault="007B43BB" w:rsidP="002244C9">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3C9B0306"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1CFBF0B"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39E0D5E0"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0179B3CB"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34F315D0" w14:textId="77777777" w:rsidR="007B43BB" w:rsidRPr="00965717" w:rsidRDefault="007B43BB" w:rsidP="002244C9">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6C98A6B3" w14:textId="77777777" w:rsidR="007B43BB" w:rsidRPr="00965717" w:rsidRDefault="007B43BB" w:rsidP="002244C9">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37401A13" w14:textId="77777777" w:rsidR="007B43BB" w:rsidRPr="00965717" w:rsidRDefault="007B43BB" w:rsidP="002244C9">
            <w:pPr>
              <w:spacing w:after="160" w:line="259" w:lineRule="auto"/>
              <w:rPr>
                <w:b/>
                <w:color w:val="FFFFFF" w:themeColor="background1"/>
              </w:rPr>
            </w:pPr>
            <w:r w:rsidRPr="00965717">
              <w:rPr>
                <w:b/>
                <w:color w:val="FFFFFF" w:themeColor="background1"/>
              </w:rPr>
              <w:t>Verweise auf andere Fächer/Leitperspektiven</w:t>
            </w:r>
          </w:p>
        </w:tc>
      </w:tr>
      <w:tr w:rsidR="007B43BB" w:rsidRPr="00E513EE" w14:paraId="14BB895B" w14:textId="77777777" w:rsidTr="005F25DB">
        <w:trPr>
          <w:trHeight w:val="1036"/>
        </w:trPr>
        <w:tc>
          <w:tcPr>
            <w:tcW w:w="4993" w:type="dxa"/>
          </w:tcPr>
          <w:p w14:paraId="7763253F" w14:textId="51965350" w:rsidR="00A25ED9" w:rsidRPr="00E513EE" w:rsidRDefault="00A25ED9" w:rsidP="00A25ED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 xml:space="preserve">(3) Sachtexte und fiktionale Texte unter gezielter Anleitung analysieren und kommentieren (Intention, zentrale rhetorische, literarische, filmische Gestaltungsmittel und deren Wirkung, Personen, Personenkonstellationen) </w:t>
            </w:r>
          </w:p>
          <w:p w14:paraId="399E5B1C" w14:textId="6843F87B" w:rsidR="00A25ED9" w:rsidRPr="00E513EE" w:rsidRDefault="00A25ED9" w:rsidP="00A25ED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 xml:space="preserve">(6) gehörte und gesehene Informationen selbstständig aufeinander beziehen und in ihrer Wirkung verstehen (zum Beispiel </w:t>
            </w:r>
            <w:proofErr w:type="spellStart"/>
            <w:r w:rsidRPr="00E513EE">
              <w:rPr>
                <w:rFonts w:asciiTheme="majorHAnsi" w:eastAsia="Times New Roman" w:hAnsiTheme="majorHAnsi" w:cs="Arial"/>
                <w:sz w:val="20"/>
                <w:szCs w:val="20"/>
                <w:lang w:eastAsia="de-DE"/>
              </w:rPr>
              <w:t>camera</w:t>
            </w:r>
            <w:proofErr w:type="spellEnd"/>
            <w:r w:rsidRPr="00E513EE">
              <w:rPr>
                <w:rFonts w:asciiTheme="majorHAnsi" w:eastAsia="Times New Roman" w:hAnsiTheme="majorHAnsi" w:cs="Arial"/>
                <w:sz w:val="20"/>
                <w:szCs w:val="20"/>
                <w:lang w:eastAsia="de-DE"/>
              </w:rPr>
              <w:t xml:space="preserve"> </w:t>
            </w:r>
            <w:proofErr w:type="spellStart"/>
            <w:r w:rsidRPr="00E513EE">
              <w:rPr>
                <w:rFonts w:asciiTheme="majorHAnsi" w:eastAsia="Times New Roman" w:hAnsiTheme="majorHAnsi" w:cs="Arial"/>
                <w:sz w:val="20"/>
                <w:szCs w:val="20"/>
                <w:lang w:eastAsia="de-DE"/>
              </w:rPr>
              <w:t>techniques</w:t>
            </w:r>
            <w:proofErr w:type="spellEnd"/>
            <w:r w:rsidRPr="00E513EE">
              <w:rPr>
                <w:rFonts w:asciiTheme="majorHAnsi" w:eastAsia="Times New Roman" w:hAnsiTheme="majorHAnsi" w:cs="Arial"/>
                <w:sz w:val="20"/>
                <w:szCs w:val="20"/>
                <w:lang w:eastAsia="de-DE"/>
              </w:rPr>
              <w:t xml:space="preserve">, </w:t>
            </w:r>
            <w:proofErr w:type="spellStart"/>
            <w:r w:rsidRPr="00E513EE">
              <w:rPr>
                <w:rFonts w:asciiTheme="majorHAnsi" w:eastAsia="Times New Roman" w:hAnsiTheme="majorHAnsi" w:cs="Arial"/>
                <w:sz w:val="20"/>
                <w:szCs w:val="20"/>
                <w:lang w:eastAsia="de-DE"/>
              </w:rPr>
              <w:t>lighting</w:t>
            </w:r>
            <w:proofErr w:type="spellEnd"/>
            <w:r w:rsidRPr="00E513EE">
              <w:rPr>
                <w:rFonts w:asciiTheme="majorHAnsi" w:eastAsia="Times New Roman" w:hAnsiTheme="majorHAnsi" w:cs="Arial"/>
                <w:sz w:val="20"/>
                <w:szCs w:val="20"/>
                <w:lang w:eastAsia="de-DE"/>
              </w:rPr>
              <w:t xml:space="preserve">, </w:t>
            </w:r>
            <w:proofErr w:type="spellStart"/>
            <w:r w:rsidRPr="00E513EE">
              <w:rPr>
                <w:rFonts w:asciiTheme="majorHAnsi" w:eastAsia="Times New Roman" w:hAnsiTheme="majorHAnsi" w:cs="Arial"/>
                <w:sz w:val="20"/>
                <w:szCs w:val="20"/>
                <w:lang w:eastAsia="de-DE"/>
              </w:rPr>
              <w:t>sound</w:t>
            </w:r>
            <w:proofErr w:type="spellEnd"/>
            <w:r w:rsidRPr="00E513EE">
              <w:rPr>
                <w:rFonts w:asciiTheme="majorHAnsi" w:eastAsia="Times New Roman" w:hAnsiTheme="majorHAnsi" w:cs="Arial"/>
                <w:sz w:val="20"/>
                <w:szCs w:val="20"/>
                <w:lang w:eastAsia="de-DE"/>
              </w:rPr>
              <w:t xml:space="preserve"> </w:t>
            </w:r>
            <w:proofErr w:type="spellStart"/>
            <w:r w:rsidRPr="00E513EE">
              <w:rPr>
                <w:rFonts w:asciiTheme="majorHAnsi" w:eastAsia="Times New Roman" w:hAnsiTheme="majorHAnsi" w:cs="Arial"/>
                <w:sz w:val="20"/>
                <w:szCs w:val="20"/>
                <w:lang w:eastAsia="de-DE"/>
              </w:rPr>
              <w:t>effects</w:t>
            </w:r>
            <w:proofErr w:type="spellEnd"/>
            <w:r w:rsidRPr="00E513EE">
              <w:rPr>
                <w:rFonts w:asciiTheme="majorHAnsi" w:eastAsia="Times New Roman" w:hAnsiTheme="majorHAnsi" w:cs="Arial"/>
                <w:sz w:val="20"/>
                <w:szCs w:val="20"/>
                <w:lang w:eastAsia="de-DE"/>
              </w:rPr>
              <w:t xml:space="preserve">, </w:t>
            </w:r>
            <w:proofErr w:type="spellStart"/>
            <w:r w:rsidRPr="00E513EE">
              <w:rPr>
                <w:rFonts w:asciiTheme="majorHAnsi" w:eastAsia="Times New Roman" w:hAnsiTheme="majorHAnsi" w:cs="Arial"/>
                <w:sz w:val="20"/>
                <w:szCs w:val="20"/>
                <w:lang w:eastAsia="de-DE"/>
              </w:rPr>
              <w:t>setting</w:t>
            </w:r>
            <w:proofErr w:type="spellEnd"/>
            <w:r w:rsidRPr="00E513EE">
              <w:rPr>
                <w:rFonts w:asciiTheme="majorHAnsi" w:eastAsia="Times New Roman" w:hAnsiTheme="majorHAnsi" w:cs="Arial"/>
                <w:sz w:val="20"/>
                <w:szCs w:val="20"/>
                <w:lang w:eastAsia="de-DE"/>
              </w:rPr>
              <w:t xml:space="preserve"> in Spielfilmen, Werbung)</w:t>
            </w:r>
          </w:p>
          <w:p w14:paraId="3AEB0689" w14:textId="3518AAAE" w:rsidR="007B43BB" w:rsidRPr="00E513EE" w:rsidRDefault="00A25ED9" w:rsidP="00A25ED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(7) die Wirkweise von Texten in Abhängigkeit von ihrem jeweiligen Medium angeleitet analysieren und kritisch kommentieren (zum Beispiel gedrucktes Gedicht/Rap-Video, Film/Buch, Werbung)</w:t>
            </w:r>
          </w:p>
        </w:tc>
        <w:tc>
          <w:tcPr>
            <w:tcW w:w="2916" w:type="dxa"/>
          </w:tcPr>
          <w:p w14:paraId="6566906E"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MA &gt; Medien beurteilen &gt; Wirkung von Medienprodukten</w:t>
            </w:r>
          </w:p>
        </w:tc>
        <w:tc>
          <w:tcPr>
            <w:tcW w:w="338" w:type="dxa"/>
            <w:vAlign w:val="center"/>
          </w:tcPr>
          <w:p w14:paraId="2ABFC3EC" w14:textId="77777777" w:rsidR="007B43BB" w:rsidRPr="00E513EE" w:rsidRDefault="007B43BB" w:rsidP="002244C9">
            <w:pPr>
              <w:autoSpaceDE w:val="0"/>
              <w:autoSpaceDN w:val="0"/>
              <w:adjustRightInd w:val="0"/>
              <w:rPr>
                <w:rFonts w:asciiTheme="majorHAnsi" w:hAnsiTheme="majorHAnsi" w:cs="Arial"/>
                <w:sz w:val="20"/>
                <w:szCs w:val="20"/>
              </w:rPr>
            </w:pPr>
          </w:p>
        </w:tc>
        <w:tc>
          <w:tcPr>
            <w:tcW w:w="338" w:type="dxa"/>
            <w:vAlign w:val="center"/>
          </w:tcPr>
          <w:p w14:paraId="19CC0728" w14:textId="77777777" w:rsidR="007B43BB" w:rsidRPr="00E513EE" w:rsidRDefault="007B43BB" w:rsidP="002244C9">
            <w:pPr>
              <w:autoSpaceDE w:val="0"/>
              <w:autoSpaceDN w:val="0"/>
              <w:adjustRightInd w:val="0"/>
              <w:rPr>
                <w:rFonts w:asciiTheme="majorHAnsi" w:hAnsiTheme="majorHAnsi" w:cs="Arial"/>
                <w:sz w:val="20"/>
                <w:szCs w:val="20"/>
              </w:rPr>
            </w:pPr>
          </w:p>
        </w:tc>
        <w:tc>
          <w:tcPr>
            <w:tcW w:w="338" w:type="dxa"/>
            <w:vAlign w:val="center"/>
          </w:tcPr>
          <w:p w14:paraId="433B5BE1" w14:textId="77777777" w:rsidR="007B43BB" w:rsidRPr="00E513EE" w:rsidRDefault="007B43BB" w:rsidP="002244C9">
            <w:pPr>
              <w:autoSpaceDE w:val="0"/>
              <w:autoSpaceDN w:val="0"/>
              <w:adjustRightInd w:val="0"/>
              <w:rPr>
                <w:rFonts w:asciiTheme="majorHAnsi" w:hAnsiTheme="majorHAnsi" w:cs="Arial"/>
                <w:sz w:val="20"/>
                <w:szCs w:val="20"/>
              </w:rPr>
            </w:pPr>
          </w:p>
        </w:tc>
        <w:tc>
          <w:tcPr>
            <w:tcW w:w="338" w:type="dxa"/>
            <w:vAlign w:val="center"/>
          </w:tcPr>
          <w:p w14:paraId="5740921D"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x</w:t>
            </w:r>
          </w:p>
        </w:tc>
        <w:tc>
          <w:tcPr>
            <w:tcW w:w="338" w:type="dxa"/>
            <w:vAlign w:val="center"/>
          </w:tcPr>
          <w:p w14:paraId="63325865" w14:textId="77777777" w:rsidR="007B43BB" w:rsidRPr="00E513EE" w:rsidRDefault="007B43BB" w:rsidP="002244C9">
            <w:pPr>
              <w:autoSpaceDE w:val="0"/>
              <w:autoSpaceDN w:val="0"/>
              <w:adjustRightInd w:val="0"/>
              <w:rPr>
                <w:rFonts w:asciiTheme="majorHAnsi" w:hAnsiTheme="majorHAnsi" w:cs="Arial"/>
                <w:sz w:val="20"/>
                <w:szCs w:val="20"/>
              </w:rPr>
            </w:pPr>
          </w:p>
        </w:tc>
        <w:tc>
          <w:tcPr>
            <w:tcW w:w="2360" w:type="dxa"/>
          </w:tcPr>
          <w:p w14:paraId="1D76102E" w14:textId="77777777" w:rsidR="007B43BB" w:rsidRPr="00E513EE" w:rsidRDefault="007B43BB" w:rsidP="002244C9">
            <w:pPr>
              <w:autoSpaceDE w:val="0"/>
              <w:autoSpaceDN w:val="0"/>
              <w:adjustRightInd w:val="0"/>
              <w:rPr>
                <w:rFonts w:asciiTheme="majorHAnsi" w:hAnsiTheme="majorHAnsi" w:cs="Arial"/>
                <w:sz w:val="20"/>
                <w:szCs w:val="20"/>
              </w:rPr>
            </w:pPr>
          </w:p>
        </w:tc>
        <w:tc>
          <w:tcPr>
            <w:tcW w:w="2500" w:type="dxa"/>
          </w:tcPr>
          <w:p w14:paraId="5557875B"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 xml:space="preserve">D 3.3.1.1 Literarische Texte </w:t>
            </w:r>
          </w:p>
          <w:p w14:paraId="19F09550"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D 3.3.1.3 Medien</w:t>
            </w:r>
          </w:p>
          <w:p w14:paraId="3D9CDD14"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MB Medienanalyse</w:t>
            </w:r>
          </w:p>
          <w:p w14:paraId="45DA18E3"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 xml:space="preserve">VB Medien als Einflussfaktoren </w:t>
            </w:r>
          </w:p>
          <w:p w14:paraId="5AF9A763"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PG Wahrnehmung und</w:t>
            </w:r>
          </w:p>
          <w:p w14:paraId="36976286"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 xml:space="preserve">Empfindung </w:t>
            </w:r>
          </w:p>
          <w:p w14:paraId="68AB752F" w14:textId="77777777" w:rsidR="007B43BB" w:rsidRPr="00E513EE" w:rsidRDefault="007B43BB" w:rsidP="002244C9">
            <w:pPr>
              <w:autoSpaceDE w:val="0"/>
              <w:autoSpaceDN w:val="0"/>
              <w:adjustRightInd w:val="0"/>
              <w:rPr>
                <w:rFonts w:asciiTheme="majorHAnsi" w:hAnsiTheme="majorHAnsi" w:cs="Arial"/>
                <w:sz w:val="20"/>
                <w:szCs w:val="20"/>
              </w:rPr>
            </w:pPr>
          </w:p>
        </w:tc>
      </w:tr>
      <w:tr w:rsidR="007B43BB" w:rsidRPr="00E513EE" w14:paraId="70AC8A6D" w14:textId="77777777" w:rsidTr="005F25DB">
        <w:trPr>
          <w:trHeight w:val="20"/>
        </w:trPr>
        <w:tc>
          <w:tcPr>
            <w:tcW w:w="4993" w:type="dxa"/>
          </w:tcPr>
          <w:p w14:paraId="79913681"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(8) angeleitet gängige Textsorten (informierende,</w:t>
            </w:r>
          </w:p>
          <w:p w14:paraId="52E4F9E2" w14:textId="77777777" w:rsidR="007B43BB" w:rsidRPr="00E513EE" w:rsidRDefault="007B43BB" w:rsidP="002244C9">
            <w:pPr>
              <w:autoSpaceDE w:val="0"/>
              <w:autoSpaceDN w:val="0"/>
              <w:adjustRightInd w:val="0"/>
              <w:rPr>
                <w:rFonts w:asciiTheme="majorHAnsi" w:hAnsiTheme="majorHAnsi" w:cs="Arial"/>
                <w:sz w:val="20"/>
                <w:szCs w:val="20"/>
              </w:rPr>
            </w:pPr>
            <w:proofErr w:type="spellStart"/>
            <w:r w:rsidRPr="00E513EE">
              <w:rPr>
                <w:rFonts w:asciiTheme="majorHAnsi" w:hAnsiTheme="majorHAnsi" w:cs="Arial"/>
                <w:sz w:val="20"/>
                <w:szCs w:val="20"/>
              </w:rPr>
              <w:t>appellative</w:t>
            </w:r>
            <w:proofErr w:type="spellEnd"/>
            <w:r w:rsidRPr="00E513EE">
              <w:rPr>
                <w:rFonts w:asciiTheme="majorHAnsi" w:hAnsiTheme="majorHAnsi" w:cs="Arial"/>
                <w:sz w:val="20"/>
                <w:szCs w:val="20"/>
              </w:rPr>
              <w:t xml:space="preserve"> und fiktionale) und deren </w:t>
            </w:r>
            <w:proofErr w:type="gramStart"/>
            <w:r w:rsidRPr="00E513EE">
              <w:rPr>
                <w:rFonts w:asciiTheme="majorHAnsi" w:hAnsiTheme="majorHAnsi" w:cs="Arial"/>
                <w:sz w:val="20"/>
                <w:szCs w:val="20"/>
              </w:rPr>
              <w:t>Merkmale  identifizieren</w:t>
            </w:r>
            <w:proofErr w:type="gramEnd"/>
            <w:r w:rsidRPr="00E513EE">
              <w:rPr>
                <w:rFonts w:asciiTheme="majorHAnsi" w:hAnsiTheme="majorHAnsi" w:cs="Arial"/>
                <w:sz w:val="20"/>
                <w:szCs w:val="20"/>
              </w:rPr>
              <w:t xml:space="preserve"> und diese bei der eigenen Textproduktion</w:t>
            </w:r>
          </w:p>
          <w:p w14:paraId="3553393B"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anwenden (z. B. Interview, Nachrichten, Werbung) (G)</w:t>
            </w:r>
          </w:p>
          <w:p w14:paraId="54C75603"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(8) Textsorten (informierende, einfache kommentierende,</w:t>
            </w:r>
          </w:p>
          <w:p w14:paraId="7E3B9929" w14:textId="77777777" w:rsidR="007B43BB" w:rsidRPr="00E513EE" w:rsidRDefault="007B43BB" w:rsidP="002244C9">
            <w:pPr>
              <w:autoSpaceDE w:val="0"/>
              <w:autoSpaceDN w:val="0"/>
              <w:adjustRightInd w:val="0"/>
              <w:rPr>
                <w:rFonts w:asciiTheme="majorHAnsi" w:hAnsiTheme="majorHAnsi" w:cs="Arial"/>
                <w:sz w:val="20"/>
                <w:szCs w:val="20"/>
              </w:rPr>
            </w:pPr>
            <w:proofErr w:type="spellStart"/>
            <w:r w:rsidRPr="00E513EE">
              <w:rPr>
                <w:rFonts w:asciiTheme="majorHAnsi" w:hAnsiTheme="majorHAnsi" w:cs="Arial"/>
                <w:sz w:val="20"/>
                <w:szCs w:val="20"/>
              </w:rPr>
              <w:t>appellative</w:t>
            </w:r>
            <w:proofErr w:type="spellEnd"/>
            <w:r w:rsidRPr="00E513EE">
              <w:rPr>
                <w:rFonts w:asciiTheme="majorHAnsi" w:hAnsiTheme="majorHAnsi" w:cs="Arial"/>
                <w:sz w:val="20"/>
                <w:szCs w:val="20"/>
              </w:rPr>
              <w:t xml:space="preserve"> und fiktionale) und deren Merkmale identifizieren und diese bei der eigenen Textproduktion</w:t>
            </w:r>
          </w:p>
          <w:p w14:paraId="4F6FC58F"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 xml:space="preserve">anwenden (z. B. Interview, Nachrichten, </w:t>
            </w:r>
            <w:proofErr w:type="spellStart"/>
            <w:r w:rsidRPr="00E513EE">
              <w:rPr>
                <w:rFonts w:asciiTheme="majorHAnsi" w:hAnsiTheme="majorHAnsi" w:cs="Arial"/>
                <w:sz w:val="20"/>
                <w:szCs w:val="20"/>
              </w:rPr>
              <w:t>comment</w:t>
            </w:r>
            <w:proofErr w:type="spellEnd"/>
            <w:r w:rsidRPr="00E513EE">
              <w:rPr>
                <w:rFonts w:asciiTheme="majorHAnsi" w:hAnsiTheme="majorHAnsi" w:cs="Arial"/>
                <w:sz w:val="20"/>
                <w:szCs w:val="20"/>
              </w:rPr>
              <w:t>) (M)</w:t>
            </w:r>
          </w:p>
          <w:p w14:paraId="0DFAEEF8"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 xml:space="preserve">(8) Textsorten (informierende, kommentierende, </w:t>
            </w:r>
            <w:proofErr w:type="spellStart"/>
            <w:r w:rsidRPr="00E513EE">
              <w:rPr>
                <w:rFonts w:asciiTheme="majorHAnsi" w:hAnsiTheme="majorHAnsi" w:cs="Arial"/>
                <w:sz w:val="20"/>
                <w:szCs w:val="20"/>
              </w:rPr>
              <w:t>appellative</w:t>
            </w:r>
            <w:proofErr w:type="spellEnd"/>
            <w:r w:rsidRPr="00E513EE">
              <w:rPr>
                <w:rFonts w:asciiTheme="majorHAnsi" w:hAnsiTheme="majorHAnsi" w:cs="Arial"/>
                <w:sz w:val="20"/>
                <w:szCs w:val="20"/>
              </w:rPr>
              <w:t xml:space="preserve"> und fiktionale) und deren Merkmale identifizieren und diese bei der eigenen Textproduktion</w:t>
            </w:r>
          </w:p>
          <w:p w14:paraId="6EAE68C6"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 xml:space="preserve">Anwenden (z. B. Interview, Nachrichten, </w:t>
            </w:r>
            <w:proofErr w:type="spellStart"/>
            <w:r w:rsidRPr="00E513EE">
              <w:rPr>
                <w:rFonts w:asciiTheme="majorHAnsi" w:hAnsiTheme="majorHAnsi" w:cs="Arial"/>
                <w:sz w:val="20"/>
                <w:szCs w:val="20"/>
              </w:rPr>
              <w:t>comment</w:t>
            </w:r>
            <w:proofErr w:type="spellEnd"/>
            <w:r w:rsidRPr="00E513EE">
              <w:rPr>
                <w:rFonts w:asciiTheme="majorHAnsi" w:hAnsiTheme="majorHAnsi" w:cs="Arial"/>
                <w:sz w:val="20"/>
                <w:szCs w:val="20"/>
              </w:rPr>
              <w:t>) (E)</w:t>
            </w:r>
          </w:p>
        </w:tc>
        <w:tc>
          <w:tcPr>
            <w:tcW w:w="2916" w:type="dxa"/>
          </w:tcPr>
          <w:p w14:paraId="33F6551D"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 xml:space="preserve">MA &gt; </w:t>
            </w:r>
            <w:proofErr w:type="spellStart"/>
            <w:r w:rsidRPr="00E513EE">
              <w:rPr>
                <w:rFonts w:asciiTheme="majorHAnsi" w:hAnsiTheme="majorHAnsi" w:cs="Arial"/>
                <w:sz w:val="20"/>
                <w:szCs w:val="20"/>
              </w:rPr>
              <w:t>Fake</w:t>
            </w:r>
            <w:proofErr w:type="spellEnd"/>
            <w:r w:rsidRPr="00E513EE">
              <w:rPr>
                <w:rFonts w:asciiTheme="majorHAnsi" w:hAnsiTheme="majorHAnsi" w:cs="Arial"/>
                <w:sz w:val="20"/>
                <w:szCs w:val="20"/>
              </w:rPr>
              <w:t>-News</w:t>
            </w:r>
          </w:p>
        </w:tc>
        <w:tc>
          <w:tcPr>
            <w:tcW w:w="338" w:type="dxa"/>
            <w:vAlign w:val="center"/>
          </w:tcPr>
          <w:p w14:paraId="0C2C03A5" w14:textId="77777777" w:rsidR="007B43BB" w:rsidRPr="00E513EE" w:rsidRDefault="007B43BB" w:rsidP="002244C9">
            <w:pPr>
              <w:autoSpaceDE w:val="0"/>
              <w:autoSpaceDN w:val="0"/>
              <w:adjustRightInd w:val="0"/>
              <w:rPr>
                <w:rFonts w:asciiTheme="majorHAnsi" w:hAnsiTheme="majorHAnsi" w:cs="Arial"/>
                <w:sz w:val="20"/>
                <w:szCs w:val="20"/>
              </w:rPr>
            </w:pPr>
          </w:p>
        </w:tc>
        <w:tc>
          <w:tcPr>
            <w:tcW w:w="338" w:type="dxa"/>
            <w:vAlign w:val="center"/>
          </w:tcPr>
          <w:p w14:paraId="0F9476B5" w14:textId="77777777" w:rsidR="007B43BB" w:rsidRPr="00E513EE" w:rsidRDefault="007B43BB" w:rsidP="002244C9">
            <w:pPr>
              <w:autoSpaceDE w:val="0"/>
              <w:autoSpaceDN w:val="0"/>
              <w:adjustRightInd w:val="0"/>
              <w:rPr>
                <w:rFonts w:asciiTheme="majorHAnsi" w:hAnsiTheme="majorHAnsi" w:cs="Arial"/>
                <w:sz w:val="20"/>
                <w:szCs w:val="20"/>
              </w:rPr>
            </w:pPr>
          </w:p>
        </w:tc>
        <w:tc>
          <w:tcPr>
            <w:tcW w:w="338" w:type="dxa"/>
            <w:vAlign w:val="center"/>
          </w:tcPr>
          <w:p w14:paraId="4D9AC636" w14:textId="77777777" w:rsidR="007B43BB" w:rsidRPr="00E513EE" w:rsidRDefault="007B43BB" w:rsidP="002244C9">
            <w:pPr>
              <w:autoSpaceDE w:val="0"/>
              <w:autoSpaceDN w:val="0"/>
              <w:adjustRightInd w:val="0"/>
              <w:rPr>
                <w:rFonts w:asciiTheme="majorHAnsi" w:hAnsiTheme="majorHAnsi" w:cs="Arial"/>
                <w:sz w:val="20"/>
                <w:szCs w:val="20"/>
              </w:rPr>
            </w:pPr>
          </w:p>
        </w:tc>
        <w:tc>
          <w:tcPr>
            <w:tcW w:w="338" w:type="dxa"/>
            <w:vAlign w:val="center"/>
          </w:tcPr>
          <w:p w14:paraId="45B2D1E5"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x</w:t>
            </w:r>
          </w:p>
        </w:tc>
        <w:tc>
          <w:tcPr>
            <w:tcW w:w="338" w:type="dxa"/>
            <w:vAlign w:val="center"/>
          </w:tcPr>
          <w:p w14:paraId="782B1495" w14:textId="77777777" w:rsidR="007B43BB" w:rsidRPr="00E513EE" w:rsidRDefault="007B43BB" w:rsidP="002244C9">
            <w:pPr>
              <w:autoSpaceDE w:val="0"/>
              <w:autoSpaceDN w:val="0"/>
              <w:adjustRightInd w:val="0"/>
              <w:rPr>
                <w:rFonts w:asciiTheme="majorHAnsi" w:hAnsiTheme="majorHAnsi" w:cs="Arial"/>
                <w:sz w:val="20"/>
                <w:szCs w:val="20"/>
              </w:rPr>
            </w:pPr>
          </w:p>
        </w:tc>
        <w:tc>
          <w:tcPr>
            <w:tcW w:w="2360" w:type="dxa"/>
          </w:tcPr>
          <w:p w14:paraId="6C0C9248" w14:textId="77777777" w:rsidR="00137096" w:rsidRDefault="00137096" w:rsidP="00137096">
            <w:pPr>
              <w:autoSpaceDE w:val="0"/>
              <w:autoSpaceDN w:val="0"/>
              <w:adjustRightInd w:val="0"/>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Sesam Medien Thema</w:t>
            </w:r>
          </w:p>
          <w:p w14:paraId="27C18287" w14:textId="3954D243" w:rsidR="007B43BB" w:rsidRPr="00E513EE" w:rsidRDefault="001F282A" w:rsidP="00137096">
            <w:pPr>
              <w:autoSpaceDE w:val="0"/>
              <w:autoSpaceDN w:val="0"/>
              <w:adjustRightInd w:val="0"/>
              <w:rPr>
                <w:rFonts w:asciiTheme="majorHAnsi" w:hAnsiTheme="majorHAnsi" w:cs="Arial"/>
                <w:sz w:val="20"/>
                <w:szCs w:val="20"/>
              </w:rPr>
            </w:pPr>
            <w:hyperlink r:id="rId14" w:history="1">
              <w:proofErr w:type="spellStart"/>
              <w:r w:rsidR="00137096" w:rsidRPr="00985154">
                <w:rPr>
                  <w:rStyle w:val="Hyperlink"/>
                  <w:rFonts w:asciiTheme="majorHAnsi" w:eastAsia="Times New Roman" w:hAnsiTheme="majorHAnsi" w:cs="Arial"/>
                  <w:sz w:val="20"/>
                  <w:szCs w:val="20"/>
                  <w:lang w:eastAsia="de-DE"/>
                </w:rPr>
                <w:t>Fake</w:t>
              </w:r>
              <w:proofErr w:type="spellEnd"/>
              <w:r w:rsidR="00137096" w:rsidRPr="00985154">
                <w:rPr>
                  <w:rStyle w:val="Hyperlink"/>
                  <w:rFonts w:asciiTheme="majorHAnsi" w:eastAsia="Times New Roman" w:hAnsiTheme="majorHAnsi" w:cs="Arial"/>
                  <w:sz w:val="20"/>
                  <w:szCs w:val="20"/>
                  <w:lang w:eastAsia="de-DE"/>
                </w:rPr>
                <w:t xml:space="preserve"> News (deutschsprachig)</w:t>
              </w:r>
            </w:hyperlink>
          </w:p>
        </w:tc>
        <w:tc>
          <w:tcPr>
            <w:tcW w:w="2500" w:type="dxa"/>
          </w:tcPr>
          <w:p w14:paraId="45B94C2F"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MB Produktion und Präsentation</w:t>
            </w:r>
          </w:p>
        </w:tc>
      </w:tr>
      <w:tr w:rsidR="007B43BB" w:rsidRPr="00E513EE" w14:paraId="27E7E282" w14:textId="77777777" w:rsidTr="002244C9">
        <w:trPr>
          <w:cantSplit/>
          <w:trHeight w:val="1064"/>
        </w:trPr>
        <w:tc>
          <w:tcPr>
            <w:tcW w:w="4993" w:type="dxa"/>
          </w:tcPr>
          <w:p w14:paraId="26477242" w14:textId="5297BAD8" w:rsidR="007B43BB" w:rsidRPr="00E513EE" w:rsidRDefault="007C4BCC" w:rsidP="007C4BCC">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(10) Informationen aus dem Internet und anderen englischsprachigen Quellen selbstständig und aufgabengerecht nutzen und dabei weitgehend selbstständig die Zuverlässigkeit der Quellen bewerten sowie die Urheberrechte beachten</w:t>
            </w:r>
          </w:p>
        </w:tc>
        <w:tc>
          <w:tcPr>
            <w:tcW w:w="2916" w:type="dxa"/>
          </w:tcPr>
          <w:p w14:paraId="1DF70ECB"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I&amp;W &gt; Suchmaschinen &gt; Quellenarbeit</w:t>
            </w:r>
          </w:p>
          <w:p w14:paraId="29FF39CB"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P&amp;P &gt; Urheberrechte</w:t>
            </w:r>
          </w:p>
        </w:tc>
        <w:tc>
          <w:tcPr>
            <w:tcW w:w="338" w:type="dxa"/>
            <w:vAlign w:val="center"/>
          </w:tcPr>
          <w:p w14:paraId="3F58F57E"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x</w:t>
            </w:r>
          </w:p>
        </w:tc>
        <w:tc>
          <w:tcPr>
            <w:tcW w:w="338" w:type="dxa"/>
            <w:vAlign w:val="center"/>
          </w:tcPr>
          <w:p w14:paraId="52CEA6F5" w14:textId="77777777" w:rsidR="007B43BB" w:rsidRPr="00E513EE" w:rsidRDefault="007B43BB" w:rsidP="002244C9">
            <w:pPr>
              <w:autoSpaceDE w:val="0"/>
              <w:autoSpaceDN w:val="0"/>
              <w:adjustRightInd w:val="0"/>
              <w:rPr>
                <w:rFonts w:asciiTheme="majorHAnsi" w:hAnsiTheme="majorHAnsi" w:cs="Arial"/>
                <w:sz w:val="20"/>
                <w:szCs w:val="20"/>
              </w:rPr>
            </w:pPr>
          </w:p>
        </w:tc>
        <w:tc>
          <w:tcPr>
            <w:tcW w:w="338" w:type="dxa"/>
            <w:vAlign w:val="center"/>
          </w:tcPr>
          <w:p w14:paraId="5CE7EA15"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x</w:t>
            </w:r>
          </w:p>
        </w:tc>
        <w:tc>
          <w:tcPr>
            <w:tcW w:w="338" w:type="dxa"/>
            <w:vAlign w:val="center"/>
          </w:tcPr>
          <w:p w14:paraId="480C02BE" w14:textId="77777777" w:rsidR="007B43BB" w:rsidRPr="00E513EE" w:rsidRDefault="007B43BB" w:rsidP="002244C9">
            <w:pPr>
              <w:autoSpaceDE w:val="0"/>
              <w:autoSpaceDN w:val="0"/>
              <w:adjustRightInd w:val="0"/>
              <w:rPr>
                <w:rFonts w:asciiTheme="majorHAnsi" w:hAnsiTheme="majorHAnsi" w:cs="Arial"/>
                <w:sz w:val="20"/>
                <w:szCs w:val="20"/>
              </w:rPr>
            </w:pPr>
          </w:p>
        </w:tc>
        <w:tc>
          <w:tcPr>
            <w:tcW w:w="338" w:type="dxa"/>
            <w:vAlign w:val="center"/>
          </w:tcPr>
          <w:p w14:paraId="0FD20812" w14:textId="77777777" w:rsidR="007B43BB" w:rsidRPr="00E513EE" w:rsidRDefault="007B43BB" w:rsidP="002244C9">
            <w:pPr>
              <w:autoSpaceDE w:val="0"/>
              <w:autoSpaceDN w:val="0"/>
              <w:adjustRightInd w:val="0"/>
              <w:rPr>
                <w:rFonts w:asciiTheme="majorHAnsi" w:hAnsiTheme="majorHAnsi" w:cs="Arial"/>
                <w:sz w:val="20"/>
                <w:szCs w:val="20"/>
              </w:rPr>
            </w:pPr>
          </w:p>
        </w:tc>
        <w:tc>
          <w:tcPr>
            <w:tcW w:w="2360" w:type="dxa"/>
          </w:tcPr>
          <w:p w14:paraId="078C543D" w14:textId="77777777" w:rsidR="007B43BB" w:rsidRPr="00E513EE" w:rsidRDefault="007B43BB" w:rsidP="002244C9">
            <w:pPr>
              <w:autoSpaceDE w:val="0"/>
              <w:autoSpaceDN w:val="0"/>
              <w:adjustRightInd w:val="0"/>
              <w:rPr>
                <w:rFonts w:asciiTheme="majorHAnsi" w:hAnsiTheme="majorHAnsi" w:cs="Arial"/>
                <w:sz w:val="20"/>
                <w:szCs w:val="20"/>
              </w:rPr>
            </w:pPr>
          </w:p>
        </w:tc>
        <w:tc>
          <w:tcPr>
            <w:tcW w:w="2500" w:type="dxa"/>
          </w:tcPr>
          <w:p w14:paraId="2D885664"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D 3.3.1.3 Medien</w:t>
            </w:r>
          </w:p>
          <w:p w14:paraId="626716F0" w14:textId="77777777" w:rsidR="007B43BB" w:rsidRPr="00E513EE" w:rsidRDefault="007B43BB" w:rsidP="002244C9">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MB Information und Wissen</w:t>
            </w:r>
          </w:p>
        </w:tc>
      </w:tr>
    </w:tbl>
    <w:p w14:paraId="32C0F391" w14:textId="77777777" w:rsidR="007B43BB" w:rsidRPr="007B43BB" w:rsidRDefault="007B43BB" w:rsidP="007B43BB">
      <w:pPr>
        <w:keepNext/>
        <w:keepLines/>
        <w:spacing w:before="40" w:after="0"/>
        <w:outlineLvl w:val="1"/>
        <w:rPr>
          <w:rFonts w:asciiTheme="majorHAnsi" w:eastAsiaTheme="majorEastAsia" w:hAnsiTheme="majorHAnsi" w:cstheme="majorBidi"/>
          <w:sz w:val="26"/>
          <w:szCs w:val="26"/>
        </w:rPr>
      </w:pPr>
    </w:p>
    <w:p w14:paraId="48E3EF5C" w14:textId="103BA5A0" w:rsidR="007677BE" w:rsidRPr="004D0477"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4" w:name="_Toc523307901"/>
      <w:r w:rsidRPr="004D0477">
        <w:rPr>
          <w:rFonts w:asciiTheme="majorHAnsi" w:eastAsiaTheme="majorEastAsia" w:hAnsiTheme="majorHAnsi" w:cstheme="majorBidi"/>
          <w:sz w:val="24"/>
          <w:szCs w:val="24"/>
        </w:rPr>
        <w:t>Klasse</w:t>
      </w:r>
      <w:r w:rsidR="00F761E6" w:rsidRPr="004D0477">
        <w:rPr>
          <w:rFonts w:asciiTheme="majorHAnsi" w:eastAsiaTheme="majorEastAsia" w:hAnsiTheme="majorHAnsi" w:cstheme="majorBidi"/>
          <w:sz w:val="24"/>
          <w:szCs w:val="24"/>
        </w:rPr>
        <w:t>n</w:t>
      </w:r>
      <w:r w:rsidRPr="004D0477">
        <w:rPr>
          <w:rFonts w:asciiTheme="majorHAnsi" w:eastAsiaTheme="majorEastAsia" w:hAnsiTheme="majorHAnsi" w:cstheme="majorBidi"/>
          <w:sz w:val="24"/>
          <w:szCs w:val="24"/>
        </w:rPr>
        <w:t xml:space="preserve"> </w:t>
      </w:r>
      <w:r w:rsidR="00F761E6" w:rsidRPr="004D0477">
        <w:rPr>
          <w:rFonts w:asciiTheme="majorHAnsi" w:eastAsiaTheme="majorEastAsia" w:hAnsiTheme="majorHAnsi" w:cstheme="majorBidi"/>
          <w:sz w:val="24"/>
          <w:szCs w:val="24"/>
        </w:rPr>
        <w:t>11/12</w:t>
      </w:r>
      <w:bookmarkEnd w:id="14"/>
      <w:r w:rsidR="004D0477">
        <w:rPr>
          <w:rFonts w:asciiTheme="majorHAnsi" w:eastAsiaTheme="majorEastAsia" w:hAnsiTheme="majorHAnsi" w:cstheme="majorBidi"/>
          <w:sz w:val="24"/>
          <w:szCs w:val="24"/>
        </w:rPr>
        <w:t xml:space="preserve"> </w:t>
      </w:r>
    </w:p>
    <w:p w14:paraId="6B627A14" w14:textId="13DF2A1B" w:rsidR="007677BE" w:rsidRPr="007677BE" w:rsidRDefault="007677BE"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7677BE">
        <w:rPr>
          <w:rFonts w:asciiTheme="majorHAnsi" w:eastAsiaTheme="majorEastAsia" w:hAnsiTheme="majorHAnsi" w:cstheme="majorBidi"/>
          <w:i/>
          <w:iCs/>
        </w:rPr>
        <w:t xml:space="preserve"> </w:t>
      </w:r>
      <w:r w:rsidR="004D0477">
        <w:rPr>
          <w:rFonts w:asciiTheme="majorHAnsi" w:eastAsiaTheme="majorEastAsia" w:hAnsiTheme="majorHAnsi" w:cstheme="majorBidi"/>
          <w:i/>
          <w:iCs/>
        </w:rPr>
        <w:t xml:space="preserve">Soziokulturelles Orientierungswissen / Themen </w:t>
      </w:r>
      <w:r w:rsidRPr="007677BE">
        <w:rPr>
          <w:rFonts w:asciiTheme="majorHAnsi" w:eastAsiaTheme="majorEastAsia" w:hAnsiTheme="majorHAnsi" w:cstheme="majorBidi"/>
          <w:i/>
          <w:iCs/>
        </w:rPr>
        <w:t>(sieh</w:t>
      </w:r>
      <w:r w:rsidR="00DB27ED">
        <w:rPr>
          <w:rFonts w:asciiTheme="majorHAnsi" w:eastAsiaTheme="majorEastAsia" w:hAnsiTheme="majorHAnsi" w:cstheme="majorBidi"/>
          <w:i/>
          <w:iCs/>
        </w:rPr>
        <w:t>e BP Kap. 3.</w:t>
      </w:r>
      <w:r w:rsidR="004D0477">
        <w:rPr>
          <w:rFonts w:asciiTheme="majorHAnsi" w:eastAsiaTheme="majorEastAsia" w:hAnsiTheme="majorHAnsi" w:cstheme="majorBidi"/>
          <w:i/>
          <w:iCs/>
        </w:rPr>
        <w:t>4.1</w:t>
      </w:r>
      <w:r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3CAE73B1" w14:textId="77777777" w:rsidTr="00FC2CE6">
        <w:trPr>
          <w:cantSplit/>
          <w:trHeight w:val="756"/>
        </w:trPr>
        <w:tc>
          <w:tcPr>
            <w:tcW w:w="4993" w:type="dxa"/>
            <w:shd w:val="clear" w:color="auto" w:fill="FF9900"/>
            <w:vAlign w:val="center"/>
          </w:tcPr>
          <w:p w14:paraId="5A76F6FA"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0EDBD1F"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7D221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A924976"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919240A"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48843E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AA13468"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5644490"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2A7066D"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8B0237" w:rsidRPr="00E513EE" w14:paraId="02539E1D" w14:textId="77777777" w:rsidTr="005F25DB">
        <w:trPr>
          <w:trHeight w:val="977"/>
        </w:trPr>
        <w:tc>
          <w:tcPr>
            <w:tcW w:w="4993" w:type="dxa"/>
          </w:tcPr>
          <w:p w14:paraId="6F962660" w14:textId="77777777" w:rsidR="00206707" w:rsidRPr="00E513EE" w:rsidRDefault="00206707" w:rsidP="00206707">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Die Schülerinnen und Schüler können</w:t>
            </w:r>
          </w:p>
          <w:p w14:paraId="55FFBA14" w14:textId="775FB52A" w:rsidR="00206707" w:rsidRPr="00E513EE" w:rsidRDefault="00206707" w:rsidP="00206707">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ihre interkulturellen, sprachlichen und medialen Kompetenzen auf der Basis von Kenntnissen in folgenden Themenbereichen anwenden:</w:t>
            </w:r>
          </w:p>
          <w:p w14:paraId="4E926C01" w14:textId="77777777" w:rsidR="00206707" w:rsidRPr="00E513EE" w:rsidRDefault="00206707" w:rsidP="00206707">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Zielkulturen: GB, USA</w:t>
            </w:r>
          </w:p>
          <w:p w14:paraId="0B991CF4" w14:textId="3D284FAF" w:rsidR="008B0237" w:rsidRPr="00E513EE" w:rsidRDefault="00206707" w:rsidP="00206707">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(1) die Beziehung zwischen Individuum und Staat (Balance zwischen staatlicher Fürsorge/ Aufsicht und Selbstverantwortung/</w:t>
            </w:r>
            <w:proofErr w:type="spellStart"/>
            <w:r w:rsidRPr="00E513EE">
              <w:rPr>
                <w:rFonts w:asciiTheme="majorHAnsi" w:hAnsiTheme="majorHAnsi" w:cs="Arial"/>
                <w:sz w:val="20"/>
                <w:szCs w:val="20"/>
              </w:rPr>
              <w:t>self-reliance</w:t>
            </w:r>
            <w:proofErr w:type="spellEnd"/>
            <w:r w:rsidRPr="00E513EE">
              <w:rPr>
                <w:rFonts w:asciiTheme="majorHAnsi" w:hAnsiTheme="majorHAnsi" w:cs="Arial"/>
                <w:sz w:val="20"/>
                <w:szCs w:val="20"/>
              </w:rPr>
              <w:t>, Freiheitsverständnis, politische Teilhabe)</w:t>
            </w:r>
          </w:p>
        </w:tc>
        <w:tc>
          <w:tcPr>
            <w:tcW w:w="2916" w:type="dxa"/>
          </w:tcPr>
          <w:p w14:paraId="0C976015" w14:textId="77777777" w:rsidR="008B0237" w:rsidRPr="00E513EE" w:rsidRDefault="00206707" w:rsidP="00D22838">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 xml:space="preserve">I&amp;T &gt; </w:t>
            </w:r>
            <w:proofErr w:type="spellStart"/>
            <w:r w:rsidRPr="00E513EE">
              <w:rPr>
                <w:rFonts w:asciiTheme="majorHAnsi" w:hAnsiTheme="majorHAnsi" w:cs="Arial"/>
                <w:sz w:val="20"/>
                <w:szCs w:val="20"/>
              </w:rPr>
              <w:t>Darknet</w:t>
            </w:r>
            <w:proofErr w:type="spellEnd"/>
            <w:r w:rsidRPr="00E513EE">
              <w:rPr>
                <w:rFonts w:asciiTheme="majorHAnsi" w:hAnsiTheme="majorHAnsi" w:cs="Arial"/>
                <w:sz w:val="20"/>
                <w:szCs w:val="20"/>
              </w:rPr>
              <w:t xml:space="preserve">, </w:t>
            </w:r>
            <w:proofErr w:type="spellStart"/>
            <w:r w:rsidRPr="00E513EE">
              <w:rPr>
                <w:rFonts w:asciiTheme="majorHAnsi" w:hAnsiTheme="majorHAnsi" w:cs="Arial"/>
                <w:sz w:val="20"/>
                <w:szCs w:val="20"/>
              </w:rPr>
              <w:t>Deepweb</w:t>
            </w:r>
            <w:proofErr w:type="spellEnd"/>
            <w:r w:rsidRPr="00E513EE">
              <w:rPr>
                <w:rFonts w:asciiTheme="majorHAnsi" w:hAnsiTheme="majorHAnsi" w:cs="Arial"/>
                <w:sz w:val="20"/>
                <w:szCs w:val="20"/>
              </w:rPr>
              <w:t>, Internet</w:t>
            </w:r>
          </w:p>
          <w:p w14:paraId="0BF87357" w14:textId="708262AC" w:rsidR="00206707" w:rsidRPr="00E513EE" w:rsidRDefault="00206707" w:rsidP="00D22838">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MA &gt; Ethik der Mediennutzer &gt; Demokratische Errungenschaften &gt; Teilhabe, Einflussnahme</w:t>
            </w:r>
          </w:p>
        </w:tc>
        <w:tc>
          <w:tcPr>
            <w:tcW w:w="338" w:type="dxa"/>
            <w:vAlign w:val="center"/>
          </w:tcPr>
          <w:p w14:paraId="556D9B02" w14:textId="6F997A46" w:rsidR="008B0237" w:rsidRPr="00E513EE" w:rsidRDefault="00206707" w:rsidP="00D22838">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x</w:t>
            </w:r>
          </w:p>
        </w:tc>
        <w:tc>
          <w:tcPr>
            <w:tcW w:w="338" w:type="dxa"/>
            <w:vAlign w:val="center"/>
          </w:tcPr>
          <w:p w14:paraId="68E083BA" w14:textId="6685CFDB" w:rsidR="008B0237" w:rsidRPr="00E513EE" w:rsidRDefault="008B0237" w:rsidP="00D22838">
            <w:pPr>
              <w:autoSpaceDE w:val="0"/>
              <w:autoSpaceDN w:val="0"/>
              <w:adjustRightInd w:val="0"/>
              <w:rPr>
                <w:rFonts w:asciiTheme="majorHAnsi" w:hAnsiTheme="majorHAnsi" w:cs="Arial"/>
                <w:sz w:val="20"/>
                <w:szCs w:val="20"/>
              </w:rPr>
            </w:pPr>
          </w:p>
        </w:tc>
        <w:tc>
          <w:tcPr>
            <w:tcW w:w="338" w:type="dxa"/>
            <w:vAlign w:val="center"/>
          </w:tcPr>
          <w:p w14:paraId="082A54E9" w14:textId="77777777" w:rsidR="008B0237" w:rsidRPr="00E513EE" w:rsidRDefault="008B0237" w:rsidP="00D22838">
            <w:pPr>
              <w:autoSpaceDE w:val="0"/>
              <w:autoSpaceDN w:val="0"/>
              <w:adjustRightInd w:val="0"/>
              <w:rPr>
                <w:rFonts w:asciiTheme="majorHAnsi" w:hAnsiTheme="majorHAnsi" w:cs="Arial"/>
                <w:sz w:val="20"/>
                <w:szCs w:val="20"/>
              </w:rPr>
            </w:pPr>
          </w:p>
        </w:tc>
        <w:tc>
          <w:tcPr>
            <w:tcW w:w="338" w:type="dxa"/>
            <w:vAlign w:val="center"/>
          </w:tcPr>
          <w:p w14:paraId="5B08160E" w14:textId="55105BAA" w:rsidR="008B0237" w:rsidRPr="00E513EE" w:rsidRDefault="00206707" w:rsidP="00D22838">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x</w:t>
            </w:r>
          </w:p>
        </w:tc>
        <w:tc>
          <w:tcPr>
            <w:tcW w:w="338" w:type="dxa"/>
            <w:vAlign w:val="center"/>
          </w:tcPr>
          <w:p w14:paraId="604305C1" w14:textId="77777777" w:rsidR="008B0237" w:rsidRPr="00E513EE" w:rsidRDefault="008B0237" w:rsidP="00D22838">
            <w:pPr>
              <w:autoSpaceDE w:val="0"/>
              <w:autoSpaceDN w:val="0"/>
              <w:adjustRightInd w:val="0"/>
              <w:rPr>
                <w:rFonts w:asciiTheme="majorHAnsi" w:hAnsiTheme="majorHAnsi" w:cs="Arial"/>
                <w:sz w:val="20"/>
                <w:szCs w:val="20"/>
              </w:rPr>
            </w:pPr>
          </w:p>
        </w:tc>
        <w:tc>
          <w:tcPr>
            <w:tcW w:w="2321" w:type="dxa"/>
          </w:tcPr>
          <w:p w14:paraId="47EB3099" w14:textId="0FC54E7B" w:rsidR="00BD0083" w:rsidRPr="00E513EE" w:rsidRDefault="00BD0083" w:rsidP="00152BA9">
            <w:pPr>
              <w:autoSpaceDE w:val="0"/>
              <w:autoSpaceDN w:val="0"/>
              <w:adjustRightInd w:val="0"/>
              <w:rPr>
                <w:rFonts w:asciiTheme="majorHAnsi" w:hAnsiTheme="majorHAnsi" w:cs="Arial"/>
                <w:sz w:val="20"/>
                <w:szCs w:val="20"/>
              </w:rPr>
            </w:pPr>
          </w:p>
        </w:tc>
        <w:tc>
          <w:tcPr>
            <w:tcW w:w="2539" w:type="dxa"/>
          </w:tcPr>
          <w:p w14:paraId="1E1CFA54" w14:textId="77777777" w:rsidR="00206707" w:rsidRPr="00E513EE" w:rsidRDefault="00206707" w:rsidP="00206707">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GK 3.2.2.2 Politische Teilhabe</w:t>
            </w:r>
          </w:p>
          <w:p w14:paraId="44036B83" w14:textId="77777777" w:rsidR="00206707" w:rsidRPr="00E513EE" w:rsidRDefault="00206707" w:rsidP="00206707">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 xml:space="preserve">BNE Teilhabe, Mitwirkung, Mitbestimmung; Werte und Normen in </w:t>
            </w:r>
          </w:p>
          <w:p w14:paraId="316B7426" w14:textId="52406CB6" w:rsidR="008B0237" w:rsidRPr="00E513EE" w:rsidRDefault="00206707" w:rsidP="00206707">
            <w:pPr>
              <w:autoSpaceDE w:val="0"/>
              <w:autoSpaceDN w:val="0"/>
              <w:adjustRightInd w:val="0"/>
              <w:rPr>
                <w:rFonts w:asciiTheme="majorHAnsi" w:hAnsiTheme="majorHAnsi" w:cs="Arial"/>
                <w:sz w:val="20"/>
                <w:szCs w:val="20"/>
              </w:rPr>
            </w:pPr>
            <w:r w:rsidRPr="00E513EE">
              <w:rPr>
                <w:rFonts w:asciiTheme="majorHAnsi" w:hAnsiTheme="majorHAnsi" w:cs="Arial"/>
                <w:sz w:val="20"/>
                <w:szCs w:val="20"/>
              </w:rPr>
              <w:t>Entscheidungssituationen</w:t>
            </w:r>
          </w:p>
        </w:tc>
      </w:tr>
    </w:tbl>
    <w:p w14:paraId="5CE57CE0" w14:textId="264DB091" w:rsidR="007677BE" w:rsidRDefault="007677BE" w:rsidP="007677BE"/>
    <w:p w14:paraId="3E7F28BF" w14:textId="5BF060FD" w:rsidR="00B631F2" w:rsidRPr="00666321" w:rsidRDefault="00382FAD" w:rsidP="00666321">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Interkulturelle kommunikative Kompetenz (siehe BP Kap. 3.4.2</w:t>
      </w:r>
      <w:r w:rsidR="00B631F2" w:rsidRPr="00666321">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677BE" w:rsidRPr="007677BE" w14:paraId="3C06EFC9" w14:textId="77777777" w:rsidTr="00FC2CE6">
        <w:trPr>
          <w:cantSplit/>
          <w:trHeight w:val="737"/>
        </w:trPr>
        <w:tc>
          <w:tcPr>
            <w:tcW w:w="4993" w:type="dxa"/>
            <w:shd w:val="clear" w:color="auto" w:fill="FF9900"/>
            <w:vAlign w:val="center"/>
          </w:tcPr>
          <w:p w14:paraId="40465961"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5DFB36E"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1F370F4"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341335C"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75C07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0957A27"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17BF25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2B0C30EC"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DBD8E40"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D00C87" w:rsidRPr="007A5E36" w14:paraId="294798D7" w14:textId="77777777" w:rsidTr="00D00C87">
        <w:trPr>
          <w:cantSplit/>
          <w:trHeight w:val="840"/>
        </w:trPr>
        <w:tc>
          <w:tcPr>
            <w:tcW w:w="4993" w:type="dxa"/>
          </w:tcPr>
          <w:p w14:paraId="38AD256E" w14:textId="0943D1B4" w:rsidR="00D00C87" w:rsidRPr="007A5E36" w:rsidRDefault="00382FAD" w:rsidP="00382FAD">
            <w:pPr>
              <w:autoSpaceDE w:val="0"/>
              <w:autoSpaceDN w:val="0"/>
              <w:adjustRightInd w:val="0"/>
              <w:rPr>
                <w:rFonts w:asciiTheme="majorHAnsi" w:hAnsiTheme="majorHAnsi" w:cs="Arial"/>
                <w:sz w:val="20"/>
                <w:szCs w:val="20"/>
              </w:rPr>
            </w:pPr>
            <w:r w:rsidRPr="00382FAD">
              <w:rPr>
                <w:rFonts w:asciiTheme="majorHAnsi" w:hAnsiTheme="majorHAnsi" w:cs="Arial"/>
                <w:sz w:val="20"/>
                <w:szCs w:val="20"/>
              </w:rPr>
              <w:t>(3) auch in formellen Kommunikationssituationen zielkulturell angemessen Standpunkte</w:t>
            </w:r>
            <w:r>
              <w:rPr>
                <w:rFonts w:asciiTheme="majorHAnsi" w:hAnsiTheme="majorHAnsi" w:cs="Arial"/>
                <w:sz w:val="20"/>
                <w:szCs w:val="20"/>
              </w:rPr>
              <w:t xml:space="preserve"> </w:t>
            </w:r>
            <w:r w:rsidRPr="00382FAD">
              <w:rPr>
                <w:rFonts w:asciiTheme="majorHAnsi" w:hAnsiTheme="majorHAnsi" w:cs="Arial"/>
                <w:sz w:val="20"/>
                <w:szCs w:val="20"/>
              </w:rPr>
              <w:t>diskutieren und ihren Standpunkt respektvoll vertreten (</w:t>
            </w:r>
            <w:proofErr w:type="spellStart"/>
            <w:r w:rsidRPr="00382FAD">
              <w:rPr>
                <w:rFonts w:asciiTheme="majorHAnsi" w:hAnsiTheme="majorHAnsi" w:cs="Arial"/>
                <w:sz w:val="20"/>
                <w:szCs w:val="20"/>
              </w:rPr>
              <w:t>political</w:t>
            </w:r>
            <w:proofErr w:type="spellEnd"/>
            <w:r w:rsidRPr="00382FAD">
              <w:rPr>
                <w:rFonts w:asciiTheme="majorHAnsi" w:hAnsiTheme="majorHAnsi" w:cs="Arial"/>
                <w:sz w:val="20"/>
                <w:szCs w:val="20"/>
              </w:rPr>
              <w:t xml:space="preserve"> </w:t>
            </w:r>
            <w:proofErr w:type="spellStart"/>
            <w:r w:rsidRPr="00382FAD">
              <w:rPr>
                <w:rFonts w:asciiTheme="majorHAnsi" w:hAnsiTheme="majorHAnsi" w:cs="Arial"/>
                <w:sz w:val="20"/>
                <w:szCs w:val="20"/>
              </w:rPr>
              <w:t>correctness</w:t>
            </w:r>
            <w:proofErr w:type="spellEnd"/>
            <w:r w:rsidRPr="00382FAD">
              <w:rPr>
                <w:rFonts w:asciiTheme="majorHAnsi" w:hAnsiTheme="majorHAnsi" w:cs="Arial"/>
                <w:sz w:val="20"/>
                <w:szCs w:val="20"/>
              </w:rPr>
              <w:t>)</w:t>
            </w:r>
          </w:p>
        </w:tc>
        <w:tc>
          <w:tcPr>
            <w:tcW w:w="2916" w:type="dxa"/>
          </w:tcPr>
          <w:p w14:paraId="1BF18423" w14:textId="77777777" w:rsidR="00D00C87" w:rsidRDefault="00382FAD" w:rsidP="001909E0">
            <w:pPr>
              <w:autoSpaceDE w:val="0"/>
              <w:autoSpaceDN w:val="0"/>
              <w:adjustRightInd w:val="0"/>
              <w:rPr>
                <w:rFonts w:asciiTheme="majorHAnsi" w:hAnsiTheme="majorHAnsi" w:cs="Arial"/>
                <w:sz w:val="20"/>
                <w:szCs w:val="20"/>
              </w:rPr>
            </w:pPr>
            <w:r>
              <w:rPr>
                <w:rFonts w:asciiTheme="majorHAnsi" w:hAnsiTheme="majorHAnsi" w:cs="Arial"/>
                <w:sz w:val="20"/>
                <w:szCs w:val="20"/>
              </w:rPr>
              <w:t>K&amp;K &gt; Netiquette &gt; Respektvoller Umgang</w:t>
            </w:r>
          </w:p>
          <w:p w14:paraId="6581C8F9" w14:textId="43B4690D" w:rsidR="00382FAD" w:rsidRPr="007A5E36" w:rsidRDefault="00382FAD" w:rsidP="001909E0">
            <w:pPr>
              <w:autoSpaceDE w:val="0"/>
              <w:autoSpaceDN w:val="0"/>
              <w:adjustRightInd w:val="0"/>
              <w:rPr>
                <w:rFonts w:asciiTheme="majorHAnsi" w:hAnsiTheme="majorHAnsi" w:cs="Arial"/>
                <w:sz w:val="20"/>
                <w:szCs w:val="20"/>
              </w:rPr>
            </w:pPr>
            <w:r w:rsidRPr="00382FAD">
              <w:rPr>
                <w:rFonts w:asciiTheme="majorHAnsi" w:hAnsiTheme="majorHAnsi" w:cs="Arial"/>
                <w:sz w:val="20"/>
                <w:szCs w:val="20"/>
              </w:rPr>
              <w:t>MA &gt; Ethik der Mediennutzer &gt; Demokratische Errungenschaften &gt; Teilhabe, Einflussnahme</w:t>
            </w:r>
          </w:p>
        </w:tc>
        <w:tc>
          <w:tcPr>
            <w:tcW w:w="338" w:type="dxa"/>
            <w:vAlign w:val="center"/>
          </w:tcPr>
          <w:p w14:paraId="3F07D465" w14:textId="5EEB0958" w:rsidR="00D00C87" w:rsidRPr="007A5E36" w:rsidRDefault="00D00C87" w:rsidP="00523D4F">
            <w:pPr>
              <w:autoSpaceDE w:val="0"/>
              <w:autoSpaceDN w:val="0"/>
              <w:adjustRightInd w:val="0"/>
              <w:rPr>
                <w:rFonts w:asciiTheme="majorHAnsi" w:hAnsiTheme="majorHAnsi" w:cs="Arial"/>
                <w:sz w:val="20"/>
                <w:szCs w:val="20"/>
              </w:rPr>
            </w:pPr>
          </w:p>
        </w:tc>
        <w:tc>
          <w:tcPr>
            <w:tcW w:w="338" w:type="dxa"/>
            <w:vAlign w:val="center"/>
          </w:tcPr>
          <w:p w14:paraId="2A6BFBA9" w14:textId="4E4142CE" w:rsidR="00D00C87" w:rsidRPr="007A5E36" w:rsidRDefault="00382FAD" w:rsidP="00523D4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0BA25B7D" w14:textId="77777777" w:rsidR="00D00C87" w:rsidRPr="007A5E36" w:rsidRDefault="00D00C87" w:rsidP="00523D4F">
            <w:pPr>
              <w:autoSpaceDE w:val="0"/>
              <w:autoSpaceDN w:val="0"/>
              <w:adjustRightInd w:val="0"/>
              <w:rPr>
                <w:rFonts w:asciiTheme="majorHAnsi" w:hAnsiTheme="majorHAnsi" w:cs="Arial"/>
                <w:sz w:val="20"/>
                <w:szCs w:val="20"/>
              </w:rPr>
            </w:pPr>
          </w:p>
        </w:tc>
        <w:tc>
          <w:tcPr>
            <w:tcW w:w="338" w:type="dxa"/>
            <w:vAlign w:val="center"/>
          </w:tcPr>
          <w:p w14:paraId="6E9C7CC2" w14:textId="27E51F61" w:rsidR="00D00C87" w:rsidRPr="007A5E36" w:rsidRDefault="00382FAD" w:rsidP="00523D4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046B2115" w14:textId="77777777" w:rsidR="00D00C87" w:rsidRPr="007A5E36" w:rsidRDefault="00D00C87" w:rsidP="00523D4F">
            <w:pPr>
              <w:autoSpaceDE w:val="0"/>
              <w:autoSpaceDN w:val="0"/>
              <w:adjustRightInd w:val="0"/>
              <w:rPr>
                <w:rFonts w:asciiTheme="majorHAnsi" w:hAnsiTheme="majorHAnsi" w:cs="Arial"/>
                <w:sz w:val="20"/>
                <w:szCs w:val="20"/>
              </w:rPr>
            </w:pPr>
          </w:p>
        </w:tc>
        <w:tc>
          <w:tcPr>
            <w:tcW w:w="2360" w:type="dxa"/>
          </w:tcPr>
          <w:p w14:paraId="1CE0C6D2" w14:textId="57D90F8E" w:rsidR="00D00C87" w:rsidRPr="007A5E36" w:rsidRDefault="00D00C87" w:rsidP="00523D4F">
            <w:pPr>
              <w:autoSpaceDE w:val="0"/>
              <w:autoSpaceDN w:val="0"/>
              <w:adjustRightInd w:val="0"/>
              <w:rPr>
                <w:rFonts w:asciiTheme="majorHAnsi" w:hAnsiTheme="majorHAnsi" w:cs="Arial"/>
                <w:sz w:val="20"/>
                <w:szCs w:val="20"/>
              </w:rPr>
            </w:pPr>
          </w:p>
        </w:tc>
        <w:tc>
          <w:tcPr>
            <w:tcW w:w="2500" w:type="dxa"/>
          </w:tcPr>
          <w:p w14:paraId="272847E0" w14:textId="77777777" w:rsidR="00382FAD" w:rsidRPr="00382FAD" w:rsidRDefault="00382FAD" w:rsidP="00382FAD">
            <w:pPr>
              <w:autoSpaceDE w:val="0"/>
              <w:autoSpaceDN w:val="0"/>
              <w:adjustRightInd w:val="0"/>
              <w:rPr>
                <w:rFonts w:asciiTheme="majorHAnsi" w:hAnsiTheme="majorHAnsi" w:cs="Arial"/>
                <w:sz w:val="20"/>
                <w:szCs w:val="20"/>
              </w:rPr>
            </w:pPr>
            <w:r w:rsidRPr="00382FAD">
              <w:rPr>
                <w:rFonts w:asciiTheme="majorHAnsi" w:hAnsiTheme="majorHAnsi" w:cs="Arial"/>
                <w:sz w:val="20"/>
                <w:szCs w:val="20"/>
              </w:rPr>
              <w:t>BTV Formen interkulturellen und interreligiösen Dialogs; Konfliktbewältigung und Interessenausgleich</w:t>
            </w:r>
          </w:p>
          <w:p w14:paraId="65773560" w14:textId="4F5A176B" w:rsidR="00D00C87" w:rsidRPr="007A5E36" w:rsidRDefault="00382FAD" w:rsidP="00382FAD">
            <w:pPr>
              <w:autoSpaceDE w:val="0"/>
              <w:autoSpaceDN w:val="0"/>
              <w:adjustRightInd w:val="0"/>
              <w:rPr>
                <w:rFonts w:asciiTheme="majorHAnsi" w:hAnsiTheme="majorHAnsi" w:cs="Arial"/>
                <w:sz w:val="20"/>
                <w:szCs w:val="20"/>
              </w:rPr>
            </w:pPr>
            <w:r w:rsidRPr="00382FAD">
              <w:rPr>
                <w:rFonts w:asciiTheme="majorHAnsi" w:hAnsiTheme="majorHAnsi" w:cs="Arial"/>
                <w:sz w:val="20"/>
                <w:szCs w:val="20"/>
              </w:rPr>
              <w:t>PG Wahrnehmung und Empfindung</w:t>
            </w:r>
          </w:p>
        </w:tc>
      </w:tr>
    </w:tbl>
    <w:p w14:paraId="6BE45D91" w14:textId="77777777" w:rsidR="00523D4F" w:rsidRPr="00382FAD" w:rsidRDefault="00523D4F" w:rsidP="00523D4F">
      <w:pPr>
        <w:pStyle w:val="berschrift3"/>
        <w:numPr>
          <w:ilvl w:val="0"/>
          <w:numId w:val="0"/>
        </w:numPr>
        <w:ind w:left="720"/>
      </w:pPr>
    </w:p>
    <w:p w14:paraId="18DED198" w14:textId="584064B8" w:rsidR="00523D4F" w:rsidRDefault="00382FAD" w:rsidP="00523D4F">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Funktionale kommunikative Kompetenz</w:t>
      </w:r>
      <w:r w:rsidR="00523D4F"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3.4.3</w:t>
      </w:r>
      <w:r w:rsidR="00523D4F" w:rsidRPr="007677BE">
        <w:rPr>
          <w:rFonts w:asciiTheme="majorHAnsi" w:eastAsiaTheme="majorEastAsia" w:hAnsiTheme="majorHAnsi" w:cstheme="majorBidi"/>
          <w:i/>
          <w:iCs/>
        </w:rPr>
        <w:t>)</w:t>
      </w:r>
    </w:p>
    <w:p w14:paraId="2056D6D9" w14:textId="5FFE4CF3" w:rsidR="00817288" w:rsidRPr="007677BE" w:rsidRDefault="00817288" w:rsidP="00817288">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1.3.1.3.1 Hör-/Hörsehverstehen (siehe BP Kap. 3.4.3.1)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523D4F" w:rsidRPr="007677BE" w14:paraId="692A79E2" w14:textId="77777777" w:rsidTr="00203C7B">
        <w:trPr>
          <w:cantSplit/>
          <w:trHeight w:val="756"/>
        </w:trPr>
        <w:tc>
          <w:tcPr>
            <w:tcW w:w="4993" w:type="dxa"/>
            <w:shd w:val="clear" w:color="auto" w:fill="FF9900"/>
            <w:vAlign w:val="center"/>
          </w:tcPr>
          <w:p w14:paraId="35373D5E" w14:textId="77777777" w:rsidR="00523D4F" w:rsidRPr="007677BE" w:rsidRDefault="00523D4F" w:rsidP="00A2626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33A0476" w14:textId="77777777" w:rsidR="00523D4F" w:rsidRPr="007677BE" w:rsidRDefault="00523D4F" w:rsidP="00A2626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3C9D705"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14A9E79"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56AE88FC"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00C9FD4C"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6007069A"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895326B" w14:textId="77777777" w:rsidR="00523D4F" w:rsidRPr="007677BE" w:rsidRDefault="00523D4F" w:rsidP="00A26266">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EBBE419" w14:textId="77777777" w:rsidR="00523D4F" w:rsidRPr="007677BE" w:rsidRDefault="00523D4F" w:rsidP="00A26266">
            <w:pPr>
              <w:spacing w:after="160" w:line="259" w:lineRule="auto"/>
              <w:rPr>
                <w:b/>
                <w:color w:val="FFFFFF" w:themeColor="background1"/>
              </w:rPr>
            </w:pPr>
            <w:r w:rsidRPr="007677BE">
              <w:rPr>
                <w:b/>
                <w:color w:val="FFFFFF" w:themeColor="background1"/>
              </w:rPr>
              <w:t>Verweise auf andere Fächer/Leitperspektiven</w:t>
            </w:r>
          </w:p>
        </w:tc>
      </w:tr>
      <w:tr w:rsidR="00203C7B" w:rsidRPr="007A5E36" w14:paraId="39EB4614" w14:textId="77777777" w:rsidTr="00203C7B">
        <w:trPr>
          <w:trHeight w:val="20"/>
        </w:trPr>
        <w:tc>
          <w:tcPr>
            <w:tcW w:w="4993" w:type="dxa"/>
          </w:tcPr>
          <w:p w14:paraId="623B9983" w14:textId="151B0BCF" w:rsidR="0094650A" w:rsidRPr="0094650A" w:rsidRDefault="0094650A" w:rsidP="0094650A">
            <w:pPr>
              <w:autoSpaceDE w:val="0"/>
              <w:autoSpaceDN w:val="0"/>
              <w:adjustRightInd w:val="0"/>
              <w:rPr>
                <w:rFonts w:asciiTheme="majorHAnsi" w:hAnsiTheme="majorHAnsi" w:cs="Arial"/>
                <w:sz w:val="20"/>
                <w:szCs w:val="20"/>
              </w:rPr>
            </w:pPr>
            <w:r w:rsidRPr="0094650A">
              <w:rPr>
                <w:rFonts w:asciiTheme="majorHAnsi" w:hAnsiTheme="majorHAnsi" w:cs="Arial"/>
                <w:sz w:val="20"/>
                <w:szCs w:val="20"/>
              </w:rPr>
              <w:t>(1) die Hauptaussagen und gegebenenfalls die Intention von Gehörtem/Gesehenem, auch zu</w:t>
            </w:r>
            <w:r>
              <w:rPr>
                <w:rFonts w:asciiTheme="majorHAnsi" w:hAnsiTheme="majorHAnsi" w:cs="Arial"/>
                <w:sz w:val="20"/>
                <w:szCs w:val="20"/>
              </w:rPr>
              <w:t xml:space="preserve"> </w:t>
            </w:r>
            <w:r w:rsidRPr="0094650A">
              <w:rPr>
                <w:rFonts w:asciiTheme="majorHAnsi" w:hAnsiTheme="majorHAnsi" w:cs="Arial"/>
                <w:sz w:val="20"/>
                <w:szCs w:val="20"/>
              </w:rPr>
              <w:t xml:space="preserve">abstrakten Themen, entnehmen (zum Beispiel Bericht, Diskussion, </w:t>
            </w:r>
            <w:proofErr w:type="spellStart"/>
            <w:r w:rsidRPr="0094650A">
              <w:rPr>
                <w:rFonts w:asciiTheme="majorHAnsi" w:hAnsiTheme="majorHAnsi" w:cs="Arial"/>
                <w:sz w:val="20"/>
                <w:szCs w:val="20"/>
              </w:rPr>
              <w:t>debate</w:t>
            </w:r>
            <w:proofErr w:type="spellEnd"/>
            <w:r w:rsidRPr="0094650A">
              <w:rPr>
                <w:rFonts w:asciiTheme="majorHAnsi" w:hAnsiTheme="majorHAnsi" w:cs="Arial"/>
                <w:sz w:val="20"/>
                <w:szCs w:val="20"/>
              </w:rPr>
              <w:t>, Film, Rede)</w:t>
            </w:r>
          </w:p>
          <w:p w14:paraId="088A5624" w14:textId="38586010" w:rsidR="00203C7B" w:rsidRDefault="0094650A" w:rsidP="0094650A">
            <w:pPr>
              <w:autoSpaceDE w:val="0"/>
              <w:autoSpaceDN w:val="0"/>
              <w:adjustRightInd w:val="0"/>
              <w:rPr>
                <w:rFonts w:asciiTheme="majorHAnsi" w:hAnsiTheme="majorHAnsi" w:cs="Arial"/>
                <w:sz w:val="20"/>
                <w:szCs w:val="20"/>
              </w:rPr>
            </w:pPr>
            <w:r w:rsidRPr="0094650A">
              <w:rPr>
                <w:rFonts w:asciiTheme="majorHAnsi" w:hAnsiTheme="majorHAnsi" w:cs="Arial"/>
                <w:sz w:val="20"/>
                <w:szCs w:val="20"/>
              </w:rPr>
              <w:t>(2) explizite und implizite Detailinformationen von Gehörtem/Gesehenem, auch zu abstrakten</w:t>
            </w:r>
            <w:r>
              <w:rPr>
                <w:rFonts w:asciiTheme="majorHAnsi" w:hAnsiTheme="majorHAnsi" w:cs="Arial"/>
                <w:sz w:val="20"/>
                <w:szCs w:val="20"/>
              </w:rPr>
              <w:t xml:space="preserve"> </w:t>
            </w:r>
            <w:r w:rsidRPr="0094650A">
              <w:rPr>
                <w:rFonts w:asciiTheme="majorHAnsi" w:hAnsiTheme="majorHAnsi" w:cs="Arial"/>
                <w:sz w:val="20"/>
                <w:szCs w:val="20"/>
              </w:rPr>
              <w:t>Themen, entnehmen und diese im Zusammenhang verstehen (zum Beispiel Bericht, Diskussion,</w:t>
            </w:r>
            <w:r>
              <w:rPr>
                <w:rFonts w:asciiTheme="majorHAnsi" w:hAnsiTheme="majorHAnsi" w:cs="Arial"/>
                <w:sz w:val="20"/>
                <w:szCs w:val="20"/>
              </w:rPr>
              <w:t xml:space="preserve"> </w:t>
            </w:r>
            <w:proofErr w:type="spellStart"/>
            <w:r w:rsidRPr="0094650A">
              <w:rPr>
                <w:rFonts w:asciiTheme="majorHAnsi" w:hAnsiTheme="majorHAnsi" w:cs="Arial"/>
                <w:sz w:val="20"/>
                <w:szCs w:val="20"/>
              </w:rPr>
              <w:t>debate</w:t>
            </w:r>
            <w:proofErr w:type="spellEnd"/>
            <w:r w:rsidRPr="0094650A">
              <w:rPr>
                <w:rFonts w:asciiTheme="majorHAnsi" w:hAnsiTheme="majorHAnsi" w:cs="Arial"/>
                <w:sz w:val="20"/>
                <w:szCs w:val="20"/>
              </w:rPr>
              <w:t>, Film, Rede)</w:t>
            </w:r>
          </w:p>
          <w:p w14:paraId="27A5BDCF" w14:textId="5423E54A" w:rsidR="0094650A" w:rsidRPr="007A5E36" w:rsidRDefault="0094650A" w:rsidP="0094650A">
            <w:pPr>
              <w:autoSpaceDE w:val="0"/>
              <w:autoSpaceDN w:val="0"/>
              <w:adjustRightInd w:val="0"/>
              <w:rPr>
                <w:rFonts w:asciiTheme="majorHAnsi" w:hAnsiTheme="majorHAnsi" w:cs="Arial"/>
                <w:sz w:val="20"/>
                <w:szCs w:val="20"/>
              </w:rPr>
            </w:pPr>
            <w:r w:rsidRPr="0094650A">
              <w:rPr>
                <w:rFonts w:asciiTheme="majorHAnsi" w:hAnsiTheme="majorHAnsi" w:cs="Arial"/>
                <w:sz w:val="20"/>
                <w:szCs w:val="20"/>
              </w:rPr>
              <w:t>(3) die Haltungen, Standpunkte und Stimmungen der Sprechenden (explizit und implizit) sowie</w:t>
            </w:r>
            <w:r>
              <w:rPr>
                <w:rFonts w:asciiTheme="majorHAnsi" w:hAnsiTheme="majorHAnsi" w:cs="Arial"/>
                <w:sz w:val="20"/>
                <w:szCs w:val="20"/>
              </w:rPr>
              <w:t xml:space="preserve"> </w:t>
            </w:r>
            <w:r w:rsidRPr="0094650A">
              <w:rPr>
                <w:rFonts w:asciiTheme="majorHAnsi" w:hAnsiTheme="majorHAnsi" w:cs="Arial"/>
                <w:sz w:val="20"/>
                <w:szCs w:val="20"/>
              </w:rPr>
              <w:t>die Beziehungen zwischen ihnen, auch wenn sie komplex sind, erschließen (zum Beispiel in</w:t>
            </w:r>
            <w:r>
              <w:rPr>
                <w:rFonts w:asciiTheme="majorHAnsi" w:hAnsiTheme="majorHAnsi" w:cs="Arial"/>
                <w:sz w:val="20"/>
                <w:szCs w:val="20"/>
              </w:rPr>
              <w:t xml:space="preserve"> </w:t>
            </w:r>
            <w:r w:rsidRPr="0094650A">
              <w:rPr>
                <w:rFonts w:asciiTheme="majorHAnsi" w:hAnsiTheme="majorHAnsi" w:cs="Arial"/>
                <w:sz w:val="20"/>
                <w:szCs w:val="20"/>
              </w:rPr>
              <w:t xml:space="preserve">Talkshow, Diskussion, </w:t>
            </w:r>
            <w:proofErr w:type="spellStart"/>
            <w:r w:rsidRPr="0094650A">
              <w:rPr>
                <w:rFonts w:asciiTheme="majorHAnsi" w:hAnsiTheme="majorHAnsi" w:cs="Arial"/>
                <w:sz w:val="20"/>
                <w:szCs w:val="20"/>
              </w:rPr>
              <w:t>debate</w:t>
            </w:r>
            <w:proofErr w:type="spellEnd"/>
            <w:r w:rsidRPr="0094650A">
              <w:rPr>
                <w:rFonts w:asciiTheme="majorHAnsi" w:hAnsiTheme="majorHAnsi" w:cs="Arial"/>
                <w:sz w:val="20"/>
                <w:szCs w:val="20"/>
              </w:rPr>
              <w:t>, Spielfilm, Rede)</w:t>
            </w:r>
          </w:p>
        </w:tc>
        <w:tc>
          <w:tcPr>
            <w:tcW w:w="2916" w:type="dxa"/>
          </w:tcPr>
          <w:p w14:paraId="1C6F6CB1" w14:textId="14195BB8" w:rsidR="00203C7B" w:rsidRPr="007A5E36" w:rsidRDefault="0094650A" w:rsidP="00A26266">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MA &gt; </w:t>
            </w:r>
            <w:r w:rsidR="003226FB">
              <w:rPr>
                <w:rFonts w:asciiTheme="majorHAnsi" w:hAnsiTheme="majorHAnsi" w:cs="Arial"/>
                <w:sz w:val="20"/>
                <w:szCs w:val="20"/>
              </w:rPr>
              <w:t>Medien beurteilen &gt; Wirkung von Medienprodukten</w:t>
            </w:r>
          </w:p>
        </w:tc>
        <w:tc>
          <w:tcPr>
            <w:tcW w:w="338" w:type="dxa"/>
          </w:tcPr>
          <w:p w14:paraId="79A98881" w14:textId="77777777" w:rsidR="00203C7B" w:rsidRPr="007A5E36" w:rsidRDefault="00203C7B" w:rsidP="00A26266">
            <w:pPr>
              <w:autoSpaceDE w:val="0"/>
              <w:autoSpaceDN w:val="0"/>
              <w:adjustRightInd w:val="0"/>
              <w:rPr>
                <w:rFonts w:asciiTheme="majorHAnsi" w:hAnsiTheme="majorHAnsi" w:cs="Arial"/>
                <w:sz w:val="20"/>
                <w:szCs w:val="20"/>
              </w:rPr>
            </w:pPr>
          </w:p>
        </w:tc>
        <w:tc>
          <w:tcPr>
            <w:tcW w:w="338" w:type="dxa"/>
          </w:tcPr>
          <w:p w14:paraId="77E6C4A1" w14:textId="77777777" w:rsidR="00203C7B" w:rsidRPr="007A5E36" w:rsidRDefault="00203C7B" w:rsidP="00A26266">
            <w:pPr>
              <w:autoSpaceDE w:val="0"/>
              <w:autoSpaceDN w:val="0"/>
              <w:adjustRightInd w:val="0"/>
              <w:rPr>
                <w:rFonts w:asciiTheme="majorHAnsi" w:hAnsiTheme="majorHAnsi" w:cs="Arial"/>
                <w:sz w:val="20"/>
                <w:szCs w:val="20"/>
              </w:rPr>
            </w:pPr>
          </w:p>
        </w:tc>
        <w:tc>
          <w:tcPr>
            <w:tcW w:w="338" w:type="dxa"/>
          </w:tcPr>
          <w:p w14:paraId="6B1259C9" w14:textId="77777777" w:rsidR="00203C7B" w:rsidRPr="007A5E36" w:rsidRDefault="00203C7B" w:rsidP="00A26266">
            <w:pPr>
              <w:autoSpaceDE w:val="0"/>
              <w:autoSpaceDN w:val="0"/>
              <w:adjustRightInd w:val="0"/>
              <w:rPr>
                <w:rFonts w:asciiTheme="majorHAnsi" w:hAnsiTheme="majorHAnsi" w:cs="Arial"/>
                <w:sz w:val="20"/>
                <w:szCs w:val="20"/>
              </w:rPr>
            </w:pPr>
          </w:p>
        </w:tc>
        <w:tc>
          <w:tcPr>
            <w:tcW w:w="338" w:type="dxa"/>
          </w:tcPr>
          <w:p w14:paraId="3A0B5341" w14:textId="00202E2A" w:rsidR="00203C7B" w:rsidRPr="007A5E36" w:rsidRDefault="0094650A" w:rsidP="00A26266">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5F85B95B" w14:textId="77777777" w:rsidR="00203C7B" w:rsidRPr="007A5E36" w:rsidRDefault="00203C7B" w:rsidP="00A26266">
            <w:pPr>
              <w:autoSpaceDE w:val="0"/>
              <w:autoSpaceDN w:val="0"/>
              <w:adjustRightInd w:val="0"/>
              <w:rPr>
                <w:rFonts w:asciiTheme="majorHAnsi" w:hAnsiTheme="majorHAnsi" w:cs="Arial"/>
                <w:sz w:val="20"/>
                <w:szCs w:val="20"/>
              </w:rPr>
            </w:pPr>
          </w:p>
        </w:tc>
        <w:tc>
          <w:tcPr>
            <w:tcW w:w="2321" w:type="dxa"/>
          </w:tcPr>
          <w:p w14:paraId="2824C29C" w14:textId="77777777" w:rsidR="00203C7B" w:rsidRPr="007A5E36" w:rsidRDefault="00203C7B" w:rsidP="00A26266">
            <w:pPr>
              <w:autoSpaceDE w:val="0"/>
              <w:autoSpaceDN w:val="0"/>
              <w:adjustRightInd w:val="0"/>
              <w:rPr>
                <w:rFonts w:asciiTheme="majorHAnsi" w:hAnsiTheme="majorHAnsi" w:cs="Arial"/>
                <w:sz w:val="20"/>
                <w:szCs w:val="20"/>
              </w:rPr>
            </w:pPr>
          </w:p>
        </w:tc>
        <w:tc>
          <w:tcPr>
            <w:tcW w:w="2539" w:type="dxa"/>
          </w:tcPr>
          <w:p w14:paraId="0C1D7C56" w14:textId="77777777" w:rsidR="0094650A" w:rsidRPr="0094650A" w:rsidRDefault="0094650A" w:rsidP="0094650A">
            <w:pPr>
              <w:autoSpaceDE w:val="0"/>
              <w:autoSpaceDN w:val="0"/>
              <w:adjustRightInd w:val="0"/>
              <w:rPr>
                <w:rFonts w:asciiTheme="majorHAnsi" w:hAnsiTheme="majorHAnsi" w:cs="Arial"/>
                <w:sz w:val="20"/>
                <w:szCs w:val="20"/>
              </w:rPr>
            </w:pPr>
            <w:r w:rsidRPr="0094650A">
              <w:rPr>
                <w:rFonts w:asciiTheme="majorHAnsi" w:hAnsiTheme="majorHAnsi" w:cs="Arial"/>
                <w:sz w:val="20"/>
                <w:szCs w:val="20"/>
              </w:rPr>
              <w:t>BTV Personale und gesellschaftliche Vielfalt</w:t>
            </w:r>
          </w:p>
          <w:p w14:paraId="254A9964" w14:textId="6237B419" w:rsidR="00203C7B" w:rsidRPr="007A5E36" w:rsidRDefault="0094650A" w:rsidP="0094650A">
            <w:pPr>
              <w:autoSpaceDE w:val="0"/>
              <w:autoSpaceDN w:val="0"/>
              <w:adjustRightInd w:val="0"/>
              <w:rPr>
                <w:rFonts w:asciiTheme="majorHAnsi" w:hAnsiTheme="majorHAnsi" w:cs="Arial"/>
                <w:sz w:val="20"/>
                <w:szCs w:val="20"/>
              </w:rPr>
            </w:pPr>
            <w:r w:rsidRPr="0094650A">
              <w:rPr>
                <w:rFonts w:asciiTheme="majorHAnsi" w:hAnsiTheme="majorHAnsi" w:cs="Arial"/>
                <w:sz w:val="20"/>
                <w:szCs w:val="20"/>
              </w:rPr>
              <w:t>PG Wahrnehmung und Empfindung</w:t>
            </w:r>
          </w:p>
        </w:tc>
      </w:tr>
    </w:tbl>
    <w:p w14:paraId="3A35A7F0" w14:textId="77777777" w:rsidR="00A95D89" w:rsidRDefault="00A95D89" w:rsidP="00A95D89">
      <w:pPr>
        <w:pStyle w:val="berschrift4"/>
        <w:numPr>
          <w:ilvl w:val="0"/>
          <w:numId w:val="0"/>
        </w:numPr>
        <w:ind w:left="864"/>
      </w:pPr>
    </w:p>
    <w:p w14:paraId="3FE7E0B9" w14:textId="796887FB" w:rsidR="00673227" w:rsidRDefault="00C95860" w:rsidP="00E844B7">
      <w:pPr>
        <w:pStyle w:val="berschrift4"/>
      </w:pPr>
      <w:r>
        <w:t>Text- und Medienkompetenz</w:t>
      </w:r>
      <w:r w:rsidR="00B31EB5">
        <w:t xml:space="preserve"> (siehe BP Kap. 3.</w:t>
      </w:r>
      <w:r w:rsidR="00A95D89">
        <w:t>4</w:t>
      </w:r>
      <w:r>
        <w:t>.4</w:t>
      </w:r>
      <w:r w:rsidR="00673227" w:rsidRPr="00965717">
        <w:t>)</w:t>
      </w:r>
    </w:p>
    <w:tbl>
      <w:tblPr>
        <w:tblStyle w:val="Tabellenraster"/>
        <w:tblW w:w="14459" w:type="dxa"/>
        <w:tblInd w:w="-5" w:type="dxa"/>
        <w:tblLayout w:type="fixed"/>
        <w:tblLook w:val="04A0" w:firstRow="1" w:lastRow="0" w:firstColumn="1" w:lastColumn="0" w:noHBand="0" w:noVBand="1"/>
      </w:tblPr>
      <w:tblGrid>
        <w:gridCol w:w="4962"/>
        <w:gridCol w:w="2895"/>
        <w:gridCol w:w="344"/>
        <w:gridCol w:w="344"/>
        <w:gridCol w:w="344"/>
        <w:gridCol w:w="344"/>
        <w:gridCol w:w="344"/>
        <w:gridCol w:w="2330"/>
        <w:gridCol w:w="2552"/>
      </w:tblGrid>
      <w:tr w:rsidR="002208D5" w:rsidRPr="00965717" w14:paraId="288F31E8" w14:textId="77777777" w:rsidTr="00A95D89">
        <w:trPr>
          <w:cantSplit/>
          <w:trHeight w:val="702"/>
        </w:trPr>
        <w:tc>
          <w:tcPr>
            <w:tcW w:w="4962" w:type="dxa"/>
            <w:shd w:val="clear" w:color="auto" w:fill="FF9900"/>
            <w:vAlign w:val="center"/>
          </w:tcPr>
          <w:p w14:paraId="3DA4E569" w14:textId="77777777" w:rsidR="002208D5" w:rsidRPr="00965717" w:rsidRDefault="002208D5" w:rsidP="00017E38">
            <w:pPr>
              <w:spacing w:after="160" w:line="259" w:lineRule="auto"/>
              <w:rPr>
                <w:b/>
                <w:color w:val="FFFFFF" w:themeColor="background1"/>
              </w:rPr>
            </w:pPr>
            <w:r w:rsidRPr="00965717">
              <w:rPr>
                <w:b/>
                <w:color w:val="FFFFFF" w:themeColor="background1"/>
              </w:rPr>
              <w:t>Bildungsplanbezug</w:t>
            </w:r>
          </w:p>
        </w:tc>
        <w:tc>
          <w:tcPr>
            <w:tcW w:w="2895" w:type="dxa"/>
            <w:shd w:val="clear" w:color="auto" w:fill="FF9900"/>
            <w:vAlign w:val="center"/>
          </w:tcPr>
          <w:p w14:paraId="7A01BC91" w14:textId="77777777" w:rsidR="002208D5" w:rsidRPr="00965717" w:rsidRDefault="002208D5" w:rsidP="00017E38">
            <w:pPr>
              <w:spacing w:after="160" w:line="259" w:lineRule="auto"/>
              <w:rPr>
                <w:b/>
                <w:color w:val="FFFFFF" w:themeColor="background1"/>
              </w:rPr>
            </w:pPr>
            <w:r w:rsidRPr="00965717">
              <w:rPr>
                <w:b/>
                <w:color w:val="FFFFFF" w:themeColor="background1"/>
              </w:rPr>
              <w:t>Mögliche Unterrichtsideen</w:t>
            </w:r>
          </w:p>
        </w:tc>
        <w:tc>
          <w:tcPr>
            <w:tcW w:w="344" w:type="dxa"/>
            <w:shd w:val="clear" w:color="auto" w:fill="FF9900"/>
            <w:textDirection w:val="btLr"/>
          </w:tcPr>
          <w:p w14:paraId="2FABF532"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72EA5601"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22F25236"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4548A02F"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0E35F841"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30" w:type="dxa"/>
            <w:shd w:val="clear" w:color="auto" w:fill="FF9900"/>
            <w:vAlign w:val="center"/>
          </w:tcPr>
          <w:p w14:paraId="47818C89" w14:textId="77777777" w:rsidR="002208D5" w:rsidRPr="00965717" w:rsidRDefault="002208D5" w:rsidP="00017E38">
            <w:pPr>
              <w:spacing w:after="160" w:line="259" w:lineRule="auto"/>
              <w:rPr>
                <w:b/>
                <w:color w:val="FFFFFF" w:themeColor="background1"/>
              </w:rPr>
            </w:pPr>
            <w:r w:rsidRPr="00965717">
              <w:rPr>
                <w:b/>
                <w:color w:val="FFFFFF" w:themeColor="background1"/>
              </w:rPr>
              <w:t>Benötige Medien, z.B.</w:t>
            </w:r>
          </w:p>
        </w:tc>
        <w:tc>
          <w:tcPr>
            <w:tcW w:w="2552" w:type="dxa"/>
            <w:shd w:val="clear" w:color="auto" w:fill="FF9900"/>
            <w:vAlign w:val="center"/>
          </w:tcPr>
          <w:p w14:paraId="4FF94314" w14:textId="77777777" w:rsidR="002208D5" w:rsidRPr="00965717" w:rsidRDefault="002208D5" w:rsidP="00017E38">
            <w:pPr>
              <w:spacing w:after="160" w:line="259" w:lineRule="auto"/>
              <w:rPr>
                <w:b/>
                <w:color w:val="FFFFFF" w:themeColor="background1"/>
              </w:rPr>
            </w:pPr>
            <w:r w:rsidRPr="00965717">
              <w:rPr>
                <w:b/>
                <w:color w:val="FFFFFF" w:themeColor="background1"/>
              </w:rPr>
              <w:t>Verweise auf andere Fächer/Leitperspektiven</w:t>
            </w:r>
          </w:p>
        </w:tc>
      </w:tr>
      <w:tr w:rsidR="002208D5" w:rsidRPr="00E513EE" w14:paraId="07EC943C" w14:textId="77777777" w:rsidTr="00A95D89">
        <w:trPr>
          <w:trHeight w:val="20"/>
        </w:trPr>
        <w:tc>
          <w:tcPr>
            <w:tcW w:w="4962" w:type="dxa"/>
          </w:tcPr>
          <w:p w14:paraId="37F6C8FF" w14:textId="322F9EEC" w:rsidR="00506A0E" w:rsidRPr="00E513EE" w:rsidRDefault="00A95D89"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 xml:space="preserve">(3) Texte analysieren und interpretieren (unter anderem Argumentation, Struktur, Textsorte, Gestaltungsmittel, Charaktere, Leserlenkung, Erzählhaltung, </w:t>
            </w:r>
            <w:proofErr w:type="spellStart"/>
            <w:r w:rsidRPr="00E513EE">
              <w:rPr>
                <w:rFonts w:asciiTheme="majorHAnsi" w:eastAsia="Times New Roman" w:hAnsiTheme="majorHAnsi" w:cs="Arial"/>
                <w:sz w:val="20"/>
                <w:szCs w:val="20"/>
                <w:lang w:eastAsia="de-DE"/>
              </w:rPr>
              <w:t>cinematic</w:t>
            </w:r>
            <w:proofErr w:type="spellEnd"/>
            <w:r w:rsidRPr="00E513EE">
              <w:rPr>
                <w:rFonts w:asciiTheme="majorHAnsi" w:eastAsia="Times New Roman" w:hAnsiTheme="majorHAnsi" w:cs="Arial"/>
                <w:sz w:val="20"/>
                <w:szCs w:val="20"/>
                <w:lang w:eastAsia="de-DE"/>
              </w:rPr>
              <w:t xml:space="preserve"> </w:t>
            </w:r>
            <w:proofErr w:type="spellStart"/>
            <w:r w:rsidRPr="00E513EE">
              <w:rPr>
                <w:rFonts w:asciiTheme="majorHAnsi" w:eastAsia="Times New Roman" w:hAnsiTheme="majorHAnsi" w:cs="Arial"/>
                <w:sz w:val="20"/>
                <w:szCs w:val="20"/>
                <w:lang w:eastAsia="de-DE"/>
              </w:rPr>
              <w:t>devices</w:t>
            </w:r>
            <w:proofErr w:type="spellEnd"/>
            <w:r w:rsidRPr="00E513EE">
              <w:rPr>
                <w:rFonts w:asciiTheme="majorHAnsi" w:eastAsia="Times New Roman" w:hAnsiTheme="majorHAnsi" w:cs="Arial"/>
                <w:sz w:val="20"/>
                <w:szCs w:val="20"/>
                <w:lang w:eastAsia="de-DE"/>
              </w:rPr>
              <w:t>)</w:t>
            </w:r>
          </w:p>
        </w:tc>
        <w:tc>
          <w:tcPr>
            <w:tcW w:w="2895" w:type="dxa"/>
          </w:tcPr>
          <w:p w14:paraId="1189A29A" w14:textId="2C589986" w:rsidR="002208D5" w:rsidRPr="00E513EE" w:rsidRDefault="00A95D89" w:rsidP="00017E38">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MA &gt; Medien beurteilen &gt; Wirkung von Medienprodukten</w:t>
            </w:r>
          </w:p>
        </w:tc>
        <w:tc>
          <w:tcPr>
            <w:tcW w:w="344" w:type="dxa"/>
          </w:tcPr>
          <w:p w14:paraId="682F97C1" w14:textId="6388397B"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04DDAE98" w14:textId="77777777"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477FAAC6" w14:textId="77777777"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07C7588E" w14:textId="4AF903E9" w:rsidR="002208D5" w:rsidRPr="00E513EE" w:rsidRDefault="00A95D89" w:rsidP="00017E38">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x</w:t>
            </w:r>
          </w:p>
        </w:tc>
        <w:tc>
          <w:tcPr>
            <w:tcW w:w="344" w:type="dxa"/>
          </w:tcPr>
          <w:p w14:paraId="059D0546" w14:textId="77777777"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2330" w:type="dxa"/>
          </w:tcPr>
          <w:p w14:paraId="73DFFF0E" w14:textId="56E32827" w:rsidR="002208D5" w:rsidRPr="00E513EE" w:rsidRDefault="002208D5" w:rsidP="00BD13AD">
            <w:pPr>
              <w:autoSpaceDE w:val="0"/>
              <w:autoSpaceDN w:val="0"/>
              <w:adjustRightInd w:val="0"/>
              <w:rPr>
                <w:rFonts w:asciiTheme="majorHAnsi" w:eastAsia="Times New Roman" w:hAnsiTheme="majorHAnsi" w:cs="Arial"/>
                <w:sz w:val="20"/>
                <w:szCs w:val="20"/>
                <w:lang w:eastAsia="de-DE"/>
              </w:rPr>
            </w:pPr>
          </w:p>
        </w:tc>
        <w:tc>
          <w:tcPr>
            <w:tcW w:w="2552" w:type="dxa"/>
          </w:tcPr>
          <w:p w14:paraId="1DE17CBB" w14:textId="1A0EDBF4" w:rsidR="00A95D89" w:rsidRPr="00E513EE" w:rsidRDefault="00A95D89" w:rsidP="00A95D8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D 3.4.1</w:t>
            </w:r>
            <w:r w:rsidR="00307E90" w:rsidRPr="00E513EE">
              <w:rPr>
                <w:rFonts w:asciiTheme="majorHAnsi" w:eastAsia="Times New Roman" w:hAnsiTheme="majorHAnsi" w:cs="Arial"/>
                <w:sz w:val="20"/>
                <w:szCs w:val="20"/>
                <w:lang w:eastAsia="de-DE"/>
              </w:rPr>
              <w:t>.2 Sach- und Gebrauchstexte</w:t>
            </w:r>
          </w:p>
          <w:p w14:paraId="6E7AE673" w14:textId="77777777" w:rsidR="00A95D89" w:rsidRPr="00E513EE" w:rsidRDefault="00A95D89" w:rsidP="00A95D8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MB Medienanalyse</w:t>
            </w:r>
          </w:p>
          <w:p w14:paraId="44D9A03A" w14:textId="77777777" w:rsidR="00F71AF8" w:rsidRPr="00E513EE" w:rsidRDefault="00A95D89" w:rsidP="00A95D89">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PG Wahrnehmung und Empfindung</w:t>
            </w:r>
          </w:p>
          <w:p w14:paraId="501D1CF4" w14:textId="7BE7C5C8" w:rsidR="00506A0E" w:rsidRPr="00E513EE" w:rsidRDefault="00506A0E" w:rsidP="00A95D89">
            <w:pPr>
              <w:autoSpaceDE w:val="0"/>
              <w:autoSpaceDN w:val="0"/>
              <w:adjustRightInd w:val="0"/>
              <w:rPr>
                <w:rFonts w:asciiTheme="majorHAnsi" w:eastAsia="Times New Roman" w:hAnsiTheme="majorHAnsi" w:cs="Arial"/>
                <w:sz w:val="20"/>
                <w:szCs w:val="20"/>
                <w:lang w:eastAsia="de-DE"/>
              </w:rPr>
            </w:pPr>
          </w:p>
        </w:tc>
      </w:tr>
      <w:tr w:rsidR="00F71AF8" w:rsidRPr="00E513EE" w14:paraId="2910D9D3" w14:textId="77777777" w:rsidTr="00A95D89">
        <w:trPr>
          <w:trHeight w:val="20"/>
        </w:trPr>
        <w:tc>
          <w:tcPr>
            <w:tcW w:w="4962" w:type="dxa"/>
          </w:tcPr>
          <w:p w14:paraId="0D923839" w14:textId="54005C91"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 xml:space="preserve">(6) gehörte und gesehene Informationen in ihrem Zusammenspiel und in ihrer Wirkung verstehen (zum Beispiel </w:t>
            </w:r>
            <w:proofErr w:type="spellStart"/>
            <w:r w:rsidRPr="00E513EE">
              <w:rPr>
                <w:rFonts w:asciiTheme="majorHAnsi" w:eastAsia="Times New Roman" w:hAnsiTheme="majorHAnsi" w:cs="Arial"/>
                <w:sz w:val="20"/>
                <w:szCs w:val="20"/>
                <w:lang w:eastAsia="de-DE"/>
              </w:rPr>
              <w:t>genre</w:t>
            </w:r>
            <w:proofErr w:type="spellEnd"/>
            <w:r w:rsidRPr="00E513EE">
              <w:rPr>
                <w:rFonts w:asciiTheme="majorHAnsi" w:eastAsia="Times New Roman" w:hAnsiTheme="majorHAnsi" w:cs="Arial"/>
                <w:sz w:val="20"/>
                <w:szCs w:val="20"/>
                <w:lang w:eastAsia="de-DE"/>
              </w:rPr>
              <w:t xml:space="preserve">, </w:t>
            </w:r>
            <w:proofErr w:type="spellStart"/>
            <w:r w:rsidRPr="00E513EE">
              <w:rPr>
                <w:rFonts w:asciiTheme="majorHAnsi" w:eastAsia="Times New Roman" w:hAnsiTheme="majorHAnsi" w:cs="Arial"/>
                <w:sz w:val="20"/>
                <w:szCs w:val="20"/>
                <w:lang w:eastAsia="de-DE"/>
              </w:rPr>
              <w:t>mise</w:t>
            </w:r>
            <w:proofErr w:type="spellEnd"/>
            <w:r w:rsidRPr="00E513EE">
              <w:rPr>
                <w:rFonts w:asciiTheme="majorHAnsi" w:eastAsia="Times New Roman" w:hAnsiTheme="majorHAnsi" w:cs="Arial"/>
                <w:sz w:val="20"/>
                <w:szCs w:val="20"/>
                <w:lang w:eastAsia="de-DE"/>
              </w:rPr>
              <w:t xml:space="preserve"> en </w:t>
            </w:r>
            <w:proofErr w:type="spellStart"/>
            <w:r w:rsidRPr="00E513EE">
              <w:rPr>
                <w:rFonts w:asciiTheme="majorHAnsi" w:eastAsia="Times New Roman" w:hAnsiTheme="majorHAnsi" w:cs="Arial"/>
                <w:sz w:val="20"/>
                <w:szCs w:val="20"/>
                <w:lang w:eastAsia="de-DE"/>
              </w:rPr>
              <w:t>scene</w:t>
            </w:r>
            <w:proofErr w:type="spellEnd"/>
            <w:r w:rsidRPr="00E513EE">
              <w:rPr>
                <w:rFonts w:asciiTheme="majorHAnsi" w:eastAsia="Times New Roman" w:hAnsiTheme="majorHAnsi" w:cs="Arial"/>
                <w:sz w:val="20"/>
                <w:szCs w:val="20"/>
                <w:lang w:eastAsia="de-DE"/>
              </w:rPr>
              <w:t>, Montage)</w:t>
            </w:r>
          </w:p>
          <w:p w14:paraId="207FE42A" w14:textId="3C032F7C"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(7) die unterschiedliche Wirkweise von Texten in Abhängigkeit von ihrem jeweiligen Medium analysieren und dazu kritisch Stellung beziehen (zum Beispiel literarische Verfilmung)</w:t>
            </w:r>
          </w:p>
        </w:tc>
        <w:tc>
          <w:tcPr>
            <w:tcW w:w="2895" w:type="dxa"/>
          </w:tcPr>
          <w:p w14:paraId="6560DF52" w14:textId="3D1F0C7B" w:rsidR="00F71AF8" w:rsidRPr="00E513EE" w:rsidRDefault="00506A0E" w:rsidP="00A26266">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MA &gt; Medien beurteilen &gt; Wirkung von Medienprodukten</w:t>
            </w:r>
          </w:p>
        </w:tc>
        <w:tc>
          <w:tcPr>
            <w:tcW w:w="344" w:type="dxa"/>
          </w:tcPr>
          <w:p w14:paraId="5064323E" w14:textId="56712B5C" w:rsidR="00F71AF8" w:rsidRPr="00E513EE" w:rsidRDefault="00F71AF8" w:rsidP="00A26266">
            <w:pPr>
              <w:autoSpaceDE w:val="0"/>
              <w:autoSpaceDN w:val="0"/>
              <w:adjustRightInd w:val="0"/>
              <w:rPr>
                <w:rFonts w:asciiTheme="majorHAnsi" w:eastAsia="Times New Roman" w:hAnsiTheme="majorHAnsi" w:cs="Arial"/>
                <w:sz w:val="20"/>
                <w:szCs w:val="20"/>
                <w:lang w:eastAsia="de-DE"/>
              </w:rPr>
            </w:pPr>
          </w:p>
        </w:tc>
        <w:tc>
          <w:tcPr>
            <w:tcW w:w="344" w:type="dxa"/>
          </w:tcPr>
          <w:p w14:paraId="2EE84C1E" w14:textId="77777777" w:rsidR="00F71AF8" w:rsidRPr="00E513EE" w:rsidRDefault="00F71AF8" w:rsidP="00A26266">
            <w:pPr>
              <w:autoSpaceDE w:val="0"/>
              <w:autoSpaceDN w:val="0"/>
              <w:adjustRightInd w:val="0"/>
              <w:rPr>
                <w:rFonts w:asciiTheme="majorHAnsi" w:eastAsia="Times New Roman" w:hAnsiTheme="majorHAnsi" w:cs="Arial"/>
                <w:sz w:val="20"/>
                <w:szCs w:val="20"/>
                <w:lang w:eastAsia="de-DE"/>
              </w:rPr>
            </w:pPr>
          </w:p>
        </w:tc>
        <w:tc>
          <w:tcPr>
            <w:tcW w:w="344" w:type="dxa"/>
          </w:tcPr>
          <w:p w14:paraId="20BCDB57" w14:textId="77777777" w:rsidR="00F71AF8" w:rsidRPr="00E513EE" w:rsidRDefault="00F71AF8" w:rsidP="00A26266">
            <w:pPr>
              <w:autoSpaceDE w:val="0"/>
              <w:autoSpaceDN w:val="0"/>
              <w:adjustRightInd w:val="0"/>
              <w:rPr>
                <w:rFonts w:asciiTheme="majorHAnsi" w:eastAsia="Times New Roman" w:hAnsiTheme="majorHAnsi" w:cs="Arial"/>
                <w:sz w:val="20"/>
                <w:szCs w:val="20"/>
                <w:lang w:eastAsia="de-DE"/>
              </w:rPr>
            </w:pPr>
          </w:p>
        </w:tc>
        <w:tc>
          <w:tcPr>
            <w:tcW w:w="344" w:type="dxa"/>
          </w:tcPr>
          <w:p w14:paraId="0837542D" w14:textId="34BD1F93" w:rsidR="00F71AF8" w:rsidRPr="00E513EE" w:rsidRDefault="00F71AF8" w:rsidP="00A26266">
            <w:pPr>
              <w:autoSpaceDE w:val="0"/>
              <w:autoSpaceDN w:val="0"/>
              <w:adjustRightInd w:val="0"/>
              <w:rPr>
                <w:rFonts w:asciiTheme="majorHAnsi" w:eastAsia="Times New Roman" w:hAnsiTheme="majorHAnsi" w:cs="Arial"/>
                <w:sz w:val="20"/>
                <w:szCs w:val="20"/>
                <w:lang w:eastAsia="de-DE"/>
              </w:rPr>
            </w:pPr>
          </w:p>
        </w:tc>
        <w:tc>
          <w:tcPr>
            <w:tcW w:w="344" w:type="dxa"/>
          </w:tcPr>
          <w:p w14:paraId="4DA50555" w14:textId="77777777" w:rsidR="00F71AF8" w:rsidRPr="00E513EE" w:rsidRDefault="00F71AF8" w:rsidP="00A26266">
            <w:pPr>
              <w:autoSpaceDE w:val="0"/>
              <w:autoSpaceDN w:val="0"/>
              <w:adjustRightInd w:val="0"/>
              <w:rPr>
                <w:rFonts w:asciiTheme="majorHAnsi" w:eastAsia="Times New Roman" w:hAnsiTheme="majorHAnsi" w:cs="Arial"/>
                <w:sz w:val="20"/>
                <w:szCs w:val="20"/>
                <w:lang w:eastAsia="de-DE"/>
              </w:rPr>
            </w:pPr>
          </w:p>
        </w:tc>
        <w:tc>
          <w:tcPr>
            <w:tcW w:w="2330" w:type="dxa"/>
          </w:tcPr>
          <w:p w14:paraId="4ECA768E" w14:textId="77777777" w:rsidR="00F71AF8" w:rsidRPr="00E513EE" w:rsidRDefault="00F71AF8" w:rsidP="00A26266">
            <w:pPr>
              <w:autoSpaceDE w:val="0"/>
              <w:autoSpaceDN w:val="0"/>
              <w:adjustRightInd w:val="0"/>
              <w:rPr>
                <w:rFonts w:asciiTheme="majorHAnsi" w:eastAsia="Times New Roman" w:hAnsiTheme="majorHAnsi" w:cs="Arial"/>
                <w:sz w:val="20"/>
                <w:szCs w:val="20"/>
                <w:lang w:eastAsia="de-DE"/>
              </w:rPr>
            </w:pPr>
          </w:p>
        </w:tc>
        <w:tc>
          <w:tcPr>
            <w:tcW w:w="2552" w:type="dxa"/>
          </w:tcPr>
          <w:p w14:paraId="47CC840D" w14:textId="77635C86" w:rsidR="00506A0E" w:rsidRPr="00E513EE" w:rsidRDefault="00307E90"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D 3.4.1.3 Medien</w:t>
            </w:r>
          </w:p>
          <w:p w14:paraId="0BF2CCC7" w14:textId="77777777"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MB Medienanalyse</w:t>
            </w:r>
          </w:p>
          <w:p w14:paraId="16B496FB" w14:textId="7CA6B0E7"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VB Medien als Einflussfaktoren</w:t>
            </w:r>
          </w:p>
        </w:tc>
      </w:tr>
      <w:tr w:rsidR="00506A0E" w:rsidRPr="00E513EE" w14:paraId="1056DC3D" w14:textId="77777777" w:rsidTr="00A95D89">
        <w:trPr>
          <w:trHeight w:val="20"/>
        </w:trPr>
        <w:tc>
          <w:tcPr>
            <w:tcW w:w="4962" w:type="dxa"/>
          </w:tcPr>
          <w:p w14:paraId="4AD4622E" w14:textId="77777777"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(10) Informationen aus dem Internet und anderen englischsprachigen Quellen selbstständig</w:t>
            </w:r>
          </w:p>
          <w:p w14:paraId="50C759C0" w14:textId="77777777"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und aufgabengerecht nutzen und dabei die Zuverlässigkeit der Quellen sowie die Urheberrechte</w:t>
            </w:r>
          </w:p>
          <w:p w14:paraId="170ACD41" w14:textId="0ACAE8D4"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beachten</w:t>
            </w:r>
          </w:p>
        </w:tc>
        <w:tc>
          <w:tcPr>
            <w:tcW w:w="2895" w:type="dxa"/>
          </w:tcPr>
          <w:p w14:paraId="36720C65" w14:textId="77777777"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I&amp;W &gt; Suchmaschinen &gt; Quellenarbeit</w:t>
            </w:r>
          </w:p>
          <w:p w14:paraId="1470FF99" w14:textId="505246D9"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P&amp;P &gt; Urheberrechte</w:t>
            </w:r>
          </w:p>
        </w:tc>
        <w:tc>
          <w:tcPr>
            <w:tcW w:w="344" w:type="dxa"/>
          </w:tcPr>
          <w:p w14:paraId="4E0A40E9" w14:textId="7F74C998" w:rsidR="00506A0E" w:rsidRPr="00E513EE" w:rsidRDefault="00506A0E" w:rsidP="00A26266">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x</w:t>
            </w:r>
          </w:p>
        </w:tc>
        <w:tc>
          <w:tcPr>
            <w:tcW w:w="344" w:type="dxa"/>
          </w:tcPr>
          <w:p w14:paraId="7A690A8D" w14:textId="77777777" w:rsidR="00506A0E" w:rsidRPr="00E513EE" w:rsidRDefault="00506A0E" w:rsidP="00A26266">
            <w:pPr>
              <w:autoSpaceDE w:val="0"/>
              <w:autoSpaceDN w:val="0"/>
              <w:adjustRightInd w:val="0"/>
              <w:rPr>
                <w:rFonts w:asciiTheme="majorHAnsi" w:eastAsia="Times New Roman" w:hAnsiTheme="majorHAnsi" w:cs="Arial"/>
                <w:sz w:val="20"/>
                <w:szCs w:val="20"/>
                <w:lang w:eastAsia="de-DE"/>
              </w:rPr>
            </w:pPr>
          </w:p>
        </w:tc>
        <w:tc>
          <w:tcPr>
            <w:tcW w:w="344" w:type="dxa"/>
          </w:tcPr>
          <w:p w14:paraId="2AC6B03F" w14:textId="3E66D976" w:rsidR="00506A0E" w:rsidRPr="00E513EE" w:rsidRDefault="00506A0E" w:rsidP="00A26266">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x</w:t>
            </w:r>
          </w:p>
        </w:tc>
        <w:tc>
          <w:tcPr>
            <w:tcW w:w="344" w:type="dxa"/>
          </w:tcPr>
          <w:p w14:paraId="23641F74" w14:textId="77777777" w:rsidR="00506A0E" w:rsidRPr="00E513EE" w:rsidRDefault="00506A0E" w:rsidP="00A26266">
            <w:pPr>
              <w:autoSpaceDE w:val="0"/>
              <w:autoSpaceDN w:val="0"/>
              <w:adjustRightInd w:val="0"/>
              <w:rPr>
                <w:rFonts w:asciiTheme="majorHAnsi" w:eastAsia="Times New Roman" w:hAnsiTheme="majorHAnsi" w:cs="Arial"/>
                <w:sz w:val="20"/>
                <w:szCs w:val="20"/>
                <w:lang w:eastAsia="de-DE"/>
              </w:rPr>
            </w:pPr>
          </w:p>
        </w:tc>
        <w:tc>
          <w:tcPr>
            <w:tcW w:w="344" w:type="dxa"/>
          </w:tcPr>
          <w:p w14:paraId="53177251" w14:textId="77777777" w:rsidR="00506A0E" w:rsidRPr="00E513EE" w:rsidRDefault="00506A0E" w:rsidP="00A26266">
            <w:pPr>
              <w:autoSpaceDE w:val="0"/>
              <w:autoSpaceDN w:val="0"/>
              <w:adjustRightInd w:val="0"/>
              <w:rPr>
                <w:rFonts w:asciiTheme="majorHAnsi" w:eastAsia="Times New Roman" w:hAnsiTheme="majorHAnsi" w:cs="Arial"/>
                <w:sz w:val="20"/>
                <w:szCs w:val="20"/>
                <w:lang w:eastAsia="de-DE"/>
              </w:rPr>
            </w:pPr>
          </w:p>
        </w:tc>
        <w:tc>
          <w:tcPr>
            <w:tcW w:w="2330" w:type="dxa"/>
          </w:tcPr>
          <w:p w14:paraId="45896AB6" w14:textId="77777777" w:rsidR="00506A0E" w:rsidRPr="00E513EE" w:rsidRDefault="00506A0E" w:rsidP="00A26266">
            <w:pPr>
              <w:autoSpaceDE w:val="0"/>
              <w:autoSpaceDN w:val="0"/>
              <w:adjustRightInd w:val="0"/>
              <w:rPr>
                <w:rFonts w:asciiTheme="majorHAnsi" w:eastAsia="Times New Roman" w:hAnsiTheme="majorHAnsi" w:cs="Arial"/>
                <w:sz w:val="20"/>
                <w:szCs w:val="20"/>
                <w:lang w:eastAsia="de-DE"/>
              </w:rPr>
            </w:pPr>
          </w:p>
        </w:tc>
        <w:tc>
          <w:tcPr>
            <w:tcW w:w="2552" w:type="dxa"/>
          </w:tcPr>
          <w:p w14:paraId="51C846AC" w14:textId="77777777"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D 3.4.1.3 Medien (3), (4)</w:t>
            </w:r>
          </w:p>
          <w:p w14:paraId="43CFA76D" w14:textId="0B4C1BF7"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MB Information und Wissen</w:t>
            </w:r>
          </w:p>
        </w:tc>
      </w:tr>
    </w:tbl>
    <w:p w14:paraId="6E1E407B" w14:textId="7CB88FDD" w:rsidR="00673227" w:rsidRPr="00965717" w:rsidRDefault="00673227" w:rsidP="00673227">
      <w:pPr>
        <w:autoSpaceDE w:val="0"/>
        <w:autoSpaceDN w:val="0"/>
        <w:adjustRightInd w:val="0"/>
        <w:spacing w:after="0" w:line="240" w:lineRule="auto"/>
        <w:rPr>
          <w:rFonts w:ascii="UniversLTStd" w:hAnsi="UniversLTStd" w:cs="UniversLTStd"/>
          <w:sz w:val="20"/>
          <w:szCs w:val="20"/>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1F282A" w:rsidP="00EF6DB4">
      <w:pPr>
        <w:spacing w:after="0"/>
        <w:rPr>
          <w:sz w:val="20"/>
          <w:szCs w:val="20"/>
        </w:rPr>
      </w:pPr>
      <w:hyperlink r:id="rId15"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16"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17"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18"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19"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0"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86778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B08AC" w14:textId="77777777" w:rsidR="00DE2C0A" w:rsidRDefault="00DE2C0A" w:rsidP="00DE2C0A">
      <w:pPr>
        <w:spacing w:after="0" w:line="240" w:lineRule="auto"/>
      </w:pPr>
      <w:r>
        <w:separator/>
      </w:r>
    </w:p>
  </w:endnote>
  <w:endnote w:type="continuationSeparator" w:id="0">
    <w:p w14:paraId="10C27796" w14:textId="77777777" w:rsidR="00DE2C0A" w:rsidRDefault="00DE2C0A" w:rsidP="00DE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24303"/>
      <w:docPartObj>
        <w:docPartGallery w:val="Page Numbers (Bottom of Page)"/>
        <w:docPartUnique/>
      </w:docPartObj>
    </w:sdtPr>
    <w:sdtEndPr>
      <w:rPr>
        <w:sz w:val="20"/>
        <w:szCs w:val="20"/>
      </w:rPr>
    </w:sdtEndPr>
    <w:sdtContent>
      <w:p w14:paraId="6AFFD641" w14:textId="24146044" w:rsidR="00704B5C" w:rsidRPr="00704B5C" w:rsidRDefault="00704B5C">
        <w:pPr>
          <w:pStyle w:val="Fuzeile"/>
          <w:jc w:val="right"/>
          <w:rPr>
            <w:sz w:val="20"/>
            <w:szCs w:val="20"/>
          </w:rPr>
        </w:pPr>
        <w:r w:rsidRPr="00704B5C">
          <w:rPr>
            <w:sz w:val="20"/>
            <w:szCs w:val="20"/>
          </w:rPr>
          <w:fldChar w:fldCharType="begin"/>
        </w:r>
        <w:r w:rsidRPr="00704B5C">
          <w:rPr>
            <w:sz w:val="20"/>
            <w:szCs w:val="20"/>
          </w:rPr>
          <w:instrText>PAGE   \* MERGEFORMAT</w:instrText>
        </w:r>
        <w:r w:rsidRPr="00704B5C">
          <w:rPr>
            <w:sz w:val="20"/>
            <w:szCs w:val="20"/>
          </w:rPr>
          <w:fldChar w:fldCharType="separate"/>
        </w:r>
        <w:r w:rsidR="001F282A">
          <w:rPr>
            <w:noProof/>
            <w:sz w:val="20"/>
            <w:szCs w:val="20"/>
          </w:rPr>
          <w:t>2</w:t>
        </w:r>
        <w:r w:rsidRPr="00704B5C">
          <w:rPr>
            <w:sz w:val="20"/>
            <w:szCs w:val="20"/>
          </w:rPr>
          <w:fldChar w:fldCharType="end"/>
        </w:r>
      </w:p>
    </w:sdtContent>
  </w:sdt>
  <w:p w14:paraId="3D93AE3E" w14:textId="77777777" w:rsidR="00704B5C" w:rsidRDefault="00704B5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1192E" w14:textId="77777777" w:rsidR="00DE2C0A" w:rsidRDefault="00DE2C0A" w:rsidP="00DE2C0A">
      <w:pPr>
        <w:spacing w:after="0" w:line="240" w:lineRule="auto"/>
      </w:pPr>
      <w:r>
        <w:separator/>
      </w:r>
    </w:p>
  </w:footnote>
  <w:footnote w:type="continuationSeparator" w:id="0">
    <w:p w14:paraId="788B6A73" w14:textId="77777777" w:rsidR="00DE2C0A" w:rsidRDefault="00DE2C0A" w:rsidP="00DE2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E5CE" w14:textId="6D11774C" w:rsidR="00DE2C0A" w:rsidRDefault="00DE2C0A">
    <w:pPr>
      <w:pStyle w:val="Kopfzeile"/>
    </w:pPr>
    <w:r>
      <w:rPr>
        <w:noProof/>
        <w:lang w:eastAsia="de-DE"/>
      </w:rPr>
      <w:drawing>
        <wp:anchor distT="0" distB="0" distL="114300" distR="114300" simplePos="0" relativeHeight="251658240" behindDoc="0" locked="0" layoutInCell="1" allowOverlap="1" wp14:anchorId="18B7D7C2" wp14:editId="6C8BDF56">
          <wp:simplePos x="0" y="0"/>
          <wp:positionH relativeFrom="page">
            <wp:align>left</wp:align>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lvlOverride w:ilvl="0">
      <w:startOverride w:val="1"/>
    </w:lvlOverride>
    <w:lvlOverride w:ilvl="1">
      <w:startOverride w:val="3"/>
    </w:lvlOverride>
    <w:lvlOverride w:ilvl="2">
      <w:startOverride w:val="3"/>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7E38"/>
    <w:rsid w:val="0003341F"/>
    <w:rsid w:val="0003373D"/>
    <w:rsid w:val="00060135"/>
    <w:rsid w:val="00060B7A"/>
    <w:rsid w:val="00061058"/>
    <w:rsid w:val="00062463"/>
    <w:rsid w:val="00063D5F"/>
    <w:rsid w:val="00084341"/>
    <w:rsid w:val="00090BBB"/>
    <w:rsid w:val="000A55F1"/>
    <w:rsid w:val="000A5822"/>
    <w:rsid w:val="000B26F3"/>
    <w:rsid w:val="000C0A25"/>
    <w:rsid w:val="000D0964"/>
    <w:rsid w:val="000E3948"/>
    <w:rsid w:val="001000D9"/>
    <w:rsid w:val="001139FA"/>
    <w:rsid w:val="00115E4F"/>
    <w:rsid w:val="0011683E"/>
    <w:rsid w:val="0012624E"/>
    <w:rsid w:val="00132844"/>
    <w:rsid w:val="00132CAF"/>
    <w:rsid w:val="00137096"/>
    <w:rsid w:val="0014046B"/>
    <w:rsid w:val="00152BA9"/>
    <w:rsid w:val="00154408"/>
    <w:rsid w:val="0016085A"/>
    <w:rsid w:val="001723F3"/>
    <w:rsid w:val="001814C8"/>
    <w:rsid w:val="00182272"/>
    <w:rsid w:val="001909E0"/>
    <w:rsid w:val="00191F7E"/>
    <w:rsid w:val="00193025"/>
    <w:rsid w:val="001B161F"/>
    <w:rsid w:val="001C0937"/>
    <w:rsid w:val="001C2BAF"/>
    <w:rsid w:val="001F282A"/>
    <w:rsid w:val="00202CEB"/>
    <w:rsid w:val="002032DA"/>
    <w:rsid w:val="002035CE"/>
    <w:rsid w:val="00203C7B"/>
    <w:rsid w:val="00206707"/>
    <w:rsid w:val="00211475"/>
    <w:rsid w:val="002205D8"/>
    <w:rsid w:val="002208D5"/>
    <w:rsid w:val="00231CD9"/>
    <w:rsid w:val="0023366D"/>
    <w:rsid w:val="002376B9"/>
    <w:rsid w:val="00243B9F"/>
    <w:rsid w:val="0024530F"/>
    <w:rsid w:val="00247506"/>
    <w:rsid w:val="002553E1"/>
    <w:rsid w:val="0025715D"/>
    <w:rsid w:val="00257780"/>
    <w:rsid w:val="00260E66"/>
    <w:rsid w:val="002677CB"/>
    <w:rsid w:val="002754AA"/>
    <w:rsid w:val="0028197E"/>
    <w:rsid w:val="00281C13"/>
    <w:rsid w:val="00283B5C"/>
    <w:rsid w:val="002875D8"/>
    <w:rsid w:val="00291168"/>
    <w:rsid w:val="00294AFE"/>
    <w:rsid w:val="002A1AF2"/>
    <w:rsid w:val="002D45A7"/>
    <w:rsid w:val="002E1F40"/>
    <w:rsid w:val="002F3867"/>
    <w:rsid w:val="00307E90"/>
    <w:rsid w:val="003226FB"/>
    <w:rsid w:val="00322B6D"/>
    <w:rsid w:val="0033142A"/>
    <w:rsid w:val="00341F72"/>
    <w:rsid w:val="0035342F"/>
    <w:rsid w:val="003547FE"/>
    <w:rsid w:val="0035674E"/>
    <w:rsid w:val="003608B7"/>
    <w:rsid w:val="0036588E"/>
    <w:rsid w:val="00367BC6"/>
    <w:rsid w:val="00382FAD"/>
    <w:rsid w:val="00383390"/>
    <w:rsid w:val="00393CF2"/>
    <w:rsid w:val="00396881"/>
    <w:rsid w:val="003B1C08"/>
    <w:rsid w:val="003C47EE"/>
    <w:rsid w:val="003D12F8"/>
    <w:rsid w:val="003D370C"/>
    <w:rsid w:val="003D7497"/>
    <w:rsid w:val="003E0E4C"/>
    <w:rsid w:val="003E39F3"/>
    <w:rsid w:val="003E6B08"/>
    <w:rsid w:val="003F09B1"/>
    <w:rsid w:val="003F1C41"/>
    <w:rsid w:val="003F44DA"/>
    <w:rsid w:val="003F5EAC"/>
    <w:rsid w:val="0040322F"/>
    <w:rsid w:val="00412EB7"/>
    <w:rsid w:val="004130C1"/>
    <w:rsid w:val="004144F3"/>
    <w:rsid w:val="00420E2C"/>
    <w:rsid w:val="0042534F"/>
    <w:rsid w:val="00434DD7"/>
    <w:rsid w:val="004547F8"/>
    <w:rsid w:val="004648C0"/>
    <w:rsid w:val="00465E6B"/>
    <w:rsid w:val="00472DB3"/>
    <w:rsid w:val="004769DD"/>
    <w:rsid w:val="00476B06"/>
    <w:rsid w:val="00481797"/>
    <w:rsid w:val="00482884"/>
    <w:rsid w:val="004D0477"/>
    <w:rsid w:val="004D1FB4"/>
    <w:rsid w:val="004D7C56"/>
    <w:rsid w:val="004E13E6"/>
    <w:rsid w:val="004E256A"/>
    <w:rsid w:val="004F04BD"/>
    <w:rsid w:val="00502444"/>
    <w:rsid w:val="00506A0E"/>
    <w:rsid w:val="00507575"/>
    <w:rsid w:val="0051180E"/>
    <w:rsid w:val="00523D4F"/>
    <w:rsid w:val="005241F0"/>
    <w:rsid w:val="005267A0"/>
    <w:rsid w:val="0053009A"/>
    <w:rsid w:val="00551415"/>
    <w:rsid w:val="0056701E"/>
    <w:rsid w:val="00571FF9"/>
    <w:rsid w:val="00573419"/>
    <w:rsid w:val="00573FBF"/>
    <w:rsid w:val="00574126"/>
    <w:rsid w:val="0057741B"/>
    <w:rsid w:val="00583EEC"/>
    <w:rsid w:val="005864B9"/>
    <w:rsid w:val="005A282B"/>
    <w:rsid w:val="005A74D2"/>
    <w:rsid w:val="005C776F"/>
    <w:rsid w:val="005F141D"/>
    <w:rsid w:val="005F25DB"/>
    <w:rsid w:val="0061182C"/>
    <w:rsid w:val="00615400"/>
    <w:rsid w:val="006522B2"/>
    <w:rsid w:val="00655284"/>
    <w:rsid w:val="0066191A"/>
    <w:rsid w:val="00666321"/>
    <w:rsid w:val="00673227"/>
    <w:rsid w:val="006733C7"/>
    <w:rsid w:val="00673DA5"/>
    <w:rsid w:val="00675EA8"/>
    <w:rsid w:val="006767D5"/>
    <w:rsid w:val="00677690"/>
    <w:rsid w:val="00690FA3"/>
    <w:rsid w:val="00695B99"/>
    <w:rsid w:val="006A5E7E"/>
    <w:rsid w:val="006B37F3"/>
    <w:rsid w:val="006B5634"/>
    <w:rsid w:val="006D0521"/>
    <w:rsid w:val="006E0F68"/>
    <w:rsid w:val="006E4DE3"/>
    <w:rsid w:val="006E7522"/>
    <w:rsid w:val="006F6084"/>
    <w:rsid w:val="00704B5C"/>
    <w:rsid w:val="00710332"/>
    <w:rsid w:val="0072367A"/>
    <w:rsid w:val="007236B0"/>
    <w:rsid w:val="00723D86"/>
    <w:rsid w:val="0074113E"/>
    <w:rsid w:val="00742BD0"/>
    <w:rsid w:val="007467C5"/>
    <w:rsid w:val="0075114D"/>
    <w:rsid w:val="00757A7A"/>
    <w:rsid w:val="007677BE"/>
    <w:rsid w:val="00775D69"/>
    <w:rsid w:val="007772DD"/>
    <w:rsid w:val="007A0ED8"/>
    <w:rsid w:val="007A5E36"/>
    <w:rsid w:val="007B437A"/>
    <w:rsid w:val="007B43BB"/>
    <w:rsid w:val="007C258E"/>
    <w:rsid w:val="007C4BCC"/>
    <w:rsid w:val="007C6D7E"/>
    <w:rsid w:val="007E32BF"/>
    <w:rsid w:val="007E54CE"/>
    <w:rsid w:val="007E5C0A"/>
    <w:rsid w:val="00807F6D"/>
    <w:rsid w:val="00817288"/>
    <w:rsid w:val="00831AC5"/>
    <w:rsid w:val="00832BF3"/>
    <w:rsid w:val="008425F5"/>
    <w:rsid w:val="00857D0A"/>
    <w:rsid w:val="008675F1"/>
    <w:rsid w:val="00867788"/>
    <w:rsid w:val="0087171E"/>
    <w:rsid w:val="00891397"/>
    <w:rsid w:val="00894F69"/>
    <w:rsid w:val="00897A1D"/>
    <w:rsid w:val="008B0237"/>
    <w:rsid w:val="008D4667"/>
    <w:rsid w:val="008E0A15"/>
    <w:rsid w:val="008F0C74"/>
    <w:rsid w:val="00921194"/>
    <w:rsid w:val="00922644"/>
    <w:rsid w:val="00924A78"/>
    <w:rsid w:val="00934601"/>
    <w:rsid w:val="00935D99"/>
    <w:rsid w:val="00943124"/>
    <w:rsid w:val="0094650A"/>
    <w:rsid w:val="00950486"/>
    <w:rsid w:val="0096346E"/>
    <w:rsid w:val="00965717"/>
    <w:rsid w:val="00975DA7"/>
    <w:rsid w:val="009948C9"/>
    <w:rsid w:val="009A52F4"/>
    <w:rsid w:val="009B12A4"/>
    <w:rsid w:val="009D00EC"/>
    <w:rsid w:val="009E173D"/>
    <w:rsid w:val="009E70B8"/>
    <w:rsid w:val="009F0936"/>
    <w:rsid w:val="009F1132"/>
    <w:rsid w:val="009F4889"/>
    <w:rsid w:val="00A047A3"/>
    <w:rsid w:val="00A20BCF"/>
    <w:rsid w:val="00A23B15"/>
    <w:rsid w:val="00A25ED9"/>
    <w:rsid w:val="00A40C09"/>
    <w:rsid w:val="00A57CDB"/>
    <w:rsid w:val="00A645C1"/>
    <w:rsid w:val="00A67C8E"/>
    <w:rsid w:val="00A71775"/>
    <w:rsid w:val="00A76BEB"/>
    <w:rsid w:val="00A80E38"/>
    <w:rsid w:val="00A8489A"/>
    <w:rsid w:val="00A930A1"/>
    <w:rsid w:val="00A94DBC"/>
    <w:rsid w:val="00A95D89"/>
    <w:rsid w:val="00AC0300"/>
    <w:rsid w:val="00AC0929"/>
    <w:rsid w:val="00AD077E"/>
    <w:rsid w:val="00AD530C"/>
    <w:rsid w:val="00AE187F"/>
    <w:rsid w:val="00B005E6"/>
    <w:rsid w:val="00B02742"/>
    <w:rsid w:val="00B04342"/>
    <w:rsid w:val="00B04D42"/>
    <w:rsid w:val="00B04DA8"/>
    <w:rsid w:val="00B06C38"/>
    <w:rsid w:val="00B1453D"/>
    <w:rsid w:val="00B14E20"/>
    <w:rsid w:val="00B16AB8"/>
    <w:rsid w:val="00B2497D"/>
    <w:rsid w:val="00B31EB5"/>
    <w:rsid w:val="00B526C9"/>
    <w:rsid w:val="00B631F2"/>
    <w:rsid w:val="00B81030"/>
    <w:rsid w:val="00B833E7"/>
    <w:rsid w:val="00B94D18"/>
    <w:rsid w:val="00BC1C72"/>
    <w:rsid w:val="00BC7FF7"/>
    <w:rsid w:val="00BD0083"/>
    <w:rsid w:val="00BD13AD"/>
    <w:rsid w:val="00BF25C5"/>
    <w:rsid w:val="00C07A95"/>
    <w:rsid w:val="00C22B87"/>
    <w:rsid w:val="00C3239B"/>
    <w:rsid w:val="00C326F8"/>
    <w:rsid w:val="00C6017B"/>
    <w:rsid w:val="00C727DF"/>
    <w:rsid w:val="00C7319F"/>
    <w:rsid w:val="00C9405E"/>
    <w:rsid w:val="00C95860"/>
    <w:rsid w:val="00CB6BF2"/>
    <w:rsid w:val="00CC0666"/>
    <w:rsid w:val="00CE4946"/>
    <w:rsid w:val="00D00C87"/>
    <w:rsid w:val="00D1705D"/>
    <w:rsid w:val="00D22838"/>
    <w:rsid w:val="00D22C4A"/>
    <w:rsid w:val="00D24BE4"/>
    <w:rsid w:val="00D37431"/>
    <w:rsid w:val="00D4073B"/>
    <w:rsid w:val="00DB27ED"/>
    <w:rsid w:val="00DC2468"/>
    <w:rsid w:val="00DC272F"/>
    <w:rsid w:val="00DD7A28"/>
    <w:rsid w:val="00DE2C0A"/>
    <w:rsid w:val="00E03630"/>
    <w:rsid w:val="00E27F5A"/>
    <w:rsid w:val="00E513EE"/>
    <w:rsid w:val="00E62B98"/>
    <w:rsid w:val="00E71CC5"/>
    <w:rsid w:val="00E73BA0"/>
    <w:rsid w:val="00E77EC0"/>
    <w:rsid w:val="00E844B7"/>
    <w:rsid w:val="00E879DB"/>
    <w:rsid w:val="00EA28A8"/>
    <w:rsid w:val="00EB180D"/>
    <w:rsid w:val="00EB5527"/>
    <w:rsid w:val="00EB735C"/>
    <w:rsid w:val="00EC54E1"/>
    <w:rsid w:val="00EE351B"/>
    <w:rsid w:val="00EE38D1"/>
    <w:rsid w:val="00EE6058"/>
    <w:rsid w:val="00EE6849"/>
    <w:rsid w:val="00EF6DB4"/>
    <w:rsid w:val="00F0528D"/>
    <w:rsid w:val="00F128A5"/>
    <w:rsid w:val="00F624F3"/>
    <w:rsid w:val="00F67AA9"/>
    <w:rsid w:val="00F71AF8"/>
    <w:rsid w:val="00F72240"/>
    <w:rsid w:val="00F761E6"/>
    <w:rsid w:val="00F86099"/>
    <w:rsid w:val="00F951CD"/>
    <w:rsid w:val="00F96D98"/>
    <w:rsid w:val="00FC2CE6"/>
    <w:rsid w:val="00FC4157"/>
    <w:rsid w:val="00FC6ADC"/>
    <w:rsid w:val="00FD0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3AD"/>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DE2C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C0A"/>
  </w:style>
  <w:style w:type="paragraph" w:styleId="Fuzeile">
    <w:name w:val="footer"/>
    <w:basedOn w:val="Standard"/>
    <w:link w:val="FuzeileZchn"/>
    <w:uiPriority w:val="99"/>
    <w:unhideWhenUsed/>
    <w:rsid w:val="00DE2C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E1/PK" TargetMode="External"/><Relationship Id="rId13" Type="http://schemas.openxmlformats.org/officeDocument/2006/relationships/hyperlink" Target="https://sesammediathek.lmz-bw.de/mediathek?inp=token:Fake" TargetMode="External"/><Relationship Id="rId18" Type="http://schemas.openxmlformats.org/officeDocument/2006/relationships/hyperlink" Target="http://www.bildungsplaene-bw.de/,Lde/Startseite/BP2016BW_ALLG/BP2016BW_ALLG_LP_B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ildungsplaene-bw.de/,Lde/LS/BP2016BW/ALLG/GYM/E1/LG" TargetMode="External"/><Relationship Id="rId12" Type="http://schemas.openxmlformats.org/officeDocument/2006/relationships/hyperlink" Target="https://sesammediathek.lmz-bw.de/mediathek?inp=token:Cyberbullying" TargetMode="External"/><Relationship Id="rId17" Type="http://schemas.openxmlformats.org/officeDocument/2006/relationships/hyperlink" Target="http://www.bildungsplaene-bw.de/,Lde/Startseite/BP2016BW_ALLG/BP2016BW_ALLG_LP_PG" TargetMode="External"/><Relationship Id="rId2" Type="http://schemas.openxmlformats.org/officeDocument/2006/relationships/styles" Target="styles.xml"/><Relationship Id="rId16" Type="http://schemas.openxmlformats.org/officeDocument/2006/relationships/hyperlink" Target="http://www.bildungsplaene-bw.de/,Lde/Startseite/BP2016BW_ALLG/BP2016BW_ALLG_LP_BTV" TargetMode="External"/><Relationship Id="rId20" Type="http://schemas.openxmlformats.org/officeDocument/2006/relationships/hyperlink" Target="http://www.bildungsplaene-bw.de/,Lde/Startseite/BP2016BW_ALLG/BP2016BW_ALLG_LP_V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YM/E1" TargetMode="External"/><Relationship Id="rId5" Type="http://schemas.openxmlformats.org/officeDocument/2006/relationships/footnotes" Target="footnotes.xml"/><Relationship Id="rId15" Type="http://schemas.openxmlformats.org/officeDocument/2006/relationships/hyperlink" Target="http://www.bildungsplaene-bw.de/,Lde/Startseite/BP2016BW_ALLG/BP2016BW_ALLG_LP_BNE" TargetMode="External"/><Relationship Id="rId10" Type="http://schemas.openxmlformats.org/officeDocument/2006/relationships/header" Target="header1.xml"/><Relationship Id="rId19" Type="http://schemas.openxmlformats.org/officeDocument/2006/relationships/hyperlink" Target="http://www.bildungsplaene-bw.de/,Lde/Startseite/BP2016BW_ALLG/BP2016BW_ALLG_LP_MB"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sammediathek.lmz-bw.de/mediathek?inp=token:Fak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2207</Words>
  <Characters>13905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4</cp:revision>
  <dcterms:created xsi:type="dcterms:W3CDTF">2018-08-16T13:09:00Z</dcterms:created>
  <dcterms:modified xsi:type="dcterms:W3CDTF">2018-08-29T10:09:00Z</dcterms:modified>
</cp:coreProperties>
</file>