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rsidR="0074113E" w:rsidRPr="0074113E" w:rsidRDefault="00291168"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w:t>
      </w:r>
      <w:r w:rsidR="006E3E24">
        <w:rPr>
          <w:rFonts w:asciiTheme="majorHAnsi" w:eastAsiaTheme="majorEastAsia" w:hAnsiTheme="majorHAnsi" w:cstheme="majorBidi"/>
          <w:spacing w:val="-10"/>
          <w:kern w:val="28"/>
          <w:sz w:val="44"/>
          <w:szCs w:val="44"/>
        </w:rPr>
        <w:t>rundschule</w:t>
      </w:r>
      <w:r>
        <w:rPr>
          <w:rFonts w:asciiTheme="majorHAnsi" w:eastAsiaTheme="majorEastAsia" w:hAnsiTheme="majorHAnsi" w:cstheme="majorBidi"/>
          <w:spacing w:val="-10"/>
          <w:kern w:val="28"/>
          <w:sz w:val="44"/>
          <w:szCs w:val="44"/>
        </w:rPr>
        <w:t xml:space="preserve"> Fach </w:t>
      </w:r>
      <w:r w:rsidR="00A94DBC">
        <w:rPr>
          <w:rFonts w:asciiTheme="majorHAnsi" w:eastAsiaTheme="majorEastAsia" w:hAnsiTheme="majorHAnsi" w:cstheme="majorBidi"/>
          <w:spacing w:val="-10"/>
          <w:kern w:val="28"/>
          <w:sz w:val="44"/>
          <w:szCs w:val="44"/>
        </w:rPr>
        <w:t>Deutsch</w:t>
      </w:r>
    </w:p>
    <w:p w:rsidR="007677BE" w:rsidRPr="007677BE" w:rsidRDefault="007677BE" w:rsidP="007677BE"/>
    <w:sdt>
      <w:sdtPr>
        <w:id w:val="203917045"/>
        <w:docPartObj>
          <w:docPartGallery w:val="Table of Contents"/>
          <w:docPartUnique/>
        </w:docPartObj>
      </w:sdtPr>
      <w:sdtEndPr>
        <w:rPr>
          <w:b/>
          <w:bCs/>
        </w:rPr>
      </w:sdtEndPr>
      <w:sdtContent>
        <w:p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rsidR="001B754C"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430" w:history="1">
            <w:r w:rsidR="001B754C" w:rsidRPr="0087409C">
              <w:rPr>
                <w:rStyle w:val="Hyperlink"/>
                <w:rFonts w:asciiTheme="majorHAnsi" w:eastAsiaTheme="majorEastAsia" w:hAnsiTheme="majorHAnsi" w:cstheme="majorBidi"/>
                <w:noProof/>
              </w:rPr>
              <w:t>1</w:t>
            </w:r>
            <w:r w:rsidR="001B754C">
              <w:rPr>
                <w:rFonts w:eastAsiaTheme="minorEastAsia"/>
                <w:noProof/>
                <w:lang w:eastAsia="de-DE"/>
              </w:rPr>
              <w:tab/>
            </w:r>
            <w:r w:rsidR="001B754C" w:rsidRPr="0087409C">
              <w:rPr>
                <w:rStyle w:val="Hyperlink"/>
                <w:rFonts w:asciiTheme="majorHAnsi" w:eastAsiaTheme="majorEastAsia" w:hAnsiTheme="majorHAnsi" w:cstheme="majorBidi"/>
                <w:noProof/>
              </w:rPr>
              <w:t>Grundschule - Deutsch</w:t>
            </w:r>
            <w:r w:rsidR="001B754C">
              <w:rPr>
                <w:noProof/>
                <w:webHidden/>
              </w:rPr>
              <w:tab/>
            </w:r>
            <w:r w:rsidR="001B754C">
              <w:rPr>
                <w:noProof/>
                <w:webHidden/>
              </w:rPr>
              <w:fldChar w:fldCharType="begin"/>
            </w:r>
            <w:r w:rsidR="001B754C">
              <w:rPr>
                <w:noProof/>
                <w:webHidden/>
              </w:rPr>
              <w:instrText xml:space="preserve"> PAGEREF _Toc523307430 \h </w:instrText>
            </w:r>
            <w:r w:rsidR="001B754C">
              <w:rPr>
                <w:noProof/>
                <w:webHidden/>
              </w:rPr>
            </w:r>
            <w:r w:rsidR="001B754C">
              <w:rPr>
                <w:noProof/>
                <w:webHidden/>
              </w:rPr>
              <w:fldChar w:fldCharType="separate"/>
            </w:r>
            <w:r w:rsidR="001B754C">
              <w:rPr>
                <w:noProof/>
                <w:webHidden/>
              </w:rPr>
              <w:t>1</w:t>
            </w:r>
            <w:r w:rsidR="001B754C">
              <w:rPr>
                <w:noProof/>
                <w:webHidden/>
              </w:rPr>
              <w:fldChar w:fldCharType="end"/>
            </w:r>
          </w:hyperlink>
        </w:p>
        <w:p w:rsidR="001B754C" w:rsidRDefault="001B754C">
          <w:pPr>
            <w:pStyle w:val="Verzeichnis2"/>
            <w:tabs>
              <w:tab w:val="left" w:pos="880"/>
              <w:tab w:val="right" w:leader="dot" w:pos="9062"/>
            </w:tabs>
            <w:rPr>
              <w:rFonts w:eastAsiaTheme="minorEastAsia"/>
              <w:noProof/>
              <w:lang w:eastAsia="de-DE"/>
            </w:rPr>
          </w:pPr>
          <w:hyperlink w:anchor="_Toc523307431" w:history="1">
            <w:r w:rsidRPr="0087409C">
              <w:rPr>
                <w:rStyle w:val="Hyperlink"/>
                <w:rFonts w:asciiTheme="majorHAnsi" w:eastAsiaTheme="majorEastAsia" w:hAnsiTheme="majorHAnsi" w:cstheme="majorBidi"/>
                <w:noProof/>
              </w:rPr>
              <w:t>1.1</w:t>
            </w:r>
            <w:r>
              <w:rPr>
                <w:rFonts w:eastAsiaTheme="minorEastAsia"/>
                <w:noProof/>
                <w:lang w:eastAsia="de-DE"/>
              </w:rPr>
              <w:tab/>
            </w:r>
            <w:r w:rsidRPr="0087409C">
              <w:rPr>
                <w:rStyle w:val="Hyperlink"/>
                <w:rFonts w:asciiTheme="majorHAnsi" w:eastAsiaTheme="majorEastAsia" w:hAnsiTheme="majorHAnsi" w:cstheme="majorBidi"/>
                <w:noProof/>
              </w:rPr>
              <w:t>Leitgedanken zum Kompetenzerwerb (</w:t>
            </w:r>
            <w:r w:rsidRPr="0087409C">
              <w:rPr>
                <w:rStyle w:val="Hyperlink"/>
                <w:rFonts w:asciiTheme="majorHAnsi" w:eastAsiaTheme="majorEastAsia" w:hAnsiTheme="majorHAnsi" w:cstheme="majorBidi"/>
                <w:noProof/>
                <w:sz w:val="26"/>
                <w:szCs w:val="26"/>
              </w:rPr>
              <w:sym w:font="Wingdings" w:char="F0E0"/>
            </w:r>
            <w:r w:rsidRPr="0087409C">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_Toc523307431 \h </w:instrText>
            </w:r>
            <w:r>
              <w:rPr>
                <w:noProof/>
                <w:webHidden/>
              </w:rPr>
            </w:r>
            <w:r>
              <w:rPr>
                <w:noProof/>
                <w:webHidden/>
              </w:rPr>
              <w:fldChar w:fldCharType="separate"/>
            </w:r>
            <w:r>
              <w:rPr>
                <w:noProof/>
                <w:webHidden/>
              </w:rPr>
              <w:t>1</w:t>
            </w:r>
            <w:r>
              <w:rPr>
                <w:noProof/>
                <w:webHidden/>
              </w:rPr>
              <w:fldChar w:fldCharType="end"/>
            </w:r>
          </w:hyperlink>
        </w:p>
        <w:p w:rsidR="001B754C" w:rsidRDefault="001B754C">
          <w:pPr>
            <w:pStyle w:val="Verzeichnis3"/>
            <w:tabs>
              <w:tab w:val="left" w:pos="1320"/>
              <w:tab w:val="right" w:leader="dot" w:pos="9062"/>
            </w:tabs>
            <w:rPr>
              <w:rFonts w:eastAsiaTheme="minorEastAsia"/>
              <w:noProof/>
              <w:lang w:eastAsia="de-DE"/>
            </w:rPr>
          </w:pPr>
          <w:hyperlink w:anchor="_Toc523307432" w:history="1">
            <w:r w:rsidRPr="0087409C">
              <w:rPr>
                <w:rStyle w:val="Hyperlink"/>
                <w:rFonts w:asciiTheme="majorHAnsi" w:eastAsiaTheme="majorEastAsia" w:hAnsiTheme="majorHAnsi" w:cstheme="majorBidi"/>
                <w:noProof/>
              </w:rPr>
              <w:t>1.1.1</w:t>
            </w:r>
            <w:r>
              <w:rPr>
                <w:rFonts w:eastAsiaTheme="minorEastAsia"/>
                <w:noProof/>
                <w:lang w:eastAsia="de-DE"/>
              </w:rPr>
              <w:tab/>
            </w:r>
            <w:r w:rsidRPr="0087409C">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_Toc523307432 \h </w:instrText>
            </w:r>
            <w:r>
              <w:rPr>
                <w:noProof/>
                <w:webHidden/>
              </w:rPr>
            </w:r>
            <w:r>
              <w:rPr>
                <w:noProof/>
                <w:webHidden/>
              </w:rPr>
              <w:fldChar w:fldCharType="separate"/>
            </w:r>
            <w:r>
              <w:rPr>
                <w:noProof/>
                <w:webHidden/>
              </w:rPr>
              <w:t>1</w:t>
            </w:r>
            <w:r>
              <w:rPr>
                <w:noProof/>
                <w:webHidden/>
              </w:rPr>
              <w:fldChar w:fldCharType="end"/>
            </w:r>
          </w:hyperlink>
        </w:p>
        <w:p w:rsidR="001B754C" w:rsidRDefault="001B754C">
          <w:pPr>
            <w:pStyle w:val="Verzeichnis2"/>
            <w:tabs>
              <w:tab w:val="left" w:pos="880"/>
              <w:tab w:val="right" w:leader="dot" w:pos="9062"/>
            </w:tabs>
            <w:rPr>
              <w:rFonts w:eastAsiaTheme="minorEastAsia"/>
              <w:noProof/>
              <w:lang w:eastAsia="de-DE"/>
            </w:rPr>
          </w:pPr>
          <w:hyperlink w:anchor="_Toc523307433" w:history="1">
            <w:r w:rsidRPr="0087409C">
              <w:rPr>
                <w:rStyle w:val="Hyperlink"/>
                <w:rFonts w:asciiTheme="majorHAnsi" w:eastAsiaTheme="majorEastAsia" w:hAnsiTheme="majorHAnsi" w:cstheme="majorBidi"/>
                <w:noProof/>
                <w:lang w:val="en-US"/>
              </w:rPr>
              <w:t>1.2</w:t>
            </w:r>
            <w:r>
              <w:rPr>
                <w:rFonts w:eastAsiaTheme="minorEastAsia"/>
                <w:noProof/>
                <w:lang w:eastAsia="de-DE"/>
              </w:rPr>
              <w:tab/>
            </w:r>
            <w:r w:rsidRPr="0087409C">
              <w:rPr>
                <w:rStyle w:val="Hyperlink"/>
                <w:rFonts w:asciiTheme="majorHAnsi" w:eastAsiaTheme="majorEastAsia" w:hAnsiTheme="majorHAnsi" w:cstheme="majorBidi"/>
                <w:noProof/>
                <w:lang w:val="en-US"/>
              </w:rPr>
              <w:t xml:space="preserve">Prozessbezogene Kompetenzen </w:t>
            </w:r>
            <w:r w:rsidRPr="0087409C">
              <w:rPr>
                <w:rStyle w:val="Hyperlink"/>
                <w:rFonts w:asciiTheme="majorHAnsi" w:eastAsiaTheme="majorEastAsia" w:hAnsiTheme="majorHAnsi" w:cstheme="majorBidi"/>
                <w:noProof/>
              </w:rPr>
              <w:t>(</w:t>
            </w:r>
            <w:r w:rsidRPr="0087409C">
              <w:rPr>
                <w:rStyle w:val="Hyperlink"/>
                <w:rFonts w:asciiTheme="majorHAnsi" w:eastAsiaTheme="majorEastAsia" w:hAnsiTheme="majorHAnsi" w:cstheme="majorBidi"/>
                <w:noProof/>
                <w:sz w:val="26"/>
                <w:szCs w:val="26"/>
              </w:rPr>
              <w:sym w:font="Wingdings" w:char="F0E0"/>
            </w:r>
            <w:r w:rsidRPr="0087409C">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_Toc523307433 \h </w:instrText>
            </w:r>
            <w:r>
              <w:rPr>
                <w:noProof/>
                <w:webHidden/>
              </w:rPr>
            </w:r>
            <w:r>
              <w:rPr>
                <w:noProof/>
                <w:webHidden/>
              </w:rPr>
              <w:fldChar w:fldCharType="separate"/>
            </w:r>
            <w:r>
              <w:rPr>
                <w:noProof/>
                <w:webHidden/>
              </w:rPr>
              <w:t>1</w:t>
            </w:r>
            <w:r>
              <w:rPr>
                <w:noProof/>
                <w:webHidden/>
              </w:rPr>
              <w:fldChar w:fldCharType="end"/>
            </w:r>
          </w:hyperlink>
        </w:p>
        <w:p w:rsidR="001B754C" w:rsidRDefault="001B754C">
          <w:pPr>
            <w:pStyle w:val="Verzeichnis3"/>
            <w:tabs>
              <w:tab w:val="left" w:pos="1320"/>
              <w:tab w:val="right" w:leader="dot" w:pos="9062"/>
            </w:tabs>
            <w:rPr>
              <w:rFonts w:eastAsiaTheme="minorEastAsia"/>
              <w:noProof/>
              <w:lang w:eastAsia="de-DE"/>
            </w:rPr>
          </w:pPr>
          <w:hyperlink w:anchor="_Toc523307434" w:history="1">
            <w:r w:rsidRPr="0087409C">
              <w:rPr>
                <w:rStyle w:val="Hyperlink"/>
                <w:rFonts w:asciiTheme="majorHAnsi" w:eastAsiaTheme="majorEastAsia" w:hAnsiTheme="majorHAnsi" w:cstheme="majorBidi"/>
                <w:noProof/>
              </w:rPr>
              <w:t>1.2.1</w:t>
            </w:r>
            <w:r>
              <w:rPr>
                <w:rFonts w:eastAsiaTheme="minorEastAsia"/>
                <w:noProof/>
                <w:lang w:eastAsia="de-DE"/>
              </w:rPr>
              <w:tab/>
            </w:r>
            <w:r w:rsidRPr="0087409C">
              <w:rPr>
                <w:rStyle w:val="Hyperlink"/>
                <w:rFonts w:asciiTheme="majorHAnsi" w:eastAsiaTheme="majorEastAsia" w:hAnsiTheme="majorHAnsi" w:cstheme="majorBidi"/>
                <w:noProof/>
              </w:rPr>
              <w:t>Sprechen und Zuhören (siehe BP Kap. 2.1)</w:t>
            </w:r>
            <w:r>
              <w:rPr>
                <w:noProof/>
                <w:webHidden/>
              </w:rPr>
              <w:tab/>
            </w:r>
            <w:r>
              <w:rPr>
                <w:noProof/>
                <w:webHidden/>
              </w:rPr>
              <w:fldChar w:fldCharType="begin"/>
            </w:r>
            <w:r>
              <w:rPr>
                <w:noProof/>
                <w:webHidden/>
              </w:rPr>
              <w:instrText xml:space="preserve"> PAGEREF _Toc523307434 \h </w:instrText>
            </w:r>
            <w:r>
              <w:rPr>
                <w:noProof/>
                <w:webHidden/>
              </w:rPr>
            </w:r>
            <w:r>
              <w:rPr>
                <w:noProof/>
                <w:webHidden/>
              </w:rPr>
              <w:fldChar w:fldCharType="separate"/>
            </w:r>
            <w:r>
              <w:rPr>
                <w:noProof/>
                <w:webHidden/>
              </w:rPr>
              <w:t>1</w:t>
            </w:r>
            <w:r>
              <w:rPr>
                <w:noProof/>
                <w:webHidden/>
              </w:rPr>
              <w:fldChar w:fldCharType="end"/>
            </w:r>
          </w:hyperlink>
        </w:p>
        <w:p w:rsidR="001B754C" w:rsidRDefault="001B754C">
          <w:pPr>
            <w:pStyle w:val="Verzeichnis3"/>
            <w:tabs>
              <w:tab w:val="left" w:pos="1320"/>
              <w:tab w:val="right" w:leader="dot" w:pos="9062"/>
            </w:tabs>
            <w:rPr>
              <w:rFonts w:eastAsiaTheme="minorEastAsia"/>
              <w:noProof/>
              <w:lang w:eastAsia="de-DE"/>
            </w:rPr>
          </w:pPr>
          <w:hyperlink w:anchor="_Toc523307435" w:history="1">
            <w:r w:rsidRPr="0087409C">
              <w:rPr>
                <w:rStyle w:val="Hyperlink"/>
                <w:rFonts w:asciiTheme="majorHAnsi" w:eastAsiaTheme="majorEastAsia" w:hAnsiTheme="majorHAnsi" w:cstheme="majorBidi"/>
                <w:noProof/>
              </w:rPr>
              <w:t>1.2.2</w:t>
            </w:r>
            <w:r>
              <w:rPr>
                <w:rFonts w:eastAsiaTheme="minorEastAsia"/>
                <w:noProof/>
                <w:lang w:eastAsia="de-DE"/>
              </w:rPr>
              <w:tab/>
            </w:r>
            <w:r w:rsidRPr="0087409C">
              <w:rPr>
                <w:rStyle w:val="Hyperlink"/>
                <w:rFonts w:asciiTheme="majorHAnsi" w:eastAsiaTheme="majorEastAsia" w:hAnsiTheme="majorHAnsi" w:cstheme="majorBidi"/>
                <w:noProof/>
              </w:rPr>
              <w:t>Schreiben (siehe BP Kap. 2.2)</w:t>
            </w:r>
            <w:r>
              <w:rPr>
                <w:noProof/>
                <w:webHidden/>
              </w:rPr>
              <w:tab/>
            </w:r>
            <w:r>
              <w:rPr>
                <w:noProof/>
                <w:webHidden/>
              </w:rPr>
              <w:fldChar w:fldCharType="begin"/>
            </w:r>
            <w:r>
              <w:rPr>
                <w:noProof/>
                <w:webHidden/>
              </w:rPr>
              <w:instrText xml:space="preserve"> PAGEREF _Toc523307435 \h </w:instrText>
            </w:r>
            <w:r>
              <w:rPr>
                <w:noProof/>
                <w:webHidden/>
              </w:rPr>
            </w:r>
            <w:r>
              <w:rPr>
                <w:noProof/>
                <w:webHidden/>
              </w:rPr>
              <w:fldChar w:fldCharType="separate"/>
            </w:r>
            <w:r>
              <w:rPr>
                <w:noProof/>
                <w:webHidden/>
              </w:rPr>
              <w:t>1</w:t>
            </w:r>
            <w:r>
              <w:rPr>
                <w:noProof/>
                <w:webHidden/>
              </w:rPr>
              <w:fldChar w:fldCharType="end"/>
            </w:r>
          </w:hyperlink>
        </w:p>
        <w:p w:rsidR="001B754C" w:rsidRDefault="001B754C">
          <w:pPr>
            <w:pStyle w:val="Verzeichnis2"/>
            <w:tabs>
              <w:tab w:val="left" w:pos="880"/>
              <w:tab w:val="right" w:leader="dot" w:pos="9062"/>
            </w:tabs>
            <w:rPr>
              <w:rFonts w:eastAsiaTheme="minorEastAsia"/>
              <w:noProof/>
              <w:lang w:eastAsia="de-DE"/>
            </w:rPr>
          </w:pPr>
          <w:hyperlink w:anchor="_Toc523307436" w:history="1">
            <w:r w:rsidRPr="0087409C">
              <w:rPr>
                <w:rStyle w:val="Hyperlink"/>
                <w:rFonts w:asciiTheme="majorHAnsi" w:eastAsiaTheme="majorEastAsia" w:hAnsiTheme="majorHAnsi" w:cstheme="majorBidi"/>
                <w:noProof/>
                <w:lang w:val="en-US"/>
              </w:rPr>
              <w:t>1.3</w:t>
            </w:r>
            <w:r>
              <w:rPr>
                <w:rFonts w:eastAsiaTheme="minorEastAsia"/>
                <w:noProof/>
                <w:lang w:eastAsia="de-DE"/>
              </w:rPr>
              <w:tab/>
            </w:r>
            <w:r w:rsidRPr="0087409C">
              <w:rPr>
                <w:rStyle w:val="Hyperlink"/>
                <w:rFonts w:asciiTheme="majorHAnsi" w:eastAsiaTheme="majorEastAsia" w:hAnsiTheme="majorHAnsi" w:cstheme="majorBidi"/>
                <w:noProof/>
                <w:lang w:val="en-US"/>
              </w:rPr>
              <w:t xml:space="preserve">Inhaltsbezogene Kompetenzen </w:t>
            </w:r>
            <w:r w:rsidRPr="0087409C">
              <w:rPr>
                <w:rStyle w:val="Hyperlink"/>
                <w:rFonts w:asciiTheme="majorHAnsi" w:eastAsiaTheme="majorEastAsia" w:hAnsiTheme="majorHAnsi" w:cstheme="majorBidi"/>
                <w:noProof/>
              </w:rPr>
              <w:t>(</w:t>
            </w:r>
            <w:r w:rsidRPr="0087409C">
              <w:rPr>
                <w:rStyle w:val="Hyperlink"/>
                <w:rFonts w:asciiTheme="majorHAnsi" w:eastAsiaTheme="majorEastAsia" w:hAnsiTheme="majorHAnsi" w:cstheme="majorBidi"/>
                <w:noProof/>
                <w:sz w:val="26"/>
                <w:szCs w:val="26"/>
              </w:rPr>
              <w:sym w:font="Wingdings" w:char="F0E0"/>
            </w:r>
            <w:r w:rsidRPr="0087409C">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_Toc523307436 \h </w:instrText>
            </w:r>
            <w:r>
              <w:rPr>
                <w:noProof/>
                <w:webHidden/>
              </w:rPr>
            </w:r>
            <w:r>
              <w:rPr>
                <w:noProof/>
                <w:webHidden/>
              </w:rPr>
              <w:fldChar w:fldCharType="separate"/>
            </w:r>
            <w:r>
              <w:rPr>
                <w:noProof/>
                <w:webHidden/>
              </w:rPr>
              <w:t>2</w:t>
            </w:r>
            <w:r>
              <w:rPr>
                <w:noProof/>
                <w:webHidden/>
              </w:rPr>
              <w:fldChar w:fldCharType="end"/>
            </w:r>
          </w:hyperlink>
        </w:p>
        <w:p w:rsidR="001B754C" w:rsidRDefault="001B754C">
          <w:pPr>
            <w:pStyle w:val="Verzeichnis3"/>
            <w:tabs>
              <w:tab w:val="left" w:pos="1320"/>
              <w:tab w:val="right" w:leader="dot" w:pos="9062"/>
            </w:tabs>
            <w:rPr>
              <w:rFonts w:eastAsiaTheme="minorEastAsia"/>
              <w:noProof/>
              <w:lang w:eastAsia="de-DE"/>
            </w:rPr>
          </w:pPr>
          <w:hyperlink w:anchor="_Toc523307437" w:history="1">
            <w:r w:rsidRPr="0087409C">
              <w:rPr>
                <w:rStyle w:val="Hyperlink"/>
                <w:rFonts w:asciiTheme="majorHAnsi" w:eastAsiaTheme="majorEastAsia" w:hAnsiTheme="majorHAnsi" w:cstheme="majorBidi"/>
                <w:noProof/>
                <w:lang w:val="en-US"/>
              </w:rPr>
              <w:t>1.3.1</w:t>
            </w:r>
            <w:r>
              <w:rPr>
                <w:rFonts w:eastAsiaTheme="minorEastAsia"/>
                <w:noProof/>
                <w:lang w:eastAsia="de-DE"/>
              </w:rPr>
              <w:tab/>
            </w:r>
            <w:r w:rsidRPr="0087409C">
              <w:rPr>
                <w:rStyle w:val="Hyperlink"/>
                <w:rFonts w:asciiTheme="majorHAnsi" w:eastAsiaTheme="majorEastAsia" w:hAnsiTheme="majorHAnsi" w:cstheme="majorBidi"/>
                <w:noProof/>
                <w:lang w:val="en-US"/>
              </w:rPr>
              <w:t>Klassen 1/2</w:t>
            </w:r>
            <w:r>
              <w:rPr>
                <w:noProof/>
                <w:webHidden/>
              </w:rPr>
              <w:tab/>
            </w:r>
            <w:r>
              <w:rPr>
                <w:noProof/>
                <w:webHidden/>
              </w:rPr>
              <w:fldChar w:fldCharType="begin"/>
            </w:r>
            <w:r>
              <w:rPr>
                <w:noProof/>
                <w:webHidden/>
              </w:rPr>
              <w:instrText xml:space="preserve"> PAGEREF _Toc523307437 \h </w:instrText>
            </w:r>
            <w:r>
              <w:rPr>
                <w:noProof/>
                <w:webHidden/>
              </w:rPr>
            </w:r>
            <w:r>
              <w:rPr>
                <w:noProof/>
                <w:webHidden/>
              </w:rPr>
              <w:fldChar w:fldCharType="separate"/>
            </w:r>
            <w:r>
              <w:rPr>
                <w:noProof/>
                <w:webHidden/>
              </w:rPr>
              <w:t>2</w:t>
            </w:r>
            <w:r>
              <w:rPr>
                <w:noProof/>
                <w:webHidden/>
              </w:rPr>
              <w:fldChar w:fldCharType="end"/>
            </w:r>
          </w:hyperlink>
        </w:p>
        <w:p w:rsidR="001B754C" w:rsidRDefault="001B754C">
          <w:pPr>
            <w:pStyle w:val="Verzeichnis3"/>
            <w:tabs>
              <w:tab w:val="left" w:pos="1320"/>
              <w:tab w:val="right" w:leader="dot" w:pos="9062"/>
            </w:tabs>
            <w:rPr>
              <w:rFonts w:eastAsiaTheme="minorEastAsia"/>
              <w:noProof/>
              <w:lang w:eastAsia="de-DE"/>
            </w:rPr>
          </w:pPr>
          <w:hyperlink w:anchor="_Toc523307438" w:history="1">
            <w:r w:rsidRPr="0087409C">
              <w:rPr>
                <w:rStyle w:val="Hyperlink"/>
                <w:rFonts w:asciiTheme="majorHAnsi" w:eastAsiaTheme="majorEastAsia" w:hAnsiTheme="majorHAnsi" w:cstheme="majorBidi"/>
                <w:noProof/>
              </w:rPr>
              <w:t>1.3.2</w:t>
            </w:r>
            <w:r>
              <w:rPr>
                <w:rFonts w:eastAsiaTheme="minorEastAsia"/>
                <w:noProof/>
                <w:lang w:eastAsia="de-DE"/>
              </w:rPr>
              <w:tab/>
            </w:r>
            <w:r w:rsidRPr="0087409C">
              <w:rPr>
                <w:rStyle w:val="Hyperlink"/>
                <w:rFonts w:asciiTheme="majorHAnsi" w:eastAsiaTheme="majorEastAsia" w:hAnsiTheme="majorHAnsi" w:cstheme="majorBidi"/>
                <w:noProof/>
              </w:rPr>
              <w:t>Klassen 3/4</w:t>
            </w:r>
            <w:r>
              <w:rPr>
                <w:noProof/>
                <w:webHidden/>
              </w:rPr>
              <w:tab/>
            </w:r>
            <w:r>
              <w:rPr>
                <w:noProof/>
                <w:webHidden/>
              </w:rPr>
              <w:fldChar w:fldCharType="begin"/>
            </w:r>
            <w:r>
              <w:rPr>
                <w:noProof/>
                <w:webHidden/>
              </w:rPr>
              <w:instrText xml:space="preserve"> PAGEREF _Toc523307438 \h </w:instrText>
            </w:r>
            <w:r>
              <w:rPr>
                <w:noProof/>
                <w:webHidden/>
              </w:rPr>
            </w:r>
            <w:r>
              <w:rPr>
                <w:noProof/>
                <w:webHidden/>
              </w:rPr>
              <w:fldChar w:fldCharType="separate"/>
            </w:r>
            <w:r>
              <w:rPr>
                <w:noProof/>
                <w:webHidden/>
              </w:rPr>
              <w:t>3</w:t>
            </w:r>
            <w:r>
              <w:rPr>
                <w:noProof/>
                <w:webHidden/>
              </w:rPr>
              <w:fldChar w:fldCharType="end"/>
            </w:r>
          </w:hyperlink>
        </w:p>
        <w:p w:rsidR="007677BE" w:rsidRPr="007677BE" w:rsidRDefault="007677BE" w:rsidP="007677BE">
          <w:r w:rsidRPr="007677BE">
            <w:rPr>
              <w:b/>
              <w:bCs/>
            </w:rPr>
            <w:fldChar w:fldCharType="end"/>
          </w:r>
        </w:p>
      </w:sdtContent>
    </w:sdt>
    <w:p w:rsidR="007677BE" w:rsidRPr="007677BE" w:rsidRDefault="001B754C"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430"/>
      <w:r>
        <w:rPr>
          <w:rFonts w:asciiTheme="majorHAnsi" w:eastAsiaTheme="majorEastAsia" w:hAnsiTheme="majorHAnsi" w:cstheme="majorBidi"/>
          <w:sz w:val="32"/>
          <w:szCs w:val="32"/>
        </w:rPr>
        <w:t>Grundschule -</w:t>
      </w:r>
      <w:r w:rsidR="0020658E">
        <w:rPr>
          <w:rFonts w:asciiTheme="majorHAnsi" w:eastAsiaTheme="majorEastAsia" w:hAnsiTheme="majorHAnsi" w:cstheme="majorBidi"/>
          <w:sz w:val="32"/>
          <w:szCs w:val="32"/>
        </w:rPr>
        <w:t xml:space="preserve"> Deutsch</w:t>
      </w:r>
      <w:bookmarkEnd w:id="1"/>
    </w:p>
    <w:p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431"/>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432"/>
      <w:r w:rsidRPr="007677BE">
        <w:rPr>
          <w:rFonts w:asciiTheme="majorHAnsi" w:eastAsiaTheme="majorEastAsia" w:hAnsiTheme="majorHAnsi" w:cstheme="majorBidi"/>
          <w:sz w:val="24"/>
          <w:szCs w:val="24"/>
        </w:rPr>
        <w:t>Beitrag des Faches zur Leitperspektive Medienbildung (MB)</w:t>
      </w:r>
      <w:bookmarkEnd w:id="3"/>
    </w:p>
    <w:p w:rsidR="007677BE" w:rsidRDefault="00A94DBC" w:rsidP="00A94DBC">
      <w:pPr>
        <w:rPr>
          <w:rFonts w:asciiTheme="majorHAnsi" w:hAnsiTheme="majorHAnsi"/>
          <w:sz w:val="20"/>
          <w:szCs w:val="20"/>
        </w:rPr>
      </w:pPr>
      <w:r w:rsidRPr="00042AEF">
        <w:rPr>
          <w:rFonts w:asciiTheme="majorHAnsi" w:hAnsiTheme="majorHAnsi"/>
          <w:sz w:val="20"/>
          <w:szCs w:val="20"/>
        </w:rPr>
        <w:t>Der Deutschunterricht nimmt in vielfältiger Weise Teilaspekte der „Medienbildung“ auf. Bei der Informationsbeschaffung und der Wissensvermittlung, bei Textproduktionen und Präsentationen finden Medien ihre Anwendung. Der Umgang mit Medien wird eingeübt und reflektiert, sodass die Kinder Medien bewusster in ihre Lebensgestaltung integrieren können.</w:t>
      </w:r>
    </w:p>
    <w:p w:rsidR="00042AEF" w:rsidRPr="00042AEF" w:rsidRDefault="00042AEF" w:rsidP="00A94DBC">
      <w:pPr>
        <w:rPr>
          <w:rFonts w:asciiTheme="majorHAnsi" w:hAnsiTheme="majorHAnsi"/>
          <w:sz w:val="20"/>
          <w:szCs w:val="20"/>
        </w:rPr>
      </w:pPr>
    </w:p>
    <w:p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23307433"/>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rsidR="007677BE" w:rsidRPr="007677BE" w:rsidRDefault="00894F69"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7434"/>
      <w:r>
        <w:rPr>
          <w:rFonts w:asciiTheme="majorHAnsi" w:eastAsiaTheme="majorEastAsia" w:hAnsiTheme="majorHAnsi" w:cstheme="majorBidi"/>
          <w:sz w:val="24"/>
          <w:szCs w:val="24"/>
        </w:rPr>
        <w:t>Sprechen und Zuhören</w:t>
      </w:r>
      <w:r w:rsidR="007677BE" w:rsidRPr="007677BE">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5"/>
    </w:p>
    <w:tbl>
      <w:tblPr>
        <w:tblW w:w="9344" w:type="dxa"/>
        <w:tblInd w:w="137" w:type="dxa"/>
        <w:tblLayout w:type="fixed"/>
        <w:tblLook w:val="01E0" w:firstRow="1" w:lastRow="1" w:firstColumn="1" w:lastColumn="1" w:noHBand="0" w:noVBand="0"/>
      </w:tblPr>
      <w:tblGrid>
        <w:gridCol w:w="9344"/>
      </w:tblGrid>
      <w:tr w:rsidR="007677BE" w:rsidRPr="007677BE" w:rsidTr="00F27B5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7677BE" w:rsidRPr="00042AEF" w:rsidRDefault="007677BE" w:rsidP="007677BE">
            <w:pPr>
              <w:rPr>
                <w:rFonts w:asciiTheme="majorHAnsi" w:hAnsiTheme="majorHAnsi"/>
                <w:sz w:val="20"/>
                <w:szCs w:val="20"/>
              </w:rPr>
            </w:pPr>
            <w:r w:rsidRPr="00042AEF">
              <w:rPr>
                <w:rFonts w:asciiTheme="majorHAnsi" w:hAnsiTheme="majorHAnsi"/>
                <w:b/>
                <w:sz w:val="20"/>
                <w:szCs w:val="20"/>
              </w:rPr>
              <w:t>Die Schülerinnen und Schüler können</w:t>
            </w:r>
          </w:p>
        </w:tc>
      </w:tr>
      <w:tr w:rsidR="007677BE" w:rsidRPr="007677BE" w:rsidTr="00042AEF">
        <w:trPr>
          <w:trHeight w:hRule="exact" w:val="638"/>
        </w:trPr>
        <w:tc>
          <w:tcPr>
            <w:tcW w:w="9344" w:type="dxa"/>
            <w:tcBorders>
              <w:top w:val="single" w:sz="4" w:space="0" w:color="000000"/>
              <w:left w:val="single" w:sz="4" w:space="0" w:color="000000"/>
              <w:bottom w:val="single" w:sz="4" w:space="0" w:color="000000"/>
              <w:right w:val="single" w:sz="4" w:space="0" w:color="000000"/>
            </w:tcBorders>
          </w:tcPr>
          <w:p w:rsidR="000D0964" w:rsidRPr="00042AEF" w:rsidRDefault="000D0964" w:rsidP="00894F69">
            <w:pPr>
              <w:contextualSpacing/>
              <w:rPr>
                <w:rFonts w:asciiTheme="majorHAnsi" w:hAnsiTheme="majorHAnsi"/>
                <w:sz w:val="20"/>
                <w:szCs w:val="20"/>
              </w:rPr>
            </w:pPr>
            <w:r w:rsidRPr="00042AEF">
              <w:rPr>
                <w:rFonts w:asciiTheme="majorHAnsi" w:hAnsiTheme="majorHAnsi"/>
                <w:sz w:val="20"/>
                <w:szCs w:val="20"/>
              </w:rPr>
              <w:t>Medien für den Austausch nutzen und bewusst wählen</w:t>
            </w:r>
          </w:p>
          <w:p w:rsidR="007677BE" w:rsidRPr="00042AEF" w:rsidRDefault="00894F69" w:rsidP="00894F69">
            <w:pPr>
              <w:contextualSpacing/>
              <w:rPr>
                <w:rFonts w:asciiTheme="majorHAnsi" w:hAnsiTheme="majorHAnsi"/>
                <w:sz w:val="20"/>
                <w:szCs w:val="20"/>
              </w:rPr>
            </w:pPr>
            <w:r w:rsidRPr="00042AEF">
              <w:rPr>
                <w:rFonts w:asciiTheme="majorHAnsi" w:hAnsiTheme="majorHAnsi"/>
                <w:sz w:val="20"/>
                <w:szCs w:val="20"/>
              </w:rPr>
              <w:t xml:space="preserve">17. Medien </w:t>
            </w:r>
            <w:r w:rsidR="000D0964" w:rsidRPr="00042AEF">
              <w:rPr>
                <w:rFonts w:asciiTheme="majorHAnsi" w:hAnsiTheme="majorHAnsi"/>
                <w:sz w:val="20"/>
                <w:szCs w:val="20"/>
              </w:rPr>
              <w:t>als ein Mittel der Alltagskommunikation einsetzen</w:t>
            </w:r>
          </w:p>
        </w:tc>
      </w:tr>
    </w:tbl>
    <w:p w:rsidR="007677BE" w:rsidRDefault="007677BE" w:rsidP="007677BE"/>
    <w:p w:rsidR="000D0964" w:rsidRPr="0072727A" w:rsidRDefault="00EE6849" w:rsidP="0072727A">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7435"/>
      <w:r w:rsidRPr="0072727A">
        <w:rPr>
          <w:rFonts w:asciiTheme="majorHAnsi" w:eastAsiaTheme="majorEastAsia" w:hAnsiTheme="majorHAnsi" w:cstheme="majorBidi"/>
          <w:sz w:val="24"/>
          <w:szCs w:val="24"/>
        </w:rPr>
        <w:t>Schreiben</w:t>
      </w:r>
      <w:r w:rsidR="000D0964" w:rsidRPr="0072727A">
        <w:rPr>
          <w:rFonts w:asciiTheme="majorHAnsi" w:eastAsiaTheme="majorEastAsia" w:hAnsiTheme="majorHAnsi" w:cstheme="majorBidi"/>
          <w:sz w:val="24"/>
          <w:szCs w:val="24"/>
        </w:rPr>
        <w:t xml:space="preserve"> (siehe BP Kap. 2.</w:t>
      </w:r>
      <w:r w:rsidRPr="0072727A">
        <w:rPr>
          <w:rFonts w:asciiTheme="majorHAnsi" w:eastAsiaTheme="majorEastAsia" w:hAnsiTheme="majorHAnsi" w:cstheme="majorBidi"/>
          <w:sz w:val="24"/>
          <w:szCs w:val="24"/>
        </w:rPr>
        <w:t>2</w:t>
      </w:r>
      <w:r w:rsidR="000D0964" w:rsidRPr="0072727A">
        <w:rPr>
          <w:rFonts w:asciiTheme="majorHAnsi" w:eastAsiaTheme="majorEastAsia" w:hAnsiTheme="majorHAnsi" w:cstheme="majorBidi"/>
          <w:sz w:val="24"/>
          <w:szCs w:val="24"/>
        </w:rPr>
        <w:t>)</w:t>
      </w:r>
      <w:bookmarkEnd w:id="6"/>
    </w:p>
    <w:tbl>
      <w:tblPr>
        <w:tblW w:w="9344" w:type="dxa"/>
        <w:tblInd w:w="137" w:type="dxa"/>
        <w:tblLayout w:type="fixed"/>
        <w:tblLook w:val="01E0" w:firstRow="1" w:lastRow="1" w:firstColumn="1" w:lastColumn="1" w:noHBand="0" w:noVBand="0"/>
      </w:tblPr>
      <w:tblGrid>
        <w:gridCol w:w="9344"/>
      </w:tblGrid>
      <w:tr w:rsidR="00EE6849" w:rsidRPr="007677BE" w:rsidTr="0087753D">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rsidR="00EE6849" w:rsidRPr="00042AEF" w:rsidRDefault="007677BE" w:rsidP="0087753D">
            <w:pPr>
              <w:rPr>
                <w:rFonts w:asciiTheme="majorHAnsi" w:hAnsiTheme="majorHAnsi"/>
                <w:sz w:val="20"/>
                <w:szCs w:val="20"/>
              </w:rPr>
            </w:pPr>
            <w:r w:rsidRPr="00042AEF">
              <w:rPr>
                <w:rFonts w:asciiTheme="majorHAnsi" w:hAnsiTheme="majorHAnsi"/>
                <w:sz w:val="20"/>
                <w:szCs w:val="20"/>
              </w:rPr>
              <w:br w:type="page"/>
            </w:r>
            <w:r w:rsidR="00EE6849" w:rsidRPr="00042AEF">
              <w:rPr>
                <w:rFonts w:asciiTheme="majorHAnsi" w:hAnsiTheme="majorHAnsi"/>
                <w:b/>
                <w:sz w:val="20"/>
                <w:szCs w:val="20"/>
              </w:rPr>
              <w:t>Die Schülerinnen und Schüler können</w:t>
            </w:r>
          </w:p>
        </w:tc>
      </w:tr>
      <w:tr w:rsidR="00EE6849" w:rsidRPr="007677BE" w:rsidTr="00042AEF">
        <w:trPr>
          <w:trHeight w:hRule="exact" w:val="635"/>
        </w:trPr>
        <w:tc>
          <w:tcPr>
            <w:tcW w:w="9344" w:type="dxa"/>
            <w:tcBorders>
              <w:top w:val="single" w:sz="4" w:space="0" w:color="000000"/>
              <w:left w:val="single" w:sz="4" w:space="0" w:color="000000"/>
              <w:bottom w:val="single" w:sz="4" w:space="0" w:color="000000"/>
              <w:right w:val="single" w:sz="4" w:space="0" w:color="000000"/>
            </w:tcBorders>
          </w:tcPr>
          <w:p w:rsidR="00EE6849" w:rsidRPr="00042AEF" w:rsidRDefault="00EE6849" w:rsidP="00EE6849">
            <w:pPr>
              <w:contextualSpacing/>
              <w:rPr>
                <w:rFonts w:asciiTheme="majorHAnsi" w:hAnsiTheme="majorHAnsi"/>
                <w:sz w:val="20"/>
                <w:szCs w:val="20"/>
              </w:rPr>
            </w:pPr>
            <w:r w:rsidRPr="00042AEF">
              <w:rPr>
                <w:rFonts w:asciiTheme="majorHAnsi" w:hAnsiTheme="majorHAnsi"/>
                <w:sz w:val="20"/>
                <w:szCs w:val="20"/>
              </w:rPr>
              <w:t>elektronische Medien – sobald vorhanden – nutzen</w:t>
            </w:r>
          </w:p>
          <w:p w:rsidR="00EE6849" w:rsidRPr="00042AEF" w:rsidRDefault="00EE6849" w:rsidP="00EE6849">
            <w:pPr>
              <w:contextualSpacing/>
              <w:rPr>
                <w:rFonts w:asciiTheme="majorHAnsi" w:hAnsiTheme="majorHAnsi"/>
                <w:sz w:val="20"/>
                <w:szCs w:val="20"/>
              </w:rPr>
            </w:pPr>
            <w:r w:rsidRPr="00042AEF">
              <w:rPr>
                <w:rFonts w:asciiTheme="majorHAnsi" w:hAnsiTheme="majorHAnsi"/>
                <w:sz w:val="20"/>
                <w:szCs w:val="20"/>
              </w:rPr>
              <w:t>17. sich im Schriftwechsel mit Mailpartnerinnen und Mailpartnern austauschen</w:t>
            </w:r>
          </w:p>
        </w:tc>
      </w:tr>
    </w:tbl>
    <w:p w:rsidR="007677BE" w:rsidRDefault="007677BE" w:rsidP="007677BE">
      <w:pPr>
        <w:sectPr w:rsidR="007677BE" w:rsidSect="00EB0E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bookmarkStart w:id="7" w:name="_Toc523307436"/>
    <w:p w:rsidR="007677BE" w:rsidRPr="00EE3A84" w:rsidRDefault="00EE3A84"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54867052" wp14:editId="448FC9F6">
                <wp:simplePos x="0" y="0"/>
                <wp:positionH relativeFrom="margin">
                  <wp:align>left</wp:align>
                </wp:positionH>
                <wp:positionV relativeFrom="paragraph">
                  <wp:posOffset>303530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rsidR="00EE3A84" w:rsidRPr="00390F0C" w:rsidRDefault="00EE3A84" w:rsidP="00EE3A84">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rsidR="00840AC3" w:rsidRPr="00840AC3" w:rsidRDefault="00840AC3" w:rsidP="00840AC3">
                            <w:pPr>
                              <w:spacing w:after="0" w:line="240" w:lineRule="auto"/>
                              <w:rPr>
                                <w:rFonts w:ascii="Calibri Light" w:hAnsi="Calibri Light"/>
                                <w:sz w:val="20"/>
                                <w:szCs w:val="20"/>
                              </w:rPr>
                            </w:pPr>
                            <w:r w:rsidRPr="00840AC3">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rsidR="00840AC3" w:rsidRPr="00840AC3" w:rsidRDefault="00840AC3" w:rsidP="00840AC3">
                            <w:pPr>
                              <w:spacing w:after="0" w:line="240" w:lineRule="auto"/>
                              <w:rPr>
                                <w:rFonts w:ascii="Calibri Light" w:hAnsi="Calibri Light"/>
                                <w:sz w:val="20"/>
                                <w:szCs w:val="20"/>
                              </w:rPr>
                            </w:pPr>
                            <w:r w:rsidRPr="00840AC3">
                              <w:rPr>
                                <w:rFonts w:ascii="Calibri Light" w:hAnsi="Calibri Light"/>
                                <w:sz w:val="20"/>
                                <w:szCs w:val="20"/>
                              </w:rPr>
                              <w:t xml:space="preserve">Ergänzen Sie unsere Tabellen in den Spalten „Mögliche Unterrichtsideen“ und „Benötigte Medien, z.B.“ nach Ihren Wünschen.  </w:t>
                            </w:r>
                          </w:p>
                          <w:p w:rsidR="00EE3A84" w:rsidRPr="00390F0C" w:rsidRDefault="00EE3A84" w:rsidP="00EE3A84">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0BC0F" id="_x0000_t202" coordsize="21600,21600" o:spt="202" path="m,l,21600r21600,l21600,xe">
                <v:stroke joinstyle="miter"/>
                <v:path gradientshapeok="t" o:connecttype="rect"/>
              </v:shapetype>
              <v:shape id="Textfeld 2" o:spid="_x0000_s1026" type="#_x0000_t202" style="position:absolute;left:0;text-align:left;margin-left:0;margin-top:23.9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" fillcolor="window" strokecolor="#ed7d31" strokeweight="1pt">
                <v:textbox>
                  <w:txbxContent>
                    <w:p w:rsidR="00EE3A84" w:rsidRPr="00390F0C" w:rsidRDefault="00EE3A84" w:rsidP="00EE3A84">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rsidR="00840AC3" w:rsidRPr="00840AC3" w:rsidRDefault="00840AC3" w:rsidP="00840AC3">
                      <w:pPr>
                        <w:spacing w:after="0" w:line="240" w:lineRule="auto"/>
                        <w:rPr>
                          <w:rFonts w:ascii="Calibri Light" w:hAnsi="Calibri Light"/>
                          <w:sz w:val="20"/>
                          <w:szCs w:val="20"/>
                        </w:rPr>
                      </w:pPr>
                      <w:r w:rsidRPr="00840AC3">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rsidR="00840AC3" w:rsidRPr="00840AC3" w:rsidRDefault="00840AC3" w:rsidP="00840AC3">
                      <w:pPr>
                        <w:spacing w:after="0" w:line="240" w:lineRule="auto"/>
                        <w:rPr>
                          <w:rFonts w:ascii="Calibri Light" w:hAnsi="Calibri Light"/>
                          <w:sz w:val="20"/>
                          <w:szCs w:val="20"/>
                        </w:rPr>
                      </w:pPr>
                      <w:r w:rsidRPr="00840AC3">
                        <w:rPr>
                          <w:rFonts w:ascii="Calibri Light" w:hAnsi="Calibri Light"/>
                          <w:sz w:val="20"/>
                          <w:szCs w:val="20"/>
                        </w:rPr>
                        <w:t xml:space="preserve">Ergänzen Sie unsere Tabellen in den Spalten „Mögliche Unterrichtsideen“ und „Benötigte Medien, z.B.“ nach Ihren Wünschen.  </w:t>
                      </w:r>
                    </w:p>
                    <w:p w:rsidR="00EE3A84" w:rsidRPr="00390F0C" w:rsidRDefault="00EE3A84" w:rsidP="00EE3A84">
                      <w:pPr>
                        <w:pStyle w:val="KeinLeerraum"/>
                        <w:rPr>
                          <w:rFonts w:ascii="Calibri Light" w:hAnsi="Calibri Light"/>
                          <w:sz w:val="20"/>
                          <w:szCs w:val="20"/>
                        </w:rPr>
                      </w:pPr>
                    </w:p>
                  </w:txbxContent>
                </v:textbox>
                <w10:wrap type="square" anchorx="margin"/>
              </v:shape>
            </w:pict>
          </mc:Fallback>
        </mc:AlternateContent>
      </w:r>
      <w:proofErr w:type="spellStart"/>
      <w:r w:rsidR="00042AEF">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5"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7"/>
    </w:p>
    <w:p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8" w:name="_Toc523307437"/>
      <w:proofErr w:type="spellStart"/>
      <w:r w:rsidRPr="007677BE">
        <w:rPr>
          <w:rFonts w:asciiTheme="majorHAnsi" w:eastAsiaTheme="majorEastAsia" w:hAnsiTheme="majorHAnsi" w:cstheme="majorBidi"/>
          <w:sz w:val="24"/>
          <w:szCs w:val="24"/>
          <w:lang w:val="en-US"/>
        </w:rPr>
        <w:t>Klasse</w:t>
      </w:r>
      <w:r w:rsidR="00985FA9">
        <w:rPr>
          <w:rFonts w:asciiTheme="majorHAnsi" w:eastAsiaTheme="majorEastAsia" w:hAnsiTheme="majorHAnsi" w:cstheme="majorBidi"/>
          <w:sz w:val="24"/>
          <w:szCs w:val="24"/>
          <w:lang w:val="en-US"/>
        </w:rPr>
        <w:t>n</w:t>
      </w:r>
      <w:proofErr w:type="spellEnd"/>
      <w:r w:rsidRPr="007677BE">
        <w:rPr>
          <w:rFonts w:asciiTheme="majorHAnsi" w:eastAsiaTheme="majorEastAsia" w:hAnsiTheme="majorHAnsi" w:cstheme="majorBidi"/>
          <w:sz w:val="24"/>
          <w:szCs w:val="24"/>
          <w:lang w:val="en-US"/>
        </w:rPr>
        <w:t xml:space="preserve"> </w:t>
      </w:r>
      <w:r w:rsidR="00831AC5">
        <w:rPr>
          <w:rFonts w:asciiTheme="majorHAnsi" w:eastAsiaTheme="majorEastAsia" w:hAnsiTheme="majorHAnsi" w:cstheme="majorBidi"/>
          <w:sz w:val="24"/>
          <w:szCs w:val="24"/>
          <w:lang w:val="en-US"/>
        </w:rPr>
        <w:t>1/2</w:t>
      </w:r>
      <w:bookmarkEnd w:id="8"/>
    </w:p>
    <w:p w:rsidR="007677BE" w:rsidRPr="007677BE" w:rsidRDefault="006733C7"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Mit Texten und andern Medien umgehen</w:t>
      </w:r>
      <w:r w:rsidR="007677BE" w:rsidRPr="007677BE">
        <w:rPr>
          <w:rFonts w:asciiTheme="majorHAnsi" w:eastAsiaTheme="majorEastAsia" w:hAnsiTheme="majorHAnsi" w:cstheme="majorBidi"/>
          <w:i/>
          <w:iCs/>
        </w:rPr>
        <w:t xml:space="preserve"> (sieh BP Kap. 3.1.1.)</w:t>
      </w:r>
    </w:p>
    <w:p w:rsidR="007677BE" w:rsidRPr="007677BE" w:rsidRDefault="006733C7"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w w:val="95"/>
        </w:rPr>
      </w:pPr>
      <w:r>
        <w:rPr>
          <w:rFonts w:asciiTheme="majorHAnsi" w:eastAsiaTheme="majorEastAsia" w:hAnsiTheme="majorHAnsi" w:cstheme="majorBidi"/>
          <w:w w:val="95"/>
        </w:rPr>
        <w:t>Leseverstehen entwickeln (siehe BP Kap. 3.1.1.6</w:t>
      </w:r>
      <w:r w:rsidR="007677BE" w:rsidRPr="007677BE">
        <w:rPr>
          <w:rFonts w:asciiTheme="majorHAnsi" w:eastAsiaTheme="majorEastAsia" w:hAnsiTheme="majorHAnsi" w:cstheme="majorBidi"/>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rsidTr="00F27B57">
        <w:trPr>
          <w:cantSplit/>
          <w:trHeight w:val="756"/>
        </w:trPr>
        <w:tc>
          <w:tcPr>
            <w:tcW w:w="4993"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CC0666" w:rsidRPr="00A71775" w:rsidTr="00F27B57">
        <w:trPr>
          <w:cantSplit/>
          <w:trHeight w:val="20"/>
        </w:trPr>
        <w:tc>
          <w:tcPr>
            <w:tcW w:w="4993" w:type="dxa"/>
          </w:tcPr>
          <w:p w:rsidR="00CC0666" w:rsidRPr="00A71775" w:rsidRDefault="00CC0666" w:rsidP="006733C7">
            <w:pPr>
              <w:autoSpaceDE w:val="0"/>
              <w:autoSpaceDN w:val="0"/>
              <w:adjustRightInd w:val="0"/>
              <w:rPr>
                <w:rFonts w:cs="Arial"/>
                <w:sz w:val="20"/>
                <w:szCs w:val="20"/>
              </w:rPr>
            </w:pPr>
            <w:r w:rsidRPr="00A71775">
              <w:rPr>
                <w:rFonts w:cs="Arial"/>
                <w:sz w:val="20"/>
                <w:szCs w:val="20"/>
              </w:rPr>
              <w:t>(4) zu selbstgewählten Büchern Titel und Autorinnen/Autoren nennen und den Inhalt vorstellen</w:t>
            </w:r>
          </w:p>
        </w:tc>
        <w:tc>
          <w:tcPr>
            <w:tcW w:w="2916" w:type="dxa"/>
            <w:vMerge w:val="restart"/>
          </w:tcPr>
          <w:p w:rsidR="00CC0666" w:rsidRDefault="00281C13" w:rsidP="001C2BAF">
            <w:pPr>
              <w:autoSpaceDE w:val="0"/>
              <w:autoSpaceDN w:val="0"/>
              <w:adjustRightInd w:val="0"/>
              <w:rPr>
                <w:rFonts w:cs="Arial"/>
                <w:sz w:val="20"/>
                <w:szCs w:val="20"/>
              </w:rPr>
            </w:pPr>
            <w:r>
              <w:rPr>
                <w:rFonts w:cs="Arial"/>
                <w:sz w:val="20"/>
                <w:szCs w:val="20"/>
              </w:rPr>
              <w:t>I&amp;</w:t>
            </w:r>
            <w:r w:rsidR="00CC0666" w:rsidRPr="00A71775">
              <w:rPr>
                <w:rFonts w:cs="Arial"/>
                <w:sz w:val="20"/>
                <w:szCs w:val="20"/>
              </w:rPr>
              <w:t>W &gt; Suchmaschinen &gt; Kindersuchmaschinen</w:t>
            </w:r>
          </w:p>
          <w:p w:rsidR="0056701E" w:rsidRPr="00A71775" w:rsidRDefault="0056701E" w:rsidP="001C2BAF">
            <w:pPr>
              <w:autoSpaceDE w:val="0"/>
              <w:autoSpaceDN w:val="0"/>
              <w:adjustRightInd w:val="0"/>
              <w:rPr>
                <w:rFonts w:cs="Arial"/>
                <w:sz w:val="20"/>
                <w:szCs w:val="20"/>
              </w:rPr>
            </w:pPr>
          </w:p>
          <w:p w:rsidR="00CC0666" w:rsidRPr="00A71775" w:rsidRDefault="00CC0666" w:rsidP="00D22838">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r w:rsidRPr="00A71775">
              <w:rPr>
                <w:rFonts w:cs="Arial"/>
                <w:sz w:val="20"/>
                <w:szCs w:val="20"/>
              </w:rPr>
              <w:t>x</w:t>
            </w: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2321" w:type="dxa"/>
            <w:vMerge w:val="restart"/>
          </w:tcPr>
          <w:p w:rsidR="00152BA9" w:rsidRDefault="00C9720E" w:rsidP="00152BA9">
            <w:pPr>
              <w:autoSpaceDE w:val="0"/>
              <w:autoSpaceDN w:val="0"/>
              <w:adjustRightInd w:val="0"/>
              <w:rPr>
                <w:rFonts w:cs="Arial"/>
                <w:sz w:val="20"/>
                <w:szCs w:val="20"/>
              </w:rPr>
            </w:pPr>
            <w:r>
              <w:rPr>
                <w:rFonts w:cs="Arial"/>
                <w:sz w:val="20"/>
                <w:szCs w:val="20"/>
              </w:rPr>
              <w:t xml:space="preserve">SESAM Medien Thema </w:t>
            </w:r>
            <w:r w:rsidR="003F682F">
              <w:t xml:space="preserve">Suchmaschinen z.B. </w:t>
            </w:r>
            <w:r w:rsidR="002D3685">
              <w:rPr>
                <w:rFonts w:cs="Arial"/>
                <w:sz w:val="20"/>
                <w:szCs w:val="20"/>
              </w:rPr>
              <w:t>Unterrichtsmodul</w:t>
            </w:r>
          </w:p>
          <w:p w:rsidR="0056701E" w:rsidRPr="00643F37" w:rsidRDefault="00643F37" w:rsidP="00152BA9">
            <w:pPr>
              <w:autoSpaceDE w:val="0"/>
              <w:autoSpaceDN w:val="0"/>
              <w:adjustRightInd w:val="0"/>
              <w:rPr>
                <w:rStyle w:val="Hyperlink"/>
                <w:rFonts w:cs="Arial"/>
                <w:sz w:val="20"/>
                <w:szCs w:val="20"/>
              </w:rPr>
            </w:pPr>
            <w:r>
              <w:rPr>
                <w:rFonts w:cs="Arial"/>
                <w:sz w:val="20"/>
                <w:szCs w:val="20"/>
              </w:rPr>
              <w:fldChar w:fldCharType="begin"/>
            </w:r>
            <w:r>
              <w:rPr>
                <w:rFonts w:cs="Arial"/>
                <w:sz w:val="20"/>
                <w:szCs w:val="20"/>
              </w:rPr>
              <w:instrText xml:space="preserve"> HYPERLINK "https://sesambw.lmz-bw.de/mediathek?inp=token:5951103" </w:instrText>
            </w:r>
            <w:r>
              <w:rPr>
                <w:rFonts w:cs="Arial"/>
                <w:sz w:val="20"/>
                <w:szCs w:val="20"/>
              </w:rPr>
              <w:fldChar w:fldCharType="separate"/>
            </w:r>
            <w:r w:rsidR="00152BA9" w:rsidRPr="00643F37">
              <w:rPr>
                <w:rStyle w:val="Hyperlink"/>
                <w:rFonts w:cs="Arial"/>
                <w:sz w:val="20"/>
                <w:szCs w:val="20"/>
              </w:rPr>
              <w:t>„</w:t>
            </w:r>
            <w:r w:rsidR="0056701E" w:rsidRPr="00643F37">
              <w:rPr>
                <w:rStyle w:val="Hyperlink"/>
                <w:rFonts w:cs="Arial"/>
                <w:sz w:val="20"/>
                <w:szCs w:val="20"/>
              </w:rPr>
              <w:t>Detektive im Netz</w:t>
            </w:r>
            <w:r w:rsidR="00152BA9" w:rsidRPr="00643F37">
              <w:rPr>
                <w:rStyle w:val="Hyperlink"/>
                <w:rFonts w:cs="Arial"/>
                <w:sz w:val="20"/>
                <w:szCs w:val="20"/>
              </w:rPr>
              <w:t>“</w:t>
            </w:r>
          </w:p>
          <w:p w:rsidR="00152BA9" w:rsidRPr="00A71775" w:rsidRDefault="00643F37" w:rsidP="00152BA9">
            <w:pPr>
              <w:autoSpaceDE w:val="0"/>
              <w:autoSpaceDN w:val="0"/>
              <w:adjustRightInd w:val="0"/>
              <w:rPr>
                <w:rFonts w:cs="Arial"/>
                <w:sz w:val="20"/>
                <w:szCs w:val="20"/>
              </w:rPr>
            </w:pPr>
            <w:r>
              <w:rPr>
                <w:rFonts w:cs="Arial"/>
                <w:sz w:val="20"/>
                <w:szCs w:val="20"/>
              </w:rPr>
              <w:fldChar w:fldCharType="end"/>
            </w:r>
          </w:p>
        </w:tc>
        <w:tc>
          <w:tcPr>
            <w:tcW w:w="2539" w:type="dxa"/>
            <w:vMerge w:val="restart"/>
          </w:tcPr>
          <w:p w:rsidR="00CC0666" w:rsidRPr="00A71775" w:rsidRDefault="00CC0666" w:rsidP="00D37431">
            <w:pPr>
              <w:autoSpaceDE w:val="0"/>
              <w:autoSpaceDN w:val="0"/>
              <w:adjustRightInd w:val="0"/>
              <w:rPr>
                <w:rFonts w:cs="Arial"/>
                <w:sz w:val="20"/>
                <w:szCs w:val="20"/>
              </w:rPr>
            </w:pPr>
            <w:r w:rsidRPr="00A71775">
              <w:rPr>
                <w:rFonts w:cs="Arial"/>
                <w:sz w:val="20"/>
                <w:szCs w:val="20"/>
              </w:rPr>
              <w:t>VB Medien als Einflussfaktoren</w:t>
            </w:r>
          </w:p>
          <w:p w:rsidR="00CC0666" w:rsidRPr="00A71775" w:rsidRDefault="00CC0666" w:rsidP="00D37431">
            <w:pPr>
              <w:autoSpaceDE w:val="0"/>
              <w:autoSpaceDN w:val="0"/>
              <w:adjustRightInd w:val="0"/>
              <w:rPr>
                <w:rFonts w:cs="Arial"/>
                <w:sz w:val="20"/>
                <w:szCs w:val="20"/>
              </w:rPr>
            </w:pPr>
            <w:r w:rsidRPr="00A71775">
              <w:rPr>
                <w:rFonts w:cs="Arial"/>
                <w:sz w:val="20"/>
                <w:szCs w:val="20"/>
              </w:rPr>
              <w:t>MB Information und Wissen; Produktion und Präsentation</w:t>
            </w:r>
          </w:p>
        </w:tc>
      </w:tr>
      <w:tr w:rsidR="00CC0666" w:rsidRPr="00A71775" w:rsidTr="00F27B57">
        <w:tblPrEx>
          <w:tblCellMar>
            <w:left w:w="70" w:type="dxa"/>
            <w:right w:w="70" w:type="dxa"/>
          </w:tblCellMar>
        </w:tblPrEx>
        <w:trPr>
          <w:cantSplit/>
          <w:trHeight w:val="20"/>
        </w:trPr>
        <w:tc>
          <w:tcPr>
            <w:tcW w:w="4993" w:type="dxa"/>
          </w:tcPr>
          <w:p w:rsidR="00CC0666" w:rsidRPr="00A71775" w:rsidRDefault="00CC0666" w:rsidP="006733C7">
            <w:pPr>
              <w:autoSpaceDE w:val="0"/>
              <w:autoSpaceDN w:val="0"/>
              <w:adjustRightInd w:val="0"/>
              <w:rPr>
                <w:rFonts w:cs="Arial"/>
                <w:sz w:val="20"/>
                <w:szCs w:val="20"/>
              </w:rPr>
            </w:pPr>
            <w:r w:rsidRPr="00A71775">
              <w:rPr>
                <w:rFonts w:cs="Arial"/>
                <w:sz w:val="20"/>
                <w:szCs w:val="20"/>
              </w:rPr>
              <w:t>(5) handelnd mit Texten und Lyrik umgehen (zum Beispiel erzählen, illustrieren, inszenieren,</w:t>
            </w:r>
          </w:p>
          <w:p w:rsidR="00CC0666" w:rsidRPr="00A71775" w:rsidRDefault="00CC0666" w:rsidP="006733C7">
            <w:pPr>
              <w:autoSpaceDE w:val="0"/>
              <w:autoSpaceDN w:val="0"/>
              <w:adjustRightInd w:val="0"/>
              <w:rPr>
                <w:rFonts w:cs="Arial"/>
                <w:sz w:val="20"/>
                <w:szCs w:val="20"/>
              </w:rPr>
            </w:pPr>
            <w:r w:rsidRPr="00A71775">
              <w:rPr>
                <w:rFonts w:cs="Arial"/>
                <w:sz w:val="20"/>
                <w:szCs w:val="20"/>
              </w:rPr>
              <w:t xml:space="preserve">umgestalten, </w:t>
            </w:r>
            <w:proofErr w:type="spellStart"/>
            <w:r w:rsidRPr="00A71775">
              <w:rPr>
                <w:rFonts w:cs="Arial"/>
                <w:sz w:val="20"/>
                <w:szCs w:val="20"/>
              </w:rPr>
              <w:t>collagieren</w:t>
            </w:r>
            <w:proofErr w:type="spellEnd"/>
            <w:r w:rsidRPr="00A71775">
              <w:rPr>
                <w:rFonts w:cs="Arial"/>
                <w:sz w:val="20"/>
                <w:szCs w:val="20"/>
              </w:rPr>
              <w:t>)</w:t>
            </w:r>
          </w:p>
        </w:tc>
        <w:tc>
          <w:tcPr>
            <w:tcW w:w="2916" w:type="dxa"/>
            <w:vMerge/>
          </w:tcPr>
          <w:p w:rsidR="00CC0666" w:rsidRPr="00A71775" w:rsidRDefault="00CC0666" w:rsidP="00D22838">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r w:rsidRPr="00A71775">
              <w:rPr>
                <w:rFonts w:cs="Arial"/>
                <w:sz w:val="20"/>
                <w:szCs w:val="20"/>
              </w:rPr>
              <w:t>x</w:t>
            </w: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2321" w:type="dxa"/>
            <w:vMerge/>
          </w:tcPr>
          <w:p w:rsidR="00CC0666" w:rsidRPr="00A71775" w:rsidRDefault="00CC0666" w:rsidP="00D22838">
            <w:pPr>
              <w:autoSpaceDE w:val="0"/>
              <w:autoSpaceDN w:val="0"/>
              <w:adjustRightInd w:val="0"/>
              <w:rPr>
                <w:rFonts w:cs="Arial"/>
                <w:sz w:val="20"/>
                <w:szCs w:val="20"/>
              </w:rPr>
            </w:pPr>
          </w:p>
        </w:tc>
        <w:tc>
          <w:tcPr>
            <w:tcW w:w="2539" w:type="dxa"/>
            <w:vMerge/>
          </w:tcPr>
          <w:p w:rsidR="00CC0666" w:rsidRPr="00A71775" w:rsidRDefault="00CC0666" w:rsidP="00D37431">
            <w:pPr>
              <w:autoSpaceDE w:val="0"/>
              <w:autoSpaceDN w:val="0"/>
              <w:adjustRightInd w:val="0"/>
              <w:rPr>
                <w:rFonts w:cs="Arial"/>
                <w:sz w:val="20"/>
                <w:szCs w:val="20"/>
              </w:rPr>
            </w:pPr>
          </w:p>
        </w:tc>
      </w:tr>
      <w:tr w:rsidR="00CC0666" w:rsidRPr="00A71775" w:rsidTr="006733C7">
        <w:tblPrEx>
          <w:tblCellMar>
            <w:left w:w="70" w:type="dxa"/>
            <w:right w:w="70" w:type="dxa"/>
          </w:tblCellMar>
        </w:tblPrEx>
        <w:trPr>
          <w:cantSplit/>
          <w:trHeight w:val="234"/>
        </w:trPr>
        <w:tc>
          <w:tcPr>
            <w:tcW w:w="4993" w:type="dxa"/>
          </w:tcPr>
          <w:p w:rsidR="00CC0666" w:rsidRPr="00A71775" w:rsidRDefault="00CC0666" w:rsidP="006733C7">
            <w:pPr>
              <w:autoSpaceDE w:val="0"/>
              <w:autoSpaceDN w:val="0"/>
              <w:adjustRightInd w:val="0"/>
              <w:rPr>
                <w:rFonts w:cs="Arial"/>
                <w:sz w:val="20"/>
                <w:szCs w:val="20"/>
              </w:rPr>
            </w:pPr>
            <w:r w:rsidRPr="00A71775">
              <w:rPr>
                <w:rFonts w:cs="Arial"/>
                <w:sz w:val="20"/>
                <w:szCs w:val="20"/>
              </w:rPr>
              <w:t>(6) Informationen in Medien suchen</w:t>
            </w:r>
          </w:p>
        </w:tc>
        <w:tc>
          <w:tcPr>
            <w:tcW w:w="2916" w:type="dxa"/>
            <w:vMerge/>
          </w:tcPr>
          <w:p w:rsidR="00CC0666" w:rsidRPr="00A71775" w:rsidRDefault="00CC0666" w:rsidP="001C2BAF">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r w:rsidRPr="00A71775">
              <w:rPr>
                <w:rFonts w:cs="Arial"/>
                <w:sz w:val="20"/>
                <w:szCs w:val="20"/>
              </w:rPr>
              <w:t>x</w:t>
            </w: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338" w:type="dxa"/>
            <w:vAlign w:val="center"/>
          </w:tcPr>
          <w:p w:rsidR="00CC0666" w:rsidRPr="00A71775" w:rsidRDefault="00CC0666" w:rsidP="00D22838">
            <w:pPr>
              <w:autoSpaceDE w:val="0"/>
              <w:autoSpaceDN w:val="0"/>
              <w:adjustRightInd w:val="0"/>
              <w:rPr>
                <w:rFonts w:cs="Arial"/>
                <w:sz w:val="20"/>
                <w:szCs w:val="20"/>
              </w:rPr>
            </w:pPr>
          </w:p>
        </w:tc>
        <w:tc>
          <w:tcPr>
            <w:tcW w:w="2321" w:type="dxa"/>
            <w:vMerge/>
          </w:tcPr>
          <w:p w:rsidR="00CC0666" w:rsidRPr="00A71775" w:rsidRDefault="00CC0666" w:rsidP="00D22838">
            <w:pPr>
              <w:autoSpaceDE w:val="0"/>
              <w:autoSpaceDN w:val="0"/>
              <w:adjustRightInd w:val="0"/>
              <w:rPr>
                <w:rFonts w:cs="Arial"/>
                <w:sz w:val="20"/>
                <w:szCs w:val="20"/>
              </w:rPr>
            </w:pPr>
          </w:p>
        </w:tc>
        <w:tc>
          <w:tcPr>
            <w:tcW w:w="2539" w:type="dxa"/>
            <w:vMerge/>
          </w:tcPr>
          <w:p w:rsidR="00CC0666" w:rsidRPr="00A71775" w:rsidRDefault="00CC0666" w:rsidP="00D37431">
            <w:pPr>
              <w:autoSpaceDE w:val="0"/>
              <w:autoSpaceDN w:val="0"/>
              <w:adjustRightInd w:val="0"/>
              <w:rPr>
                <w:rFonts w:cs="Arial"/>
                <w:sz w:val="20"/>
                <w:szCs w:val="20"/>
              </w:rPr>
            </w:pPr>
          </w:p>
        </w:tc>
      </w:tr>
      <w:tr w:rsidR="00E71CC5" w:rsidRPr="00A71775" w:rsidTr="00F27B57">
        <w:tblPrEx>
          <w:tblCellMar>
            <w:left w:w="70" w:type="dxa"/>
            <w:right w:w="70" w:type="dxa"/>
          </w:tblCellMar>
        </w:tblPrEx>
        <w:trPr>
          <w:cantSplit/>
          <w:trHeight w:val="20"/>
        </w:trPr>
        <w:tc>
          <w:tcPr>
            <w:tcW w:w="4993" w:type="dxa"/>
          </w:tcPr>
          <w:p w:rsidR="00E71CC5" w:rsidRPr="00A71775" w:rsidRDefault="00E71CC5" w:rsidP="006733C7">
            <w:pPr>
              <w:autoSpaceDE w:val="0"/>
              <w:autoSpaceDN w:val="0"/>
              <w:adjustRightInd w:val="0"/>
              <w:rPr>
                <w:rFonts w:cs="Arial"/>
                <w:sz w:val="20"/>
                <w:szCs w:val="20"/>
              </w:rPr>
            </w:pPr>
            <w:r w:rsidRPr="00A71775">
              <w:rPr>
                <w:rFonts w:cs="Arial"/>
                <w:sz w:val="20"/>
                <w:szCs w:val="20"/>
              </w:rPr>
              <w:t>(7) sich erste Eindrücke von der Vielfältigkeit aktueller Medien verschaffen</w:t>
            </w:r>
          </w:p>
        </w:tc>
        <w:tc>
          <w:tcPr>
            <w:tcW w:w="2916" w:type="dxa"/>
            <w:vMerge w:val="restart"/>
          </w:tcPr>
          <w:p w:rsidR="00E71CC5" w:rsidRPr="00A71775" w:rsidRDefault="00E71CC5" w:rsidP="00D22838">
            <w:pPr>
              <w:autoSpaceDE w:val="0"/>
              <w:autoSpaceDN w:val="0"/>
              <w:adjustRightInd w:val="0"/>
              <w:rPr>
                <w:rFonts w:cs="Arial"/>
                <w:sz w:val="20"/>
                <w:szCs w:val="20"/>
              </w:rPr>
            </w:pPr>
            <w:r w:rsidRPr="00A71775">
              <w:rPr>
                <w:rFonts w:cs="Arial"/>
                <w:sz w:val="20"/>
                <w:szCs w:val="20"/>
              </w:rPr>
              <w:t xml:space="preserve">MA &gt; Medien beurteilen &gt; Wirkung von Medien, </w:t>
            </w:r>
            <w:r>
              <w:rPr>
                <w:rFonts w:cs="Arial"/>
                <w:sz w:val="20"/>
                <w:szCs w:val="20"/>
              </w:rPr>
              <w:t>Glaubwürdigkeit einschätzen</w:t>
            </w:r>
          </w:p>
          <w:p w:rsidR="00E71CC5" w:rsidRPr="00A71775" w:rsidRDefault="00281C13" w:rsidP="00D22838">
            <w:pPr>
              <w:autoSpaceDE w:val="0"/>
              <w:autoSpaceDN w:val="0"/>
              <w:adjustRightInd w:val="0"/>
              <w:rPr>
                <w:rFonts w:cs="Arial"/>
                <w:sz w:val="20"/>
                <w:szCs w:val="20"/>
              </w:rPr>
            </w:pPr>
            <w:r>
              <w:rPr>
                <w:rFonts w:cs="Arial"/>
                <w:sz w:val="20"/>
                <w:szCs w:val="20"/>
              </w:rPr>
              <w:t>K&amp;</w:t>
            </w:r>
            <w:r w:rsidR="00E71CC5" w:rsidRPr="00A71775">
              <w:rPr>
                <w:rFonts w:cs="Arial"/>
                <w:sz w:val="20"/>
                <w:szCs w:val="20"/>
              </w:rPr>
              <w:t>K &gt; Problematische Inhalte</w:t>
            </w:r>
          </w:p>
          <w:p w:rsidR="00E71CC5" w:rsidRPr="00A71775" w:rsidRDefault="00E71CC5" w:rsidP="00D22838">
            <w:pPr>
              <w:autoSpaceDE w:val="0"/>
              <w:autoSpaceDN w:val="0"/>
              <w:adjustRightInd w:val="0"/>
              <w:rPr>
                <w:rFonts w:cs="Arial"/>
                <w:sz w:val="20"/>
                <w:szCs w:val="20"/>
              </w:rPr>
            </w:pPr>
            <w:r w:rsidRPr="00A71775">
              <w:rPr>
                <w:rFonts w:cs="Arial"/>
                <w:sz w:val="20"/>
                <w:szCs w:val="20"/>
              </w:rPr>
              <w:t>MG &gt; Medienkonsum</w:t>
            </w:r>
            <w:r w:rsidR="008420B6">
              <w:rPr>
                <w:rFonts w:cs="Arial"/>
                <w:sz w:val="20"/>
                <w:szCs w:val="20"/>
              </w:rPr>
              <w:t>; Erfahrungen mit Medien</w:t>
            </w:r>
          </w:p>
          <w:p w:rsidR="008420B6" w:rsidRPr="00A71775" w:rsidRDefault="00E71CC5" w:rsidP="00D22838">
            <w:pPr>
              <w:autoSpaceDE w:val="0"/>
              <w:autoSpaceDN w:val="0"/>
              <w:adjustRightInd w:val="0"/>
              <w:rPr>
                <w:rFonts w:cs="Arial"/>
                <w:sz w:val="20"/>
                <w:szCs w:val="20"/>
              </w:rPr>
            </w:pPr>
            <w:r w:rsidRPr="00A71775">
              <w:rPr>
                <w:rFonts w:cs="Arial"/>
                <w:sz w:val="20"/>
                <w:szCs w:val="20"/>
              </w:rPr>
              <w:t>ITG &gt; Jugendschutzfilter</w:t>
            </w:r>
          </w:p>
        </w:tc>
        <w:tc>
          <w:tcPr>
            <w:tcW w:w="338" w:type="dxa"/>
            <w:vAlign w:val="center"/>
          </w:tcPr>
          <w:p w:rsidR="00E71CC5" w:rsidRPr="00A71775" w:rsidRDefault="00E71CC5" w:rsidP="00D22838">
            <w:pPr>
              <w:autoSpaceDE w:val="0"/>
              <w:autoSpaceDN w:val="0"/>
              <w:adjustRightInd w:val="0"/>
              <w:rPr>
                <w:rFonts w:cs="Arial"/>
                <w:sz w:val="20"/>
                <w:szCs w:val="20"/>
              </w:rPr>
            </w:pPr>
          </w:p>
        </w:tc>
        <w:tc>
          <w:tcPr>
            <w:tcW w:w="338" w:type="dxa"/>
            <w:vAlign w:val="center"/>
          </w:tcPr>
          <w:p w:rsidR="00E71CC5" w:rsidRPr="00A71775" w:rsidRDefault="00E71CC5" w:rsidP="00D22838">
            <w:pPr>
              <w:autoSpaceDE w:val="0"/>
              <w:autoSpaceDN w:val="0"/>
              <w:adjustRightInd w:val="0"/>
              <w:rPr>
                <w:rFonts w:cs="Arial"/>
                <w:sz w:val="20"/>
                <w:szCs w:val="20"/>
              </w:rPr>
            </w:pPr>
          </w:p>
        </w:tc>
        <w:tc>
          <w:tcPr>
            <w:tcW w:w="338" w:type="dxa"/>
            <w:vAlign w:val="center"/>
          </w:tcPr>
          <w:p w:rsidR="00E71CC5" w:rsidRPr="00A71775" w:rsidRDefault="00E71CC5" w:rsidP="00D22838">
            <w:pPr>
              <w:autoSpaceDE w:val="0"/>
              <w:autoSpaceDN w:val="0"/>
              <w:adjustRightInd w:val="0"/>
              <w:rPr>
                <w:rFonts w:cs="Arial"/>
                <w:sz w:val="20"/>
                <w:szCs w:val="20"/>
              </w:rPr>
            </w:pPr>
          </w:p>
        </w:tc>
        <w:tc>
          <w:tcPr>
            <w:tcW w:w="338" w:type="dxa"/>
            <w:vAlign w:val="center"/>
          </w:tcPr>
          <w:p w:rsidR="00E71CC5" w:rsidRPr="00A71775" w:rsidRDefault="00E71CC5" w:rsidP="00D22838">
            <w:pPr>
              <w:autoSpaceDE w:val="0"/>
              <w:autoSpaceDN w:val="0"/>
              <w:adjustRightInd w:val="0"/>
              <w:rPr>
                <w:rFonts w:cs="Arial"/>
                <w:sz w:val="20"/>
                <w:szCs w:val="20"/>
              </w:rPr>
            </w:pPr>
            <w:r w:rsidRPr="00A71775">
              <w:rPr>
                <w:rFonts w:cs="Arial"/>
                <w:sz w:val="20"/>
                <w:szCs w:val="20"/>
              </w:rPr>
              <w:t>x</w:t>
            </w:r>
          </w:p>
        </w:tc>
        <w:tc>
          <w:tcPr>
            <w:tcW w:w="338" w:type="dxa"/>
            <w:vAlign w:val="center"/>
          </w:tcPr>
          <w:p w:rsidR="00E71CC5" w:rsidRPr="00A71775" w:rsidRDefault="00E71CC5" w:rsidP="00D22838">
            <w:pPr>
              <w:autoSpaceDE w:val="0"/>
              <w:autoSpaceDN w:val="0"/>
              <w:adjustRightInd w:val="0"/>
              <w:rPr>
                <w:rFonts w:cs="Arial"/>
                <w:sz w:val="20"/>
                <w:szCs w:val="20"/>
              </w:rPr>
            </w:pPr>
          </w:p>
        </w:tc>
        <w:tc>
          <w:tcPr>
            <w:tcW w:w="2321" w:type="dxa"/>
            <w:vMerge w:val="restart"/>
          </w:tcPr>
          <w:p w:rsidR="00E71CC5" w:rsidRPr="00A71775" w:rsidRDefault="00E71CC5" w:rsidP="002754AA">
            <w:pPr>
              <w:autoSpaceDE w:val="0"/>
              <w:autoSpaceDN w:val="0"/>
              <w:adjustRightInd w:val="0"/>
              <w:rPr>
                <w:rFonts w:cs="Arial"/>
                <w:sz w:val="20"/>
                <w:szCs w:val="20"/>
              </w:rPr>
            </w:pPr>
          </w:p>
        </w:tc>
        <w:tc>
          <w:tcPr>
            <w:tcW w:w="2539" w:type="dxa"/>
            <w:vMerge/>
          </w:tcPr>
          <w:p w:rsidR="00E71CC5" w:rsidRPr="00A71775" w:rsidRDefault="00E71CC5" w:rsidP="00D37431">
            <w:pPr>
              <w:autoSpaceDE w:val="0"/>
              <w:autoSpaceDN w:val="0"/>
              <w:adjustRightInd w:val="0"/>
              <w:rPr>
                <w:rFonts w:cs="Arial"/>
                <w:sz w:val="20"/>
                <w:szCs w:val="20"/>
              </w:rPr>
            </w:pPr>
          </w:p>
        </w:tc>
      </w:tr>
      <w:tr w:rsidR="00E71CC5" w:rsidRPr="00A71775" w:rsidTr="00F27B57">
        <w:tblPrEx>
          <w:tblCellMar>
            <w:left w:w="70" w:type="dxa"/>
            <w:right w:w="70" w:type="dxa"/>
          </w:tblCellMar>
        </w:tblPrEx>
        <w:trPr>
          <w:cantSplit/>
          <w:trHeight w:val="20"/>
        </w:trPr>
        <w:tc>
          <w:tcPr>
            <w:tcW w:w="4993" w:type="dxa"/>
          </w:tcPr>
          <w:p w:rsidR="00E71CC5" w:rsidRPr="00A71775" w:rsidRDefault="00E71CC5" w:rsidP="006733C7">
            <w:pPr>
              <w:autoSpaceDE w:val="0"/>
              <w:autoSpaceDN w:val="0"/>
              <w:adjustRightInd w:val="0"/>
              <w:rPr>
                <w:rFonts w:cs="Arial"/>
                <w:sz w:val="20"/>
                <w:szCs w:val="20"/>
              </w:rPr>
            </w:pPr>
            <w:r w:rsidRPr="00A71775">
              <w:rPr>
                <w:rFonts w:cs="Arial"/>
                <w:sz w:val="20"/>
                <w:szCs w:val="20"/>
              </w:rPr>
              <w:t>(8) eigene Medienerfahrungen beschreiben</w:t>
            </w:r>
          </w:p>
        </w:tc>
        <w:tc>
          <w:tcPr>
            <w:tcW w:w="2916" w:type="dxa"/>
            <w:vMerge/>
          </w:tcPr>
          <w:p w:rsidR="00E71CC5" w:rsidRPr="00A71775" w:rsidRDefault="00E71CC5" w:rsidP="00D22838">
            <w:pPr>
              <w:autoSpaceDE w:val="0"/>
              <w:autoSpaceDN w:val="0"/>
              <w:adjustRightInd w:val="0"/>
              <w:rPr>
                <w:rFonts w:cs="Arial"/>
                <w:sz w:val="20"/>
                <w:szCs w:val="20"/>
              </w:rPr>
            </w:pPr>
          </w:p>
        </w:tc>
        <w:tc>
          <w:tcPr>
            <w:tcW w:w="338" w:type="dxa"/>
            <w:vAlign w:val="center"/>
          </w:tcPr>
          <w:p w:rsidR="00E71CC5" w:rsidRPr="00A71775" w:rsidRDefault="00E71CC5" w:rsidP="00D22838">
            <w:pPr>
              <w:autoSpaceDE w:val="0"/>
              <w:autoSpaceDN w:val="0"/>
              <w:adjustRightInd w:val="0"/>
              <w:rPr>
                <w:rFonts w:cs="Arial"/>
                <w:sz w:val="20"/>
                <w:szCs w:val="20"/>
              </w:rPr>
            </w:pPr>
          </w:p>
        </w:tc>
        <w:tc>
          <w:tcPr>
            <w:tcW w:w="338" w:type="dxa"/>
            <w:vAlign w:val="center"/>
          </w:tcPr>
          <w:p w:rsidR="00E71CC5" w:rsidRPr="00A71775" w:rsidRDefault="00E71CC5" w:rsidP="00D22838">
            <w:pPr>
              <w:autoSpaceDE w:val="0"/>
              <w:autoSpaceDN w:val="0"/>
              <w:adjustRightInd w:val="0"/>
              <w:rPr>
                <w:rFonts w:cs="Arial"/>
                <w:sz w:val="20"/>
                <w:szCs w:val="20"/>
              </w:rPr>
            </w:pPr>
            <w:r w:rsidRPr="00A71775">
              <w:rPr>
                <w:rFonts w:cs="Arial"/>
                <w:sz w:val="20"/>
                <w:szCs w:val="20"/>
              </w:rPr>
              <w:t>x</w:t>
            </w:r>
          </w:p>
        </w:tc>
        <w:tc>
          <w:tcPr>
            <w:tcW w:w="338" w:type="dxa"/>
            <w:vAlign w:val="center"/>
          </w:tcPr>
          <w:p w:rsidR="00E71CC5" w:rsidRPr="00A71775" w:rsidRDefault="00E71CC5" w:rsidP="00D22838">
            <w:pPr>
              <w:autoSpaceDE w:val="0"/>
              <w:autoSpaceDN w:val="0"/>
              <w:adjustRightInd w:val="0"/>
              <w:rPr>
                <w:rFonts w:cs="Arial"/>
                <w:sz w:val="20"/>
                <w:szCs w:val="20"/>
              </w:rPr>
            </w:pPr>
          </w:p>
        </w:tc>
        <w:tc>
          <w:tcPr>
            <w:tcW w:w="338" w:type="dxa"/>
            <w:vAlign w:val="center"/>
          </w:tcPr>
          <w:p w:rsidR="00E71CC5" w:rsidRPr="00A71775" w:rsidRDefault="00E71CC5" w:rsidP="00D22838">
            <w:pPr>
              <w:autoSpaceDE w:val="0"/>
              <w:autoSpaceDN w:val="0"/>
              <w:adjustRightInd w:val="0"/>
              <w:rPr>
                <w:rFonts w:cs="Arial"/>
                <w:sz w:val="20"/>
                <w:szCs w:val="20"/>
              </w:rPr>
            </w:pPr>
            <w:r w:rsidRPr="00A71775">
              <w:rPr>
                <w:rFonts w:cs="Arial"/>
                <w:sz w:val="20"/>
                <w:szCs w:val="20"/>
              </w:rPr>
              <w:t>x</w:t>
            </w:r>
          </w:p>
        </w:tc>
        <w:tc>
          <w:tcPr>
            <w:tcW w:w="338" w:type="dxa"/>
            <w:vAlign w:val="center"/>
          </w:tcPr>
          <w:p w:rsidR="00E71CC5" w:rsidRPr="00A71775" w:rsidRDefault="00E71CC5" w:rsidP="00D22838">
            <w:pPr>
              <w:autoSpaceDE w:val="0"/>
              <w:autoSpaceDN w:val="0"/>
              <w:adjustRightInd w:val="0"/>
              <w:rPr>
                <w:rFonts w:cs="Arial"/>
                <w:sz w:val="20"/>
                <w:szCs w:val="20"/>
              </w:rPr>
            </w:pPr>
            <w:r w:rsidRPr="00A71775">
              <w:rPr>
                <w:rFonts w:cs="Arial"/>
                <w:sz w:val="20"/>
                <w:szCs w:val="20"/>
              </w:rPr>
              <w:t>x</w:t>
            </w:r>
          </w:p>
        </w:tc>
        <w:tc>
          <w:tcPr>
            <w:tcW w:w="2321" w:type="dxa"/>
            <w:vMerge/>
          </w:tcPr>
          <w:p w:rsidR="00E71CC5" w:rsidRPr="00A71775" w:rsidRDefault="00E71CC5" w:rsidP="00D22838">
            <w:pPr>
              <w:autoSpaceDE w:val="0"/>
              <w:autoSpaceDN w:val="0"/>
              <w:adjustRightInd w:val="0"/>
              <w:rPr>
                <w:rFonts w:cs="Arial"/>
                <w:sz w:val="20"/>
                <w:szCs w:val="20"/>
              </w:rPr>
            </w:pPr>
          </w:p>
        </w:tc>
        <w:tc>
          <w:tcPr>
            <w:tcW w:w="2539" w:type="dxa"/>
            <w:vMerge/>
          </w:tcPr>
          <w:p w:rsidR="00E71CC5" w:rsidRPr="00A71775" w:rsidRDefault="00E71CC5" w:rsidP="00D37431">
            <w:pPr>
              <w:autoSpaceDE w:val="0"/>
              <w:autoSpaceDN w:val="0"/>
              <w:adjustRightInd w:val="0"/>
              <w:rPr>
                <w:rFonts w:cs="Arial"/>
                <w:sz w:val="20"/>
                <w:szCs w:val="20"/>
              </w:rPr>
            </w:pPr>
          </w:p>
        </w:tc>
      </w:tr>
    </w:tbl>
    <w:p w:rsidR="007677BE" w:rsidRPr="007677BE" w:rsidRDefault="007677BE" w:rsidP="007677BE"/>
    <w:p w:rsidR="007677BE" w:rsidRPr="007677BE" w:rsidRDefault="001909E0"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Sprache als Mittel zur Kommunikation und Information kennen</w:t>
      </w:r>
      <w:r w:rsidR="007677BE" w:rsidRPr="007677BE">
        <w:rPr>
          <w:rFonts w:asciiTheme="majorHAnsi" w:eastAsiaTheme="majorEastAsia" w:hAnsiTheme="majorHAnsi" w:cstheme="majorBidi"/>
        </w:rPr>
        <w:t xml:space="preserve"> </w:t>
      </w:r>
      <w:r>
        <w:rPr>
          <w:rFonts w:asciiTheme="majorHAnsi" w:eastAsiaTheme="majorEastAsia" w:hAnsiTheme="majorHAnsi" w:cstheme="majorBidi"/>
          <w:w w:val="95"/>
        </w:rPr>
        <w:t>(siehe BP Kap. 3.1.2.3</w:t>
      </w:r>
      <w:r w:rsidR="007677BE" w:rsidRPr="007677BE">
        <w:rPr>
          <w:rFonts w:asciiTheme="majorHAnsi" w:eastAsiaTheme="majorEastAsia" w:hAnsiTheme="majorHAnsi" w:cstheme="majorBidi"/>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677BE" w:rsidRPr="007677BE" w:rsidTr="00F27B57">
        <w:trPr>
          <w:cantSplit/>
          <w:trHeight w:val="737"/>
        </w:trPr>
        <w:tc>
          <w:tcPr>
            <w:tcW w:w="4993"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A047A3" w:rsidRPr="007677BE" w:rsidTr="00F27B57">
        <w:trPr>
          <w:cantSplit/>
          <w:trHeight w:val="20"/>
        </w:trPr>
        <w:tc>
          <w:tcPr>
            <w:tcW w:w="4993" w:type="dxa"/>
          </w:tcPr>
          <w:p w:rsidR="00A047A3" w:rsidRPr="001909E0" w:rsidRDefault="00A047A3" w:rsidP="001909E0">
            <w:pPr>
              <w:autoSpaceDE w:val="0"/>
              <w:autoSpaceDN w:val="0"/>
              <w:adjustRightInd w:val="0"/>
              <w:rPr>
                <w:rFonts w:cs="Arial"/>
                <w:sz w:val="20"/>
                <w:szCs w:val="20"/>
              </w:rPr>
            </w:pPr>
            <w:r w:rsidRPr="001909E0">
              <w:rPr>
                <w:rFonts w:cs="Arial"/>
                <w:sz w:val="20"/>
                <w:szCs w:val="20"/>
              </w:rPr>
              <w:t>(1) sich an Gesprächen beteiligen und dabei ei</w:t>
            </w:r>
            <w:r>
              <w:rPr>
                <w:rFonts w:cs="Arial"/>
                <w:sz w:val="20"/>
                <w:szCs w:val="20"/>
              </w:rPr>
              <w:t>nfache Gesprächsregeln beachten</w:t>
            </w:r>
          </w:p>
        </w:tc>
        <w:tc>
          <w:tcPr>
            <w:tcW w:w="2916" w:type="dxa"/>
            <w:vMerge w:val="restart"/>
          </w:tcPr>
          <w:p w:rsidR="00A047A3" w:rsidRPr="001909E0" w:rsidRDefault="00281C13" w:rsidP="001909E0">
            <w:pPr>
              <w:autoSpaceDE w:val="0"/>
              <w:autoSpaceDN w:val="0"/>
              <w:adjustRightInd w:val="0"/>
              <w:rPr>
                <w:rFonts w:cs="Arial"/>
                <w:sz w:val="20"/>
                <w:szCs w:val="20"/>
              </w:rPr>
            </w:pPr>
            <w:r>
              <w:rPr>
                <w:rFonts w:cs="Arial"/>
                <w:sz w:val="20"/>
                <w:szCs w:val="20"/>
              </w:rPr>
              <w:t>K&amp;</w:t>
            </w:r>
            <w:r w:rsidR="00A047A3" w:rsidRPr="001909E0">
              <w:rPr>
                <w:rFonts w:cs="Arial"/>
                <w:sz w:val="20"/>
                <w:szCs w:val="20"/>
              </w:rPr>
              <w:t>K &gt; Netiquette &gt; Respektvoller Umgang, Regeln</w:t>
            </w:r>
          </w:p>
          <w:p w:rsidR="00A047A3" w:rsidRPr="001909E0" w:rsidRDefault="00A047A3" w:rsidP="001909E0">
            <w:pPr>
              <w:autoSpaceDE w:val="0"/>
              <w:autoSpaceDN w:val="0"/>
              <w:adjustRightInd w:val="0"/>
              <w:rPr>
                <w:rFonts w:cs="Arial"/>
                <w:sz w:val="20"/>
                <w:szCs w:val="20"/>
              </w:rPr>
            </w:pPr>
            <w:r w:rsidRPr="001909E0">
              <w:rPr>
                <w:rFonts w:cs="Arial"/>
                <w:sz w:val="20"/>
                <w:szCs w:val="20"/>
              </w:rPr>
              <w:lastRenderedPageBreak/>
              <w:t>M</w:t>
            </w:r>
            <w:r>
              <w:rPr>
                <w:rFonts w:cs="Arial"/>
                <w:sz w:val="20"/>
                <w:szCs w:val="20"/>
              </w:rPr>
              <w:t>A</w:t>
            </w:r>
            <w:r w:rsidRPr="001909E0">
              <w:rPr>
                <w:rFonts w:cs="Arial"/>
                <w:sz w:val="20"/>
                <w:szCs w:val="20"/>
              </w:rPr>
              <w:t xml:space="preserve"> &gt; Medienethik &gt; Sel</w:t>
            </w:r>
            <w:r>
              <w:rPr>
                <w:rFonts w:cs="Arial"/>
                <w:sz w:val="20"/>
                <w:szCs w:val="20"/>
              </w:rPr>
              <w:t>bstbestimmung, Wertevermittlung</w:t>
            </w:r>
          </w:p>
        </w:tc>
        <w:tc>
          <w:tcPr>
            <w:tcW w:w="338" w:type="dxa"/>
            <w:vAlign w:val="center"/>
          </w:tcPr>
          <w:p w:rsidR="00A047A3" w:rsidRPr="007677BE" w:rsidRDefault="00A047A3" w:rsidP="007677BE">
            <w:pPr>
              <w:spacing w:after="160" w:line="259" w:lineRule="auto"/>
              <w:rPr>
                <w:sz w:val="20"/>
                <w:szCs w:val="20"/>
              </w:rPr>
            </w:pPr>
          </w:p>
        </w:tc>
        <w:tc>
          <w:tcPr>
            <w:tcW w:w="338" w:type="dxa"/>
            <w:vAlign w:val="center"/>
          </w:tcPr>
          <w:p w:rsidR="00A047A3" w:rsidRPr="007677BE" w:rsidRDefault="00A047A3" w:rsidP="007677BE">
            <w:pPr>
              <w:spacing w:after="160" w:line="259" w:lineRule="auto"/>
              <w:rPr>
                <w:sz w:val="20"/>
                <w:szCs w:val="20"/>
              </w:rPr>
            </w:pPr>
            <w:r>
              <w:rPr>
                <w:sz w:val="20"/>
                <w:szCs w:val="20"/>
              </w:rPr>
              <w:t>x</w:t>
            </w:r>
          </w:p>
        </w:tc>
        <w:tc>
          <w:tcPr>
            <w:tcW w:w="338" w:type="dxa"/>
            <w:vAlign w:val="center"/>
          </w:tcPr>
          <w:p w:rsidR="00A047A3" w:rsidRPr="007677BE" w:rsidRDefault="00A047A3" w:rsidP="007677BE">
            <w:pPr>
              <w:spacing w:after="160" w:line="259" w:lineRule="auto"/>
              <w:rPr>
                <w:sz w:val="20"/>
                <w:szCs w:val="20"/>
              </w:rPr>
            </w:pPr>
          </w:p>
        </w:tc>
        <w:tc>
          <w:tcPr>
            <w:tcW w:w="338" w:type="dxa"/>
            <w:vAlign w:val="center"/>
          </w:tcPr>
          <w:p w:rsidR="00A047A3" w:rsidRPr="007677BE" w:rsidRDefault="00A047A3" w:rsidP="007677BE">
            <w:pPr>
              <w:spacing w:after="160" w:line="259" w:lineRule="auto"/>
              <w:rPr>
                <w:sz w:val="20"/>
                <w:szCs w:val="20"/>
              </w:rPr>
            </w:pPr>
            <w:r>
              <w:rPr>
                <w:sz w:val="20"/>
                <w:szCs w:val="20"/>
              </w:rPr>
              <w:t>x</w:t>
            </w:r>
          </w:p>
        </w:tc>
        <w:tc>
          <w:tcPr>
            <w:tcW w:w="338" w:type="dxa"/>
            <w:vAlign w:val="center"/>
          </w:tcPr>
          <w:p w:rsidR="00A047A3" w:rsidRPr="007677BE" w:rsidRDefault="00A047A3" w:rsidP="007677BE">
            <w:pPr>
              <w:spacing w:after="160" w:line="259" w:lineRule="auto"/>
              <w:rPr>
                <w:sz w:val="20"/>
                <w:szCs w:val="20"/>
              </w:rPr>
            </w:pPr>
          </w:p>
        </w:tc>
        <w:tc>
          <w:tcPr>
            <w:tcW w:w="2360" w:type="dxa"/>
            <w:vMerge w:val="restart"/>
          </w:tcPr>
          <w:p w:rsidR="00A047A3" w:rsidRPr="00757A7A" w:rsidRDefault="00A047A3" w:rsidP="007677BE">
            <w:pPr>
              <w:spacing w:after="160" w:line="259" w:lineRule="auto"/>
              <w:rPr>
                <w:sz w:val="20"/>
                <w:szCs w:val="20"/>
              </w:rPr>
            </w:pPr>
            <w:r w:rsidRPr="00757A7A">
              <w:rPr>
                <w:sz w:val="20"/>
                <w:szCs w:val="20"/>
              </w:rPr>
              <w:t xml:space="preserve">Unterrichtsidee </w:t>
            </w:r>
            <w:hyperlink r:id="rId16" w:history="1">
              <w:r w:rsidR="00757A7A">
                <w:rPr>
                  <w:rStyle w:val="Hyperlink"/>
                  <w:sz w:val="20"/>
                  <w:szCs w:val="20"/>
                </w:rPr>
                <w:t>„Mediennutzungs</w:t>
              </w:r>
              <w:r w:rsidRPr="00757A7A">
                <w:rPr>
                  <w:rStyle w:val="Hyperlink"/>
                  <w:sz w:val="20"/>
                  <w:szCs w:val="20"/>
                </w:rPr>
                <w:t>vertrag erstellen“</w:t>
              </w:r>
            </w:hyperlink>
          </w:p>
        </w:tc>
        <w:tc>
          <w:tcPr>
            <w:tcW w:w="2500" w:type="dxa"/>
            <w:vMerge w:val="restart"/>
          </w:tcPr>
          <w:p w:rsidR="00867788" w:rsidRDefault="00867788" w:rsidP="001909E0">
            <w:pPr>
              <w:autoSpaceDE w:val="0"/>
              <w:autoSpaceDN w:val="0"/>
              <w:adjustRightInd w:val="0"/>
              <w:rPr>
                <w:rFonts w:cs="Arial"/>
                <w:sz w:val="20"/>
                <w:szCs w:val="20"/>
              </w:rPr>
            </w:pPr>
            <w:r w:rsidRPr="001909E0">
              <w:rPr>
                <w:rFonts w:cs="Arial"/>
                <w:sz w:val="20"/>
                <w:szCs w:val="20"/>
              </w:rPr>
              <w:t xml:space="preserve">SU 3.1.1.1 Leben in Gemeinschaft </w:t>
            </w:r>
          </w:p>
          <w:p w:rsidR="00A047A3" w:rsidRPr="001909E0" w:rsidRDefault="00A047A3" w:rsidP="001909E0">
            <w:pPr>
              <w:autoSpaceDE w:val="0"/>
              <w:autoSpaceDN w:val="0"/>
              <w:adjustRightInd w:val="0"/>
              <w:rPr>
                <w:rFonts w:cs="Arial"/>
                <w:sz w:val="20"/>
                <w:szCs w:val="20"/>
              </w:rPr>
            </w:pPr>
            <w:r w:rsidRPr="001909E0">
              <w:rPr>
                <w:rFonts w:cs="Arial"/>
                <w:sz w:val="20"/>
                <w:szCs w:val="20"/>
              </w:rPr>
              <w:lastRenderedPageBreak/>
              <w:t>PG Selbstregulation und Lernen; Wahrnehmung und Empfindung</w:t>
            </w:r>
          </w:p>
          <w:p w:rsidR="00A047A3" w:rsidRPr="00867788" w:rsidRDefault="00A047A3" w:rsidP="00867788">
            <w:pPr>
              <w:autoSpaceDE w:val="0"/>
              <w:autoSpaceDN w:val="0"/>
              <w:adjustRightInd w:val="0"/>
              <w:rPr>
                <w:rFonts w:cs="Arial"/>
                <w:sz w:val="20"/>
                <w:szCs w:val="20"/>
              </w:rPr>
            </w:pPr>
            <w:r w:rsidRPr="001909E0">
              <w:rPr>
                <w:rFonts w:cs="Arial"/>
                <w:sz w:val="20"/>
                <w:szCs w:val="20"/>
              </w:rPr>
              <w:t>BTV Konfliktbewältigung und Interessenausgleich</w:t>
            </w:r>
          </w:p>
        </w:tc>
      </w:tr>
      <w:tr w:rsidR="00A047A3" w:rsidRPr="007677BE" w:rsidTr="00F27B57">
        <w:trPr>
          <w:cantSplit/>
          <w:trHeight w:val="20"/>
        </w:trPr>
        <w:tc>
          <w:tcPr>
            <w:tcW w:w="4993" w:type="dxa"/>
          </w:tcPr>
          <w:p w:rsidR="00A047A3" w:rsidRPr="001909E0" w:rsidRDefault="00A047A3" w:rsidP="001909E0">
            <w:pPr>
              <w:autoSpaceDE w:val="0"/>
              <w:autoSpaceDN w:val="0"/>
              <w:adjustRightInd w:val="0"/>
              <w:rPr>
                <w:rFonts w:cs="Arial"/>
                <w:sz w:val="20"/>
                <w:szCs w:val="20"/>
              </w:rPr>
            </w:pPr>
            <w:r>
              <w:rPr>
                <w:rFonts w:cs="Arial"/>
                <w:sz w:val="20"/>
                <w:szCs w:val="20"/>
              </w:rPr>
              <w:lastRenderedPageBreak/>
              <w:t>(2) aufmerksam zuhören</w:t>
            </w:r>
          </w:p>
        </w:tc>
        <w:tc>
          <w:tcPr>
            <w:tcW w:w="2916" w:type="dxa"/>
            <w:vMerge/>
          </w:tcPr>
          <w:p w:rsidR="00A047A3" w:rsidRPr="007677BE" w:rsidRDefault="00A047A3" w:rsidP="007677BE">
            <w:pPr>
              <w:spacing w:after="160" w:line="259" w:lineRule="auto"/>
            </w:pPr>
          </w:p>
        </w:tc>
        <w:tc>
          <w:tcPr>
            <w:tcW w:w="338" w:type="dxa"/>
            <w:vAlign w:val="center"/>
          </w:tcPr>
          <w:p w:rsidR="00A047A3" w:rsidRPr="007677BE" w:rsidRDefault="00A047A3" w:rsidP="007677BE">
            <w:pPr>
              <w:spacing w:after="160" w:line="259" w:lineRule="auto"/>
              <w:rPr>
                <w:sz w:val="20"/>
                <w:szCs w:val="20"/>
              </w:rPr>
            </w:pPr>
          </w:p>
        </w:tc>
        <w:tc>
          <w:tcPr>
            <w:tcW w:w="338" w:type="dxa"/>
            <w:vAlign w:val="center"/>
          </w:tcPr>
          <w:p w:rsidR="00A047A3" w:rsidRPr="007677BE" w:rsidRDefault="00A047A3" w:rsidP="007677BE">
            <w:pPr>
              <w:spacing w:after="160" w:line="259" w:lineRule="auto"/>
              <w:rPr>
                <w:sz w:val="20"/>
                <w:szCs w:val="20"/>
              </w:rPr>
            </w:pPr>
            <w:r>
              <w:rPr>
                <w:sz w:val="20"/>
                <w:szCs w:val="20"/>
              </w:rPr>
              <w:t>x</w:t>
            </w:r>
          </w:p>
        </w:tc>
        <w:tc>
          <w:tcPr>
            <w:tcW w:w="338" w:type="dxa"/>
            <w:vAlign w:val="center"/>
          </w:tcPr>
          <w:p w:rsidR="00A047A3" w:rsidRPr="007677BE" w:rsidRDefault="00A047A3" w:rsidP="007677BE">
            <w:pPr>
              <w:spacing w:after="160" w:line="259" w:lineRule="auto"/>
              <w:rPr>
                <w:sz w:val="20"/>
                <w:szCs w:val="20"/>
              </w:rPr>
            </w:pPr>
          </w:p>
        </w:tc>
        <w:tc>
          <w:tcPr>
            <w:tcW w:w="338" w:type="dxa"/>
            <w:vAlign w:val="center"/>
          </w:tcPr>
          <w:p w:rsidR="00A047A3" w:rsidRPr="007677BE" w:rsidRDefault="00A047A3" w:rsidP="007677BE">
            <w:pPr>
              <w:spacing w:after="160" w:line="259" w:lineRule="auto"/>
              <w:rPr>
                <w:sz w:val="20"/>
                <w:szCs w:val="20"/>
              </w:rPr>
            </w:pPr>
            <w:r>
              <w:rPr>
                <w:sz w:val="20"/>
                <w:szCs w:val="20"/>
              </w:rPr>
              <w:t>x</w:t>
            </w:r>
          </w:p>
        </w:tc>
        <w:tc>
          <w:tcPr>
            <w:tcW w:w="338" w:type="dxa"/>
            <w:vAlign w:val="center"/>
          </w:tcPr>
          <w:p w:rsidR="00A047A3" w:rsidRPr="007677BE" w:rsidRDefault="00A047A3" w:rsidP="007677BE">
            <w:pPr>
              <w:spacing w:after="160" w:line="259" w:lineRule="auto"/>
              <w:rPr>
                <w:sz w:val="20"/>
                <w:szCs w:val="20"/>
              </w:rPr>
            </w:pPr>
          </w:p>
        </w:tc>
        <w:tc>
          <w:tcPr>
            <w:tcW w:w="2360" w:type="dxa"/>
            <w:vMerge/>
          </w:tcPr>
          <w:p w:rsidR="00A047A3" w:rsidRPr="007677BE" w:rsidRDefault="00A047A3" w:rsidP="007677BE">
            <w:pPr>
              <w:spacing w:after="160" w:line="259" w:lineRule="auto"/>
            </w:pPr>
          </w:p>
        </w:tc>
        <w:tc>
          <w:tcPr>
            <w:tcW w:w="2500" w:type="dxa"/>
            <w:vMerge/>
          </w:tcPr>
          <w:p w:rsidR="00A047A3" w:rsidRPr="007677BE" w:rsidRDefault="00A047A3" w:rsidP="007677BE">
            <w:pPr>
              <w:spacing w:after="160" w:line="259" w:lineRule="auto"/>
            </w:pPr>
          </w:p>
        </w:tc>
      </w:tr>
      <w:tr w:rsidR="00A047A3" w:rsidRPr="007677BE" w:rsidTr="00F27B57">
        <w:trPr>
          <w:cantSplit/>
          <w:trHeight w:val="20"/>
        </w:trPr>
        <w:tc>
          <w:tcPr>
            <w:tcW w:w="4993" w:type="dxa"/>
          </w:tcPr>
          <w:p w:rsidR="00A047A3" w:rsidRPr="001909E0" w:rsidRDefault="00A047A3" w:rsidP="001909E0">
            <w:pPr>
              <w:autoSpaceDE w:val="0"/>
              <w:autoSpaceDN w:val="0"/>
              <w:adjustRightInd w:val="0"/>
              <w:rPr>
                <w:rFonts w:cs="Arial"/>
                <w:sz w:val="20"/>
                <w:szCs w:val="20"/>
              </w:rPr>
            </w:pPr>
            <w:r w:rsidRPr="001909E0">
              <w:rPr>
                <w:rFonts w:cs="Arial"/>
                <w:sz w:val="20"/>
                <w:szCs w:val="20"/>
              </w:rPr>
              <w:lastRenderedPageBreak/>
              <w:t xml:space="preserve">(3) eigene Meinungen und Anliegen </w:t>
            </w:r>
            <w:r>
              <w:rPr>
                <w:rFonts w:cs="Arial"/>
                <w:sz w:val="20"/>
                <w:szCs w:val="20"/>
              </w:rPr>
              <w:t>situationsangemessen vorbringen</w:t>
            </w:r>
          </w:p>
        </w:tc>
        <w:tc>
          <w:tcPr>
            <w:tcW w:w="2916" w:type="dxa"/>
            <w:vMerge/>
          </w:tcPr>
          <w:p w:rsidR="00A047A3" w:rsidRPr="007677BE" w:rsidRDefault="00A047A3" w:rsidP="007677BE"/>
        </w:tc>
        <w:tc>
          <w:tcPr>
            <w:tcW w:w="338" w:type="dxa"/>
            <w:vAlign w:val="center"/>
          </w:tcPr>
          <w:p w:rsidR="00A047A3" w:rsidRPr="007677BE" w:rsidRDefault="00A047A3" w:rsidP="007677BE">
            <w:pPr>
              <w:rPr>
                <w:sz w:val="20"/>
                <w:szCs w:val="20"/>
              </w:rPr>
            </w:pPr>
          </w:p>
        </w:tc>
        <w:tc>
          <w:tcPr>
            <w:tcW w:w="338" w:type="dxa"/>
            <w:vAlign w:val="center"/>
          </w:tcPr>
          <w:p w:rsidR="00A047A3" w:rsidRPr="007677BE" w:rsidRDefault="00A047A3" w:rsidP="007677BE">
            <w:pPr>
              <w:rPr>
                <w:sz w:val="20"/>
                <w:szCs w:val="20"/>
              </w:rPr>
            </w:pPr>
            <w:r>
              <w:rPr>
                <w:sz w:val="20"/>
                <w:szCs w:val="20"/>
              </w:rPr>
              <w:t>x</w:t>
            </w:r>
          </w:p>
        </w:tc>
        <w:tc>
          <w:tcPr>
            <w:tcW w:w="338" w:type="dxa"/>
            <w:vAlign w:val="center"/>
          </w:tcPr>
          <w:p w:rsidR="00A047A3" w:rsidRPr="007677BE" w:rsidRDefault="00A047A3" w:rsidP="007677BE">
            <w:pPr>
              <w:rPr>
                <w:sz w:val="20"/>
                <w:szCs w:val="20"/>
              </w:rPr>
            </w:pPr>
          </w:p>
        </w:tc>
        <w:tc>
          <w:tcPr>
            <w:tcW w:w="338" w:type="dxa"/>
            <w:vAlign w:val="center"/>
          </w:tcPr>
          <w:p w:rsidR="00A047A3" w:rsidRPr="007677BE" w:rsidRDefault="00A047A3" w:rsidP="007677BE">
            <w:pPr>
              <w:rPr>
                <w:sz w:val="20"/>
                <w:szCs w:val="20"/>
              </w:rPr>
            </w:pPr>
            <w:r>
              <w:rPr>
                <w:sz w:val="20"/>
                <w:szCs w:val="20"/>
              </w:rPr>
              <w:t>x</w:t>
            </w:r>
          </w:p>
        </w:tc>
        <w:tc>
          <w:tcPr>
            <w:tcW w:w="338" w:type="dxa"/>
            <w:vAlign w:val="center"/>
          </w:tcPr>
          <w:p w:rsidR="00A047A3" w:rsidRPr="007677BE" w:rsidRDefault="00A047A3" w:rsidP="007677BE">
            <w:pPr>
              <w:rPr>
                <w:sz w:val="20"/>
                <w:szCs w:val="20"/>
              </w:rPr>
            </w:pPr>
          </w:p>
        </w:tc>
        <w:tc>
          <w:tcPr>
            <w:tcW w:w="2360" w:type="dxa"/>
            <w:vMerge/>
          </w:tcPr>
          <w:p w:rsidR="00A047A3" w:rsidRPr="007677BE" w:rsidRDefault="00A047A3" w:rsidP="007677BE"/>
        </w:tc>
        <w:tc>
          <w:tcPr>
            <w:tcW w:w="2500" w:type="dxa"/>
            <w:vMerge/>
          </w:tcPr>
          <w:p w:rsidR="00A047A3" w:rsidRPr="007677BE" w:rsidRDefault="00A047A3" w:rsidP="007677BE"/>
        </w:tc>
      </w:tr>
    </w:tbl>
    <w:p w:rsidR="00867788" w:rsidRDefault="00867788" w:rsidP="00867788">
      <w:pPr>
        <w:keepNext/>
        <w:keepLines/>
        <w:spacing w:before="40" w:after="0"/>
        <w:outlineLvl w:val="2"/>
        <w:rPr>
          <w:rFonts w:asciiTheme="majorHAnsi" w:eastAsiaTheme="majorEastAsia" w:hAnsiTheme="majorHAnsi" w:cstheme="majorBidi"/>
          <w:sz w:val="24"/>
          <w:szCs w:val="24"/>
        </w:rPr>
      </w:pPr>
    </w:p>
    <w:p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9" w:name="_Toc523307438"/>
      <w:r w:rsidRPr="007677BE">
        <w:rPr>
          <w:rFonts w:asciiTheme="majorHAnsi" w:eastAsiaTheme="majorEastAsia" w:hAnsiTheme="majorHAnsi" w:cstheme="majorBidi"/>
          <w:sz w:val="24"/>
          <w:szCs w:val="24"/>
        </w:rPr>
        <w:t>Klasse</w:t>
      </w:r>
      <w:r w:rsidR="00985FA9">
        <w:rPr>
          <w:rFonts w:asciiTheme="majorHAnsi" w:eastAsiaTheme="majorEastAsia" w:hAnsiTheme="majorHAnsi" w:cstheme="majorBidi"/>
          <w:sz w:val="24"/>
          <w:szCs w:val="24"/>
        </w:rPr>
        <w:t>n</w:t>
      </w:r>
      <w:r w:rsidRPr="007677BE">
        <w:rPr>
          <w:rFonts w:asciiTheme="majorHAnsi" w:eastAsiaTheme="majorEastAsia" w:hAnsiTheme="majorHAnsi" w:cstheme="majorBidi"/>
          <w:sz w:val="24"/>
          <w:szCs w:val="24"/>
        </w:rPr>
        <w:t xml:space="preserve"> </w:t>
      </w:r>
      <w:r w:rsidR="004130C1">
        <w:rPr>
          <w:rFonts w:asciiTheme="majorHAnsi" w:eastAsiaTheme="majorEastAsia" w:hAnsiTheme="majorHAnsi" w:cstheme="majorBidi"/>
          <w:sz w:val="24"/>
          <w:szCs w:val="24"/>
        </w:rPr>
        <w:t>3/4</w:t>
      </w:r>
      <w:bookmarkEnd w:id="9"/>
    </w:p>
    <w:p w:rsidR="0051180E" w:rsidRPr="00EE3A84" w:rsidRDefault="0051180E" w:rsidP="00EE3A8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EE3A84">
        <w:rPr>
          <w:rFonts w:asciiTheme="majorHAnsi" w:eastAsiaTheme="majorEastAsia" w:hAnsiTheme="majorHAnsi" w:cstheme="majorBidi"/>
          <w:i/>
          <w:iCs/>
        </w:rPr>
        <w:t>Mit Texten und anderen Medien umgehen (siehe BP Kap. 3.2.1)</w:t>
      </w:r>
    </w:p>
    <w:p w:rsidR="0051180E" w:rsidRPr="0051180E" w:rsidRDefault="00420E2C" w:rsidP="0051180E">
      <w:pPr>
        <w:keepNext/>
        <w:keepLines/>
        <w:numPr>
          <w:ilvl w:val="4"/>
          <w:numId w:val="10"/>
        </w:numPr>
        <w:spacing w:before="40" w:after="0"/>
        <w:outlineLvl w:val="4"/>
        <w:rPr>
          <w:rFonts w:asciiTheme="majorHAnsi" w:eastAsiaTheme="majorEastAsia" w:hAnsiTheme="majorHAnsi" w:cstheme="majorBidi"/>
        </w:rPr>
      </w:pPr>
      <w:r>
        <w:rPr>
          <w:rFonts w:asciiTheme="majorHAnsi" w:eastAsiaTheme="majorEastAsia" w:hAnsiTheme="majorHAnsi" w:cstheme="majorBidi"/>
        </w:rPr>
        <w:t>Lesefähigkeit und Leseerfahrung dokumentieren</w:t>
      </w:r>
      <w:r w:rsidR="0051180E">
        <w:rPr>
          <w:rFonts w:asciiTheme="majorHAnsi" w:eastAsiaTheme="majorEastAsia" w:hAnsiTheme="majorHAnsi" w:cstheme="majorBidi"/>
        </w:rPr>
        <w:t xml:space="preserve"> (sieh BP Kap. 3.2.1.</w:t>
      </w:r>
      <w:r>
        <w:rPr>
          <w:rFonts w:asciiTheme="majorHAnsi" w:eastAsiaTheme="majorEastAsia" w:hAnsiTheme="majorHAnsi" w:cstheme="majorBidi"/>
        </w:rPr>
        <w:t>5</w:t>
      </w:r>
      <w:r w:rsidR="0051180E" w:rsidRPr="0051180E">
        <w:rPr>
          <w:rFonts w:asciiTheme="majorHAnsi" w:eastAsiaTheme="majorEastAsia" w:hAnsiTheme="majorHAnsi" w:cstheme="majorBidi"/>
        </w:rPr>
        <w:t>)</w:t>
      </w:r>
    </w:p>
    <w:tbl>
      <w:tblPr>
        <w:tblStyle w:val="Tabellenraster"/>
        <w:tblW w:w="14459" w:type="dxa"/>
        <w:tblInd w:w="-5" w:type="dxa"/>
        <w:tblLayout w:type="fixed"/>
        <w:tblLook w:val="04A0" w:firstRow="1" w:lastRow="0" w:firstColumn="1" w:lastColumn="0" w:noHBand="0" w:noVBand="1"/>
      </w:tblPr>
      <w:tblGrid>
        <w:gridCol w:w="5231"/>
        <w:gridCol w:w="2626"/>
        <w:gridCol w:w="344"/>
        <w:gridCol w:w="344"/>
        <w:gridCol w:w="344"/>
        <w:gridCol w:w="344"/>
        <w:gridCol w:w="344"/>
        <w:gridCol w:w="2330"/>
        <w:gridCol w:w="2552"/>
      </w:tblGrid>
      <w:tr w:rsidR="0051180E" w:rsidRPr="0051180E" w:rsidTr="003F49F2">
        <w:trPr>
          <w:cantSplit/>
          <w:trHeight w:val="702"/>
        </w:trPr>
        <w:tc>
          <w:tcPr>
            <w:tcW w:w="5231"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Bildungsplanbezug</w:t>
            </w:r>
          </w:p>
        </w:tc>
        <w:tc>
          <w:tcPr>
            <w:tcW w:w="2626"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Mögliche Unterrichtsideen</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I &amp; W</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 xml:space="preserve">K &amp; K </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 xml:space="preserve">P &amp; P </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MA/-G</w:t>
            </w:r>
          </w:p>
        </w:tc>
        <w:tc>
          <w:tcPr>
            <w:tcW w:w="344" w:type="dxa"/>
            <w:shd w:val="clear" w:color="auto" w:fill="FF9900"/>
            <w:textDirection w:val="btLr"/>
          </w:tcPr>
          <w:p w:rsidR="0051180E" w:rsidRPr="0051180E" w:rsidRDefault="0051180E" w:rsidP="0051180E">
            <w:pPr>
              <w:spacing w:after="160" w:line="259" w:lineRule="auto"/>
              <w:ind w:left="113" w:right="113"/>
              <w:rPr>
                <w:b/>
                <w:color w:val="FFFFFF" w:themeColor="background1"/>
                <w:sz w:val="16"/>
                <w:szCs w:val="16"/>
              </w:rPr>
            </w:pPr>
            <w:r w:rsidRPr="0051180E">
              <w:rPr>
                <w:b/>
                <w:color w:val="FFFFFF" w:themeColor="background1"/>
                <w:sz w:val="16"/>
                <w:szCs w:val="16"/>
              </w:rPr>
              <w:t>ITG</w:t>
            </w:r>
          </w:p>
        </w:tc>
        <w:tc>
          <w:tcPr>
            <w:tcW w:w="2330"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Benötige Medien, z.B.</w:t>
            </w:r>
          </w:p>
        </w:tc>
        <w:tc>
          <w:tcPr>
            <w:tcW w:w="2552" w:type="dxa"/>
            <w:shd w:val="clear" w:color="auto" w:fill="FF9900"/>
            <w:vAlign w:val="center"/>
          </w:tcPr>
          <w:p w:rsidR="0051180E" w:rsidRPr="0051180E" w:rsidRDefault="0051180E" w:rsidP="0051180E">
            <w:pPr>
              <w:spacing w:after="160" w:line="259" w:lineRule="auto"/>
              <w:rPr>
                <w:b/>
                <w:color w:val="FFFFFF" w:themeColor="background1"/>
              </w:rPr>
            </w:pPr>
            <w:r w:rsidRPr="0051180E">
              <w:rPr>
                <w:b/>
                <w:color w:val="FFFFFF" w:themeColor="background1"/>
              </w:rPr>
              <w:t>Verweise auf andere Fächer/Leitperspektiven</w:t>
            </w:r>
          </w:p>
        </w:tc>
      </w:tr>
      <w:tr w:rsidR="0051180E" w:rsidRPr="0051180E" w:rsidTr="003F49F2">
        <w:trPr>
          <w:cantSplit/>
          <w:trHeight w:val="20"/>
        </w:trPr>
        <w:tc>
          <w:tcPr>
            <w:tcW w:w="5231" w:type="dxa"/>
          </w:tcPr>
          <w:p w:rsidR="00420E2C" w:rsidRPr="0051180E" w:rsidRDefault="00757A7A" w:rsidP="00420E2C">
            <w:pPr>
              <w:autoSpaceDE w:val="0"/>
              <w:autoSpaceDN w:val="0"/>
              <w:adjustRightInd w:val="0"/>
              <w:rPr>
                <w:rFonts w:cs="Arial"/>
                <w:sz w:val="20"/>
                <w:szCs w:val="20"/>
              </w:rPr>
            </w:pPr>
            <w:r w:rsidRPr="00420E2C">
              <w:rPr>
                <w:rFonts w:cs="Arial"/>
                <w:sz w:val="20"/>
                <w:szCs w:val="20"/>
              </w:rPr>
              <w:t xml:space="preserve"> </w:t>
            </w:r>
            <w:r w:rsidR="00420E2C" w:rsidRPr="00420E2C">
              <w:rPr>
                <w:rFonts w:cs="Arial"/>
                <w:sz w:val="20"/>
                <w:szCs w:val="20"/>
              </w:rPr>
              <w:t xml:space="preserve">(4) ihr eigenes Leseinteresse sichtbar machen und sich darüber austauschen (zum Beispiel durch Reflexionsbögen, Leseportfolio, </w:t>
            </w:r>
            <w:proofErr w:type="spellStart"/>
            <w:r w:rsidR="00420E2C" w:rsidRPr="00420E2C">
              <w:rPr>
                <w:rFonts w:cs="Arial"/>
                <w:sz w:val="20"/>
                <w:szCs w:val="20"/>
              </w:rPr>
              <w:t>Lesepass</w:t>
            </w:r>
            <w:proofErr w:type="spellEnd"/>
            <w:r w:rsidR="00420E2C" w:rsidRPr="00420E2C">
              <w:rPr>
                <w:rFonts w:cs="Arial"/>
                <w:sz w:val="20"/>
                <w:szCs w:val="20"/>
              </w:rPr>
              <w:t>, Lesetagebuch, Lesebegleitheft, Lesekiste, Online-Leseportal – sobald vorhanden)</w:t>
            </w:r>
          </w:p>
        </w:tc>
        <w:tc>
          <w:tcPr>
            <w:tcW w:w="2626" w:type="dxa"/>
          </w:tcPr>
          <w:p w:rsidR="00420E2C" w:rsidRPr="00420E2C" w:rsidRDefault="00281C13" w:rsidP="007E5C0A">
            <w:pPr>
              <w:autoSpaceDE w:val="0"/>
              <w:autoSpaceDN w:val="0"/>
              <w:adjustRightInd w:val="0"/>
              <w:rPr>
                <w:rFonts w:cs="Arial"/>
                <w:sz w:val="20"/>
                <w:szCs w:val="20"/>
              </w:rPr>
            </w:pPr>
            <w:r>
              <w:rPr>
                <w:rFonts w:cs="Arial"/>
                <w:sz w:val="20"/>
                <w:szCs w:val="20"/>
              </w:rPr>
              <w:t>K&amp;</w:t>
            </w:r>
            <w:r w:rsidR="00420E2C" w:rsidRPr="00420E2C">
              <w:rPr>
                <w:rFonts w:cs="Arial"/>
                <w:sz w:val="20"/>
                <w:szCs w:val="20"/>
              </w:rPr>
              <w:t>K &gt; Soziale Netzwerke, Messenger &gt; Netzwerke</w:t>
            </w:r>
          </w:p>
          <w:p w:rsidR="0051180E" w:rsidRPr="0051180E" w:rsidRDefault="00420E2C" w:rsidP="007E5C0A">
            <w:pPr>
              <w:autoSpaceDE w:val="0"/>
              <w:autoSpaceDN w:val="0"/>
              <w:adjustRightInd w:val="0"/>
              <w:rPr>
                <w:rFonts w:cs="Arial"/>
                <w:sz w:val="20"/>
                <w:szCs w:val="20"/>
              </w:rPr>
            </w:pPr>
            <w:r w:rsidRPr="00420E2C">
              <w:rPr>
                <w:rFonts w:cs="Arial"/>
                <w:sz w:val="20"/>
                <w:szCs w:val="20"/>
              </w:rPr>
              <w:t>ITG &gt;  Datensicherheit &gt; Passworte</w:t>
            </w:r>
          </w:p>
        </w:tc>
        <w:tc>
          <w:tcPr>
            <w:tcW w:w="344" w:type="dxa"/>
            <w:vAlign w:val="center"/>
          </w:tcPr>
          <w:p w:rsidR="0051180E" w:rsidRPr="0051180E" w:rsidRDefault="0051180E" w:rsidP="0051180E">
            <w:pPr>
              <w:spacing w:after="160" w:line="259" w:lineRule="auto"/>
              <w:rPr>
                <w:rFonts w:cs="Arial"/>
                <w:sz w:val="20"/>
                <w:szCs w:val="20"/>
              </w:rPr>
            </w:pPr>
          </w:p>
        </w:tc>
        <w:tc>
          <w:tcPr>
            <w:tcW w:w="344" w:type="dxa"/>
            <w:vAlign w:val="center"/>
          </w:tcPr>
          <w:p w:rsidR="0051180E" w:rsidRPr="0051180E" w:rsidRDefault="00420E2C" w:rsidP="0051180E">
            <w:pPr>
              <w:spacing w:after="160" w:line="259" w:lineRule="auto"/>
              <w:rPr>
                <w:rFonts w:cs="Arial"/>
                <w:sz w:val="20"/>
                <w:szCs w:val="20"/>
              </w:rPr>
            </w:pPr>
            <w:r w:rsidRPr="00420E2C">
              <w:rPr>
                <w:rFonts w:cs="Arial"/>
                <w:sz w:val="20"/>
                <w:szCs w:val="20"/>
              </w:rPr>
              <w:t>x</w:t>
            </w:r>
          </w:p>
        </w:tc>
        <w:tc>
          <w:tcPr>
            <w:tcW w:w="344" w:type="dxa"/>
            <w:vAlign w:val="center"/>
          </w:tcPr>
          <w:p w:rsidR="0051180E" w:rsidRPr="0051180E" w:rsidRDefault="0051180E" w:rsidP="0051180E">
            <w:pPr>
              <w:spacing w:after="160" w:line="259" w:lineRule="auto"/>
              <w:rPr>
                <w:rFonts w:cs="Arial"/>
                <w:sz w:val="20"/>
                <w:szCs w:val="20"/>
              </w:rPr>
            </w:pPr>
          </w:p>
        </w:tc>
        <w:tc>
          <w:tcPr>
            <w:tcW w:w="344" w:type="dxa"/>
            <w:vAlign w:val="center"/>
          </w:tcPr>
          <w:p w:rsidR="0051180E" w:rsidRPr="0051180E" w:rsidRDefault="0051180E" w:rsidP="0051180E">
            <w:pPr>
              <w:spacing w:after="160" w:line="259" w:lineRule="auto"/>
              <w:rPr>
                <w:rFonts w:cs="Arial"/>
                <w:sz w:val="20"/>
                <w:szCs w:val="20"/>
              </w:rPr>
            </w:pPr>
          </w:p>
        </w:tc>
        <w:tc>
          <w:tcPr>
            <w:tcW w:w="344" w:type="dxa"/>
            <w:vAlign w:val="center"/>
          </w:tcPr>
          <w:p w:rsidR="0051180E" w:rsidRPr="0051180E" w:rsidRDefault="00420E2C" w:rsidP="0051180E">
            <w:pPr>
              <w:spacing w:after="160" w:line="259" w:lineRule="auto"/>
              <w:rPr>
                <w:rFonts w:cs="Arial"/>
                <w:sz w:val="20"/>
                <w:szCs w:val="20"/>
              </w:rPr>
            </w:pPr>
            <w:r w:rsidRPr="00420E2C">
              <w:rPr>
                <w:rFonts w:cs="Arial"/>
                <w:sz w:val="20"/>
                <w:szCs w:val="20"/>
              </w:rPr>
              <w:t>x</w:t>
            </w:r>
          </w:p>
        </w:tc>
        <w:tc>
          <w:tcPr>
            <w:tcW w:w="2330" w:type="dxa"/>
          </w:tcPr>
          <w:p w:rsidR="006B37F3" w:rsidRDefault="006B37F3" w:rsidP="00061058">
            <w:pPr>
              <w:autoSpaceDE w:val="0"/>
              <w:autoSpaceDN w:val="0"/>
              <w:adjustRightInd w:val="0"/>
              <w:rPr>
                <w:rFonts w:cs="Arial"/>
                <w:sz w:val="20"/>
                <w:szCs w:val="20"/>
              </w:rPr>
            </w:pPr>
            <w:r>
              <w:rPr>
                <w:rFonts w:cs="Arial"/>
                <w:sz w:val="20"/>
                <w:szCs w:val="20"/>
              </w:rPr>
              <w:t>Unterrichtsmodule</w:t>
            </w:r>
          </w:p>
          <w:p w:rsidR="006B37F3" w:rsidRPr="00845DC3" w:rsidRDefault="00845DC3" w:rsidP="00061058">
            <w:pPr>
              <w:autoSpaceDE w:val="0"/>
              <w:autoSpaceDN w:val="0"/>
              <w:adjustRightInd w:val="0"/>
              <w:rPr>
                <w:rStyle w:val="Hyperlink"/>
                <w:rFonts w:cs="Arial"/>
                <w:sz w:val="20"/>
                <w:szCs w:val="20"/>
              </w:rPr>
            </w:pPr>
            <w:r>
              <w:rPr>
                <w:rFonts w:cs="Arial"/>
                <w:sz w:val="20"/>
                <w:szCs w:val="20"/>
              </w:rPr>
              <w:fldChar w:fldCharType="begin"/>
            </w:r>
            <w:r>
              <w:rPr>
                <w:rFonts w:cs="Arial"/>
                <w:sz w:val="20"/>
                <w:szCs w:val="20"/>
              </w:rPr>
              <w:instrText xml:space="preserve"> HYPERLINK "https://sesambw.lmz-bw.de/mediathek?inp=token:5950804" </w:instrText>
            </w:r>
            <w:r>
              <w:rPr>
                <w:rFonts w:cs="Arial"/>
                <w:sz w:val="20"/>
                <w:szCs w:val="20"/>
              </w:rPr>
              <w:fldChar w:fldCharType="separate"/>
            </w:r>
            <w:r w:rsidR="006B37F3" w:rsidRPr="00845DC3">
              <w:rPr>
                <w:rStyle w:val="Hyperlink"/>
                <w:rFonts w:cs="Arial"/>
                <w:sz w:val="20"/>
                <w:szCs w:val="20"/>
              </w:rPr>
              <w:t>„Smileys und Emoticons“</w:t>
            </w:r>
          </w:p>
          <w:p w:rsidR="006B37F3" w:rsidRDefault="00845DC3" w:rsidP="00061058">
            <w:pPr>
              <w:autoSpaceDE w:val="0"/>
              <w:autoSpaceDN w:val="0"/>
              <w:adjustRightInd w:val="0"/>
              <w:rPr>
                <w:rFonts w:cs="Arial"/>
                <w:sz w:val="20"/>
                <w:szCs w:val="20"/>
              </w:rPr>
            </w:pPr>
            <w:r>
              <w:rPr>
                <w:rFonts w:cs="Arial"/>
                <w:sz w:val="20"/>
                <w:szCs w:val="20"/>
              </w:rPr>
              <w:fldChar w:fldCharType="end"/>
            </w:r>
            <w:hyperlink r:id="rId17" w:history="1">
              <w:r w:rsidR="006B37F3" w:rsidRPr="003F1C41">
                <w:rPr>
                  <w:rStyle w:val="Hyperlink"/>
                  <w:rFonts w:cs="Arial"/>
                  <w:sz w:val="20"/>
                  <w:szCs w:val="20"/>
                </w:rPr>
                <w:t>„Starke Passwörter“</w:t>
              </w:r>
            </w:hyperlink>
            <w:r w:rsidR="006B37F3">
              <w:rPr>
                <w:rFonts w:cs="Arial"/>
                <w:sz w:val="20"/>
                <w:szCs w:val="20"/>
              </w:rPr>
              <w:t xml:space="preserve"> </w:t>
            </w:r>
          </w:p>
          <w:p w:rsidR="00643F37" w:rsidRDefault="00643F37" w:rsidP="00061058">
            <w:pPr>
              <w:autoSpaceDE w:val="0"/>
              <w:autoSpaceDN w:val="0"/>
              <w:adjustRightInd w:val="0"/>
              <w:rPr>
                <w:rFonts w:cs="Arial"/>
                <w:sz w:val="20"/>
                <w:szCs w:val="20"/>
              </w:rPr>
            </w:pPr>
            <w:r>
              <w:rPr>
                <w:rFonts w:cs="Arial"/>
                <w:sz w:val="20"/>
                <w:szCs w:val="20"/>
              </w:rPr>
              <w:t xml:space="preserve">Unterrichtsidee: </w:t>
            </w:r>
            <w:hyperlink r:id="rId18" w:history="1">
              <w:r w:rsidRPr="00643F37">
                <w:rPr>
                  <w:rStyle w:val="Hyperlink"/>
                  <w:rFonts w:cs="Arial"/>
                  <w:sz w:val="20"/>
                  <w:szCs w:val="20"/>
                </w:rPr>
                <w:t>„Anmelden im Schulnetz“</w:t>
              </w:r>
            </w:hyperlink>
            <w:r>
              <w:rPr>
                <w:rFonts w:cs="Arial"/>
                <w:sz w:val="20"/>
                <w:szCs w:val="20"/>
              </w:rPr>
              <w:t xml:space="preserve"> </w:t>
            </w:r>
          </w:p>
          <w:p w:rsidR="006B37F3" w:rsidRPr="0051180E" w:rsidRDefault="006B37F3" w:rsidP="0051180E">
            <w:pPr>
              <w:spacing w:after="160" w:line="259" w:lineRule="auto"/>
              <w:rPr>
                <w:rFonts w:cs="Arial"/>
                <w:sz w:val="20"/>
                <w:szCs w:val="20"/>
              </w:rPr>
            </w:pPr>
          </w:p>
        </w:tc>
        <w:tc>
          <w:tcPr>
            <w:tcW w:w="2552" w:type="dxa"/>
          </w:tcPr>
          <w:p w:rsidR="00420E2C" w:rsidRPr="00420E2C" w:rsidRDefault="00420E2C" w:rsidP="00420E2C">
            <w:pPr>
              <w:autoSpaceDE w:val="0"/>
              <w:autoSpaceDN w:val="0"/>
              <w:adjustRightInd w:val="0"/>
              <w:rPr>
                <w:rFonts w:cs="Arial"/>
                <w:sz w:val="20"/>
                <w:szCs w:val="20"/>
              </w:rPr>
            </w:pPr>
            <w:r w:rsidRPr="00420E2C">
              <w:rPr>
                <w:rFonts w:cs="Arial"/>
                <w:sz w:val="20"/>
                <w:szCs w:val="20"/>
              </w:rPr>
              <w:t>BNE Werte und Normen in Entscheidungssituationen</w:t>
            </w:r>
          </w:p>
          <w:p w:rsidR="00420E2C" w:rsidRPr="00420E2C" w:rsidRDefault="00420E2C" w:rsidP="00420E2C">
            <w:pPr>
              <w:autoSpaceDE w:val="0"/>
              <w:autoSpaceDN w:val="0"/>
              <w:adjustRightInd w:val="0"/>
              <w:rPr>
                <w:rFonts w:cs="Arial"/>
                <w:sz w:val="20"/>
                <w:szCs w:val="20"/>
              </w:rPr>
            </w:pPr>
            <w:r w:rsidRPr="00420E2C">
              <w:rPr>
                <w:rFonts w:cs="Arial"/>
                <w:sz w:val="20"/>
                <w:szCs w:val="20"/>
              </w:rPr>
              <w:t>BO Einschätzung und Überprüfung eigener Fähigkeiten und Potenziale</w:t>
            </w:r>
          </w:p>
          <w:p w:rsidR="00420E2C" w:rsidRPr="00420E2C" w:rsidRDefault="00420E2C" w:rsidP="00420E2C">
            <w:pPr>
              <w:autoSpaceDE w:val="0"/>
              <w:autoSpaceDN w:val="0"/>
              <w:adjustRightInd w:val="0"/>
              <w:rPr>
                <w:rFonts w:cs="Arial"/>
                <w:sz w:val="20"/>
                <w:szCs w:val="20"/>
              </w:rPr>
            </w:pPr>
            <w:r w:rsidRPr="00420E2C">
              <w:rPr>
                <w:rFonts w:cs="Arial"/>
                <w:sz w:val="20"/>
                <w:szCs w:val="20"/>
              </w:rPr>
              <w:t>BTV Personale und gesellschaftliche Vielfalt MB Information und Wissen</w:t>
            </w:r>
          </w:p>
          <w:p w:rsidR="0051180E" w:rsidRPr="0051180E" w:rsidRDefault="00420E2C" w:rsidP="00420E2C">
            <w:pPr>
              <w:autoSpaceDE w:val="0"/>
              <w:autoSpaceDN w:val="0"/>
              <w:adjustRightInd w:val="0"/>
              <w:rPr>
                <w:rFonts w:cs="Arial"/>
                <w:sz w:val="20"/>
                <w:szCs w:val="20"/>
              </w:rPr>
            </w:pPr>
            <w:r w:rsidRPr="00420E2C">
              <w:rPr>
                <w:rFonts w:cs="Arial"/>
                <w:sz w:val="20"/>
                <w:szCs w:val="20"/>
              </w:rPr>
              <w:t>PG Selbstregulation und Lernen; Wahrnehmung und Empfindung</w:t>
            </w:r>
          </w:p>
        </w:tc>
      </w:tr>
    </w:tbl>
    <w:p w:rsidR="0051180E" w:rsidRDefault="0051180E" w:rsidP="0051180E">
      <w:pPr>
        <w:autoSpaceDE w:val="0"/>
        <w:autoSpaceDN w:val="0"/>
        <w:adjustRightInd w:val="0"/>
        <w:spacing w:after="0" w:line="240" w:lineRule="auto"/>
        <w:rPr>
          <w:rFonts w:ascii="GaramontAmstSH-Med" w:hAnsi="GaramontAmstSH-Med" w:cs="GaramontAmstSH-Med"/>
          <w:color w:val="000000"/>
          <w:sz w:val="26"/>
          <w:szCs w:val="26"/>
        </w:rPr>
      </w:pPr>
    </w:p>
    <w:p w:rsidR="007677BE" w:rsidRPr="007677BE" w:rsidRDefault="00924A78"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Leseverstehen vertiefen (siehe BP Kap. 3.2.1.6)</w:t>
      </w:r>
    </w:p>
    <w:tbl>
      <w:tblPr>
        <w:tblStyle w:val="Tabellenraster"/>
        <w:tblW w:w="14459" w:type="dxa"/>
        <w:tblInd w:w="-5" w:type="dxa"/>
        <w:tblLayout w:type="fixed"/>
        <w:tblLook w:val="04A0" w:firstRow="1" w:lastRow="0" w:firstColumn="1" w:lastColumn="0" w:noHBand="0" w:noVBand="1"/>
      </w:tblPr>
      <w:tblGrid>
        <w:gridCol w:w="5245"/>
        <w:gridCol w:w="2664"/>
        <w:gridCol w:w="338"/>
        <w:gridCol w:w="338"/>
        <w:gridCol w:w="338"/>
        <w:gridCol w:w="338"/>
        <w:gridCol w:w="338"/>
        <w:gridCol w:w="2360"/>
        <w:gridCol w:w="2500"/>
      </w:tblGrid>
      <w:tr w:rsidR="007677BE" w:rsidRPr="007677BE" w:rsidTr="00FC4157">
        <w:trPr>
          <w:cantSplit/>
          <w:trHeight w:val="737"/>
        </w:trPr>
        <w:tc>
          <w:tcPr>
            <w:tcW w:w="5245"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664"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924A78" w:rsidRPr="0072727A" w:rsidTr="00EB5040">
        <w:trPr>
          <w:trHeight w:val="20"/>
        </w:trPr>
        <w:tc>
          <w:tcPr>
            <w:tcW w:w="5245" w:type="dxa"/>
          </w:tcPr>
          <w:p w:rsidR="00924A78" w:rsidRPr="0072727A" w:rsidRDefault="00924A7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 xml:space="preserve">(4) Beiträge aus verschiedenen Medien nutzen: Zeitungen und Zeitschriften, Hörfunk und Fernsehen, Theater, Ton- und Bildträger sowie aus dem Netz – sobald vorhanden – und begründet auswählen (zum Beispiel Projekte, Aktionen, Wettbewerbe rund um das Buch, Besuch in der Bücherei, Autorenlesung) </w:t>
            </w:r>
          </w:p>
        </w:tc>
        <w:tc>
          <w:tcPr>
            <w:tcW w:w="2664" w:type="dxa"/>
          </w:tcPr>
          <w:p w:rsidR="00924A78" w:rsidRPr="0072727A" w:rsidRDefault="00924A7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MA &gt; Medien beurteilen &gt; Wirkung von Medienprodukten, Glaubwürdigkeit einschätzen</w:t>
            </w:r>
          </w:p>
          <w:p w:rsidR="00924A78" w:rsidRPr="0072727A" w:rsidRDefault="00924A78" w:rsidP="00231CD9">
            <w:pPr>
              <w:autoSpaceDE w:val="0"/>
              <w:autoSpaceDN w:val="0"/>
              <w:adjustRightInd w:val="0"/>
              <w:rPr>
                <w:rFonts w:asciiTheme="majorHAnsi" w:hAnsiTheme="majorHAnsi" w:cs="Arial"/>
                <w:sz w:val="20"/>
                <w:szCs w:val="20"/>
              </w:rPr>
            </w:pPr>
          </w:p>
        </w:tc>
        <w:tc>
          <w:tcPr>
            <w:tcW w:w="338" w:type="dxa"/>
            <w:vAlign w:val="center"/>
          </w:tcPr>
          <w:p w:rsidR="00924A78" w:rsidRPr="0072727A" w:rsidRDefault="00924A78" w:rsidP="00231CD9">
            <w:pPr>
              <w:autoSpaceDE w:val="0"/>
              <w:autoSpaceDN w:val="0"/>
              <w:adjustRightInd w:val="0"/>
              <w:rPr>
                <w:rFonts w:asciiTheme="majorHAnsi" w:hAnsiTheme="majorHAnsi" w:cs="Arial"/>
                <w:sz w:val="20"/>
                <w:szCs w:val="20"/>
              </w:rPr>
            </w:pPr>
          </w:p>
        </w:tc>
        <w:tc>
          <w:tcPr>
            <w:tcW w:w="338" w:type="dxa"/>
            <w:vAlign w:val="center"/>
          </w:tcPr>
          <w:p w:rsidR="00924A78" w:rsidRPr="0072727A" w:rsidRDefault="00924A78" w:rsidP="00231CD9">
            <w:pPr>
              <w:autoSpaceDE w:val="0"/>
              <w:autoSpaceDN w:val="0"/>
              <w:adjustRightInd w:val="0"/>
              <w:rPr>
                <w:rFonts w:asciiTheme="majorHAnsi" w:hAnsiTheme="majorHAnsi" w:cs="Arial"/>
                <w:sz w:val="20"/>
                <w:szCs w:val="20"/>
              </w:rPr>
            </w:pPr>
          </w:p>
        </w:tc>
        <w:tc>
          <w:tcPr>
            <w:tcW w:w="338" w:type="dxa"/>
            <w:vAlign w:val="center"/>
          </w:tcPr>
          <w:p w:rsidR="00924A78" w:rsidRPr="0072727A" w:rsidRDefault="00924A78" w:rsidP="00231CD9">
            <w:pPr>
              <w:autoSpaceDE w:val="0"/>
              <w:autoSpaceDN w:val="0"/>
              <w:adjustRightInd w:val="0"/>
              <w:rPr>
                <w:rFonts w:asciiTheme="majorHAnsi" w:hAnsiTheme="majorHAnsi" w:cs="Arial"/>
                <w:sz w:val="20"/>
                <w:szCs w:val="20"/>
              </w:rPr>
            </w:pPr>
          </w:p>
        </w:tc>
        <w:tc>
          <w:tcPr>
            <w:tcW w:w="338" w:type="dxa"/>
            <w:vAlign w:val="center"/>
          </w:tcPr>
          <w:p w:rsidR="00924A78" w:rsidRPr="0072727A" w:rsidRDefault="00924A78" w:rsidP="00231CD9">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x</w:t>
            </w:r>
          </w:p>
        </w:tc>
        <w:tc>
          <w:tcPr>
            <w:tcW w:w="338" w:type="dxa"/>
            <w:vAlign w:val="center"/>
          </w:tcPr>
          <w:p w:rsidR="00924A78" w:rsidRPr="0072727A" w:rsidRDefault="00924A78" w:rsidP="00231CD9">
            <w:pPr>
              <w:autoSpaceDE w:val="0"/>
              <w:autoSpaceDN w:val="0"/>
              <w:adjustRightInd w:val="0"/>
              <w:rPr>
                <w:rFonts w:asciiTheme="majorHAnsi" w:hAnsiTheme="majorHAnsi" w:cs="Arial"/>
                <w:sz w:val="20"/>
                <w:szCs w:val="20"/>
              </w:rPr>
            </w:pPr>
          </w:p>
        </w:tc>
        <w:tc>
          <w:tcPr>
            <w:tcW w:w="2360" w:type="dxa"/>
          </w:tcPr>
          <w:p w:rsidR="00924A78" w:rsidRPr="0072727A" w:rsidRDefault="00061058" w:rsidP="00231CD9">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Unterrichtsmodule</w:t>
            </w:r>
            <w:r w:rsidRPr="0072727A">
              <w:rPr>
                <w:rFonts w:asciiTheme="majorHAnsi" w:hAnsiTheme="majorHAnsi" w:cs="Arial"/>
                <w:sz w:val="20"/>
                <w:szCs w:val="20"/>
              </w:rPr>
              <w:br/>
            </w:r>
            <w:hyperlink r:id="rId19" w:history="1">
              <w:r w:rsidRPr="0072727A">
                <w:rPr>
                  <w:rStyle w:val="Hyperlink"/>
                  <w:rFonts w:asciiTheme="majorHAnsi" w:hAnsiTheme="majorHAnsi" w:cs="Arial"/>
                  <w:sz w:val="20"/>
                  <w:szCs w:val="20"/>
                </w:rPr>
                <w:t>„Ich sehe was, was du auch siehst – Fernsehen“</w:t>
              </w:r>
            </w:hyperlink>
          </w:p>
          <w:p w:rsidR="00A645C1" w:rsidRPr="002E29EF" w:rsidRDefault="002E29EF" w:rsidP="00231CD9">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fldChar w:fldCharType="begin"/>
            </w:r>
            <w:r>
              <w:rPr>
                <w:rFonts w:asciiTheme="majorHAnsi" w:hAnsiTheme="majorHAnsi" w:cs="Arial"/>
                <w:sz w:val="20"/>
                <w:szCs w:val="20"/>
              </w:rPr>
              <w:instrText xml:space="preserve"> HYPERLINK "https://sesambw.lmz-bw.de/mediathek?inp=token:5955355" </w:instrText>
            </w:r>
            <w:r>
              <w:rPr>
                <w:rFonts w:asciiTheme="majorHAnsi" w:hAnsiTheme="majorHAnsi" w:cs="Arial"/>
                <w:sz w:val="20"/>
                <w:szCs w:val="20"/>
              </w:rPr>
              <w:fldChar w:fldCharType="separate"/>
            </w:r>
            <w:r w:rsidRPr="002E29EF">
              <w:rPr>
                <w:rStyle w:val="Hyperlink"/>
                <w:rFonts w:asciiTheme="majorHAnsi" w:hAnsiTheme="majorHAnsi" w:cs="Arial"/>
                <w:sz w:val="20"/>
                <w:szCs w:val="20"/>
              </w:rPr>
              <w:t>„Erste Schritte im Internet“</w:t>
            </w:r>
          </w:p>
          <w:p w:rsidR="00061058" w:rsidRPr="0072727A" w:rsidRDefault="002E29EF" w:rsidP="004449AD">
            <w:pPr>
              <w:autoSpaceDE w:val="0"/>
              <w:autoSpaceDN w:val="0"/>
              <w:adjustRightInd w:val="0"/>
              <w:rPr>
                <w:rFonts w:asciiTheme="majorHAnsi" w:hAnsiTheme="majorHAnsi" w:cs="Arial"/>
                <w:sz w:val="20"/>
                <w:szCs w:val="20"/>
              </w:rPr>
            </w:pPr>
            <w:r>
              <w:rPr>
                <w:rFonts w:asciiTheme="majorHAnsi" w:hAnsiTheme="majorHAnsi" w:cs="Arial"/>
                <w:sz w:val="20"/>
                <w:szCs w:val="20"/>
              </w:rPr>
              <w:fldChar w:fldCharType="end"/>
            </w:r>
            <w:hyperlink r:id="rId20" w:history="1">
              <w:r w:rsidR="000967DF" w:rsidRPr="000967DF">
                <w:rPr>
                  <w:rStyle w:val="Hyperlink"/>
                  <w:rFonts w:asciiTheme="majorHAnsi" w:hAnsiTheme="majorHAnsi" w:cs="Arial"/>
                  <w:sz w:val="20"/>
                  <w:szCs w:val="20"/>
                </w:rPr>
                <w:t>„Ich im Internet“</w:t>
              </w:r>
            </w:hyperlink>
          </w:p>
        </w:tc>
        <w:tc>
          <w:tcPr>
            <w:tcW w:w="2500" w:type="dxa"/>
          </w:tcPr>
          <w:p w:rsidR="00367BC6" w:rsidRPr="0072727A" w:rsidRDefault="00367BC6" w:rsidP="00367BC6">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MUS 3.2.1 Musik gestalten</w:t>
            </w:r>
          </w:p>
          <w:p w:rsidR="00367BC6" w:rsidRPr="0072727A" w:rsidRDefault="00367BC6" w:rsidP="00367BC6">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MUS 3.2.2 Musik hören und verstehen</w:t>
            </w:r>
          </w:p>
          <w:p w:rsidR="00367BC6" w:rsidRPr="0072727A" w:rsidRDefault="00367BC6" w:rsidP="00367BC6">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BNE Werte und Normen in Entscheidungssituationen</w:t>
            </w:r>
          </w:p>
          <w:p w:rsidR="00367BC6" w:rsidRPr="0072727A" w:rsidRDefault="00367BC6" w:rsidP="00367BC6">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BO Einschätzung und Überprüfung eigener Fähigkeiten</w:t>
            </w:r>
          </w:p>
          <w:p w:rsidR="00367BC6" w:rsidRPr="0072727A" w:rsidRDefault="00367BC6" w:rsidP="00367BC6">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und Potenziale</w:t>
            </w:r>
          </w:p>
          <w:p w:rsidR="00367BC6" w:rsidRPr="0072727A" w:rsidRDefault="00367BC6" w:rsidP="00367BC6">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MB Information und Wissen</w:t>
            </w:r>
          </w:p>
          <w:p w:rsidR="00924A78" w:rsidRPr="0072727A" w:rsidRDefault="00367BC6" w:rsidP="00367BC6">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VB Alltagskonsum</w:t>
            </w:r>
          </w:p>
        </w:tc>
      </w:tr>
      <w:tr w:rsidR="00061058" w:rsidRPr="0072727A" w:rsidTr="00FC4157">
        <w:trPr>
          <w:cantSplit/>
          <w:trHeight w:val="20"/>
        </w:trPr>
        <w:tc>
          <w:tcPr>
            <w:tcW w:w="5245" w:type="dxa"/>
          </w:tcPr>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(7) wesentliche Elemente des Inhalts von selbst gewählten Büchern schlüssig wiedergeben: Buchpräsentation</w:t>
            </w:r>
          </w:p>
        </w:tc>
        <w:tc>
          <w:tcPr>
            <w:tcW w:w="2664" w:type="dxa"/>
            <w:vMerge w:val="restart"/>
          </w:tcPr>
          <w:p w:rsidR="00061058" w:rsidRPr="0072727A" w:rsidRDefault="00281C13" w:rsidP="00AC0300">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P&amp;</w:t>
            </w:r>
            <w:r w:rsidR="00061058" w:rsidRPr="0072727A">
              <w:rPr>
                <w:rFonts w:asciiTheme="majorHAnsi" w:hAnsiTheme="majorHAnsi" w:cs="Arial"/>
                <w:sz w:val="20"/>
                <w:szCs w:val="20"/>
              </w:rPr>
              <w:t>P &gt; Rechtliche Grundlagen &gt; Urheberrecht, Recht am eigenen Bild</w:t>
            </w:r>
          </w:p>
          <w:p w:rsidR="00061058" w:rsidRPr="0072727A" w:rsidRDefault="00061058" w:rsidP="00AC0300">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K</w:t>
            </w:r>
            <w:r w:rsidR="00281C13" w:rsidRPr="0072727A">
              <w:rPr>
                <w:rFonts w:asciiTheme="majorHAnsi" w:hAnsiTheme="majorHAnsi" w:cs="Arial"/>
                <w:sz w:val="20"/>
                <w:szCs w:val="20"/>
              </w:rPr>
              <w:t>&amp;</w:t>
            </w:r>
            <w:r w:rsidRPr="0072727A">
              <w:rPr>
                <w:rFonts w:asciiTheme="majorHAnsi" w:hAnsiTheme="majorHAnsi" w:cs="Arial"/>
                <w:sz w:val="20"/>
                <w:szCs w:val="20"/>
              </w:rPr>
              <w:t>K &gt; Chatten, Netiquette, Netzwerke</w:t>
            </w:r>
          </w:p>
          <w:p w:rsidR="00061058" w:rsidRPr="0072727A" w:rsidRDefault="00061058" w:rsidP="00AC0300">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M</w:t>
            </w:r>
            <w:r w:rsidR="003F1C41" w:rsidRPr="0072727A">
              <w:rPr>
                <w:rFonts w:asciiTheme="majorHAnsi" w:hAnsiTheme="majorHAnsi" w:cs="Arial"/>
                <w:sz w:val="20"/>
                <w:szCs w:val="20"/>
              </w:rPr>
              <w:t>G</w:t>
            </w:r>
            <w:r w:rsidRPr="0072727A">
              <w:rPr>
                <w:rFonts w:asciiTheme="majorHAnsi" w:hAnsiTheme="majorHAnsi" w:cs="Arial"/>
                <w:sz w:val="20"/>
                <w:szCs w:val="20"/>
              </w:rPr>
              <w:t xml:space="preserve"> &gt; Medienkonsum &gt; Wochen- oder Tagesprotokoll; Gruppenzwang beim Mediengebrauch</w:t>
            </w:r>
          </w:p>
          <w:p w:rsidR="00061058" w:rsidRPr="0072727A" w:rsidRDefault="00061058" w:rsidP="00AC0300">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M</w:t>
            </w:r>
            <w:r w:rsidR="003F1C41" w:rsidRPr="0072727A">
              <w:rPr>
                <w:rFonts w:asciiTheme="majorHAnsi" w:hAnsiTheme="majorHAnsi" w:cs="Arial"/>
                <w:sz w:val="20"/>
                <w:szCs w:val="20"/>
              </w:rPr>
              <w:t>A</w:t>
            </w:r>
            <w:r w:rsidRPr="0072727A">
              <w:rPr>
                <w:rFonts w:asciiTheme="majorHAnsi" w:hAnsiTheme="majorHAnsi" w:cs="Arial"/>
                <w:sz w:val="20"/>
                <w:szCs w:val="20"/>
              </w:rPr>
              <w:t xml:space="preserve"> &gt; Medien beurteilen &gt; Wirkung von Medienprodukten; Glaubwürdigkeit einschätzen Medien beurteilen</w:t>
            </w:r>
          </w:p>
          <w:p w:rsidR="00061058" w:rsidRPr="0072727A" w:rsidRDefault="00061058" w:rsidP="003F1C41">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I</w:t>
            </w:r>
            <w:r w:rsidR="00281C13" w:rsidRPr="0072727A">
              <w:rPr>
                <w:rFonts w:asciiTheme="majorHAnsi" w:hAnsiTheme="majorHAnsi" w:cs="Arial"/>
                <w:sz w:val="20"/>
                <w:szCs w:val="20"/>
              </w:rPr>
              <w:t>&amp;</w:t>
            </w:r>
            <w:r w:rsidRPr="0072727A">
              <w:rPr>
                <w:rFonts w:asciiTheme="majorHAnsi" w:hAnsiTheme="majorHAnsi" w:cs="Arial"/>
                <w:sz w:val="20"/>
                <w:szCs w:val="20"/>
              </w:rPr>
              <w:t>W &gt; Suchma</w:t>
            </w:r>
            <w:r w:rsidR="007E5C0A" w:rsidRPr="0072727A">
              <w:rPr>
                <w:rFonts w:asciiTheme="majorHAnsi" w:hAnsiTheme="majorHAnsi" w:cs="Arial"/>
                <w:sz w:val="20"/>
                <w:szCs w:val="20"/>
              </w:rPr>
              <w:t>schinen &gt; Kindersuchmaschinen</w:t>
            </w:r>
            <w:r w:rsidRPr="0072727A">
              <w:rPr>
                <w:rFonts w:asciiTheme="majorHAnsi" w:hAnsiTheme="majorHAnsi" w:cs="Arial"/>
                <w:sz w:val="20"/>
                <w:szCs w:val="20"/>
              </w:rPr>
              <w:t xml:space="preserve"> </w:t>
            </w:r>
          </w:p>
        </w:tc>
        <w:tc>
          <w:tcPr>
            <w:tcW w:w="338" w:type="dxa"/>
            <w:vAlign w:val="center"/>
          </w:tcPr>
          <w:p w:rsidR="00061058" w:rsidRPr="0072727A" w:rsidRDefault="00061058" w:rsidP="00231CD9">
            <w:pPr>
              <w:autoSpaceDE w:val="0"/>
              <w:autoSpaceDN w:val="0"/>
              <w:adjustRightInd w:val="0"/>
              <w:rPr>
                <w:rFonts w:asciiTheme="majorHAnsi" w:hAnsiTheme="majorHAnsi" w:cs="Arial"/>
                <w:sz w:val="20"/>
                <w:szCs w:val="20"/>
              </w:rPr>
            </w:pPr>
          </w:p>
        </w:tc>
        <w:tc>
          <w:tcPr>
            <w:tcW w:w="338" w:type="dxa"/>
            <w:vAlign w:val="center"/>
          </w:tcPr>
          <w:p w:rsidR="00061058" w:rsidRPr="0072727A" w:rsidRDefault="00061058" w:rsidP="00231CD9">
            <w:pPr>
              <w:autoSpaceDE w:val="0"/>
              <w:autoSpaceDN w:val="0"/>
              <w:adjustRightInd w:val="0"/>
              <w:rPr>
                <w:rFonts w:asciiTheme="majorHAnsi" w:hAnsiTheme="majorHAnsi" w:cs="Arial"/>
                <w:sz w:val="20"/>
                <w:szCs w:val="20"/>
              </w:rPr>
            </w:pPr>
          </w:p>
        </w:tc>
        <w:tc>
          <w:tcPr>
            <w:tcW w:w="338" w:type="dxa"/>
            <w:vAlign w:val="center"/>
          </w:tcPr>
          <w:p w:rsidR="00061058" w:rsidRPr="0072727A" w:rsidRDefault="00061058" w:rsidP="00231CD9">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x</w:t>
            </w:r>
          </w:p>
        </w:tc>
        <w:tc>
          <w:tcPr>
            <w:tcW w:w="338" w:type="dxa"/>
            <w:vAlign w:val="center"/>
          </w:tcPr>
          <w:p w:rsidR="00061058" w:rsidRPr="0072727A" w:rsidRDefault="00061058" w:rsidP="00231CD9">
            <w:pPr>
              <w:autoSpaceDE w:val="0"/>
              <w:autoSpaceDN w:val="0"/>
              <w:adjustRightInd w:val="0"/>
              <w:rPr>
                <w:rFonts w:asciiTheme="majorHAnsi" w:hAnsiTheme="majorHAnsi" w:cs="Arial"/>
                <w:sz w:val="20"/>
                <w:szCs w:val="20"/>
              </w:rPr>
            </w:pPr>
          </w:p>
        </w:tc>
        <w:tc>
          <w:tcPr>
            <w:tcW w:w="338" w:type="dxa"/>
            <w:vAlign w:val="center"/>
          </w:tcPr>
          <w:p w:rsidR="00061058" w:rsidRPr="0072727A" w:rsidRDefault="00061058" w:rsidP="00231CD9">
            <w:pPr>
              <w:autoSpaceDE w:val="0"/>
              <w:autoSpaceDN w:val="0"/>
              <w:adjustRightInd w:val="0"/>
              <w:rPr>
                <w:rFonts w:asciiTheme="majorHAnsi" w:hAnsiTheme="majorHAnsi" w:cs="Arial"/>
                <w:sz w:val="20"/>
                <w:szCs w:val="20"/>
              </w:rPr>
            </w:pPr>
          </w:p>
        </w:tc>
        <w:tc>
          <w:tcPr>
            <w:tcW w:w="2360" w:type="dxa"/>
            <w:vMerge w:val="restart"/>
          </w:tcPr>
          <w:p w:rsidR="004449AD" w:rsidRPr="0072727A" w:rsidRDefault="004449AD" w:rsidP="004449AD">
            <w:pPr>
              <w:autoSpaceDE w:val="0"/>
              <w:autoSpaceDN w:val="0"/>
              <w:adjustRightInd w:val="0"/>
              <w:rPr>
                <w:rFonts w:asciiTheme="majorHAnsi" w:hAnsiTheme="majorHAnsi" w:cs="Arial"/>
                <w:sz w:val="20"/>
                <w:szCs w:val="20"/>
              </w:rPr>
            </w:pPr>
            <w:r>
              <w:rPr>
                <w:rStyle w:val="Hyperlink"/>
                <w:rFonts w:asciiTheme="majorHAnsi" w:hAnsiTheme="majorHAnsi" w:cs="Arial"/>
                <w:sz w:val="20"/>
                <w:szCs w:val="20"/>
              </w:rPr>
              <w:t xml:space="preserve">SESAM Unterrichtsmodul </w:t>
            </w:r>
            <w:hyperlink r:id="rId21" w:history="1">
              <w:r w:rsidRPr="00F47D29">
                <w:rPr>
                  <w:rStyle w:val="Hyperlink"/>
                  <w:rFonts w:asciiTheme="majorHAnsi" w:hAnsiTheme="majorHAnsi" w:cs="Arial"/>
                  <w:sz w:val="20"/>
                  <w:szCs w:val="20"/>
                </w:rPr>
                <w:t>„Unsere Lieblingsfiguren in den Medien“</w:t>
              </w:r>
            </w:hyperlink>
          </w:p>
          <w:p w:rsidR="004449AD" w:rsidRDefault="004449AD" w:rsidP="00A25A8F">
            <w:pPr>
              <w:autoSpaceDE w:val="0"/>
              <w:autoSpaceDN w:val="0"/>
              <w:adjustRightInd w:val="0"/>
              <w:rPr>
                <w:rFonts w:cs="Arial"/>
                <w:sz w:val="20"/>
                <w:szCs w:val="20"/>
              </w:rPr>
            </w:pPr>
          </w:p>
          <w:p w:rsidR="003F682F" w:rsidRDefault="003F682F" w:rsidP="003F682F">
            <w:pPr>
              <w:autoSpaceDE w:val="0"/>
              <w:autoSpaceDN w:val="0"/>
              <w:adjustRightInd w:val="0"/>
              <w:rPr>
                <w:rFonts w:cs="Arial"/>
                <w:sz w:val="20"/>
                <w:szCs w:val="20"/>
              </w:rPr>
            </w:pPr>
            <w:r>
              <w:rPr>
                <w:rFonts w:cs="Arial"/>
                <w:sz w:val="20"/>
                <w:szCs w:val="20"/>
              </w:rPr>
              <w:t xml:space="preserve">SESAM Medien Thema </w:t>
            </w:r>
            <w:r>
              <w:t xml:space="preserve">Suchmaschinen z.B. </w:t>
            </w:r>
            <w:r>
              <w:rPr>
                <w:rFonts w:cs="Arial"/>
                <w:sz w:val="20"/>
                <w:szCs w:val="20"/>
              </w:rPr>
              <w:t>Unterrichtsmodul</w:t>
            </w:r>
          </w:p>
          <w:p w:rsidR="003F1C41" w:rsidRPr="004A4D4E" w:rsidRDefault="004A4D4E" w:rsidP="003F1C41">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fldChar w:fldCharType="begin"/>
            </w:r>
            <w:r>
              <w:rPr>
                <w:rFonts w:asciiTheme="majorHAnsi" w:hAnsiTheme="majorHAnsi" w:cs="Arial"/>
                <w:sz w:val="20"/>
                <w:szCs w:val="20"/>
              </w:rPr>
              <w:instrText xml:space="preserve"> HYPERLINK "https://sesambw.lmz-bw.de/mediathek?inp=token:5955348" </w:instrText>
            </w:r>
            <w:r>
              <w:rPr>
                <w:rFonts w:asciiTheme="majorHAnsi" w:hAnsiTheme="majorHAnsi" w:cs="Arial"/>
                <w:sz w:val="20"/>
                <w:szCs w:val="20"/>
              </w:rPr>
              <w:fldChar w:fldCharType="separate"/>
            </w:r>
            <w:r w:rsidR="003F1C41" w:rsidRPr="004A4D4E">
              <w:rPr>
                <w:rStyle w:val="Hyperlink"/>
                <w:rFonts w:asciiTheme="majorHAnsi" w:hAnsiTheme="majorHAnsi" w:cs="Arial"/>
                <w:sz w:val="20"/>
                <w:szCs w:val="20"/>
              </w:rPr>
              <w:t xml:space="preserve">„Suchen und </w:t>
            </w:r>
            <w:proofErr w:type="spellStart"/>
            <w:r w:rsidR="003F1C41" w:rsidRPr="004A4D4E">
              <w:rPr>
                <w:rStyle w:val="Hyperlink"/>
                <w:rFonts w:asciiTheme="majorHAnsi" w:hAnsiTheme="majorHAnsi" w:cs="Arial"/>
                <w:sz w:val="20"/>
                <w:szCs w:val="20"/>
              </w:rPr>
              <w:t>Finden</w:t>
            </w:r>
            <w:proofErr w:type="spellEnd"/>
            <w:r w:rsidR="003F1C41" w:rsidRPr="004A4D4E">
              <w:rPr>
                <w:rStyle w:val="Hyperlink"/>
                <w:rFonts w:asciiTheme="majorHAnsi" w:hAnsiTheme="majorHAnsi" w:cs="Arial"/>
                <w:sz w:val="20"/>
                <w:szCs w:val="20"/>
              </w:rPr>
              <w:t xml:space="preserve"> im Internet“ </w:t>
            </w:r>
          </w:p>
          <w:p w:rsidR="000967DF" w:rsidRDefault="004A4D4E" w:rsidP="00231CD9">
            <w:pPr>
              <w:autoSpaceDE w:val="0"/>
              <w:autoSpaceDN w:val="0"/>
              <w:adjustRightInd w:val="0"/>
              <w:rPr>
                <w:rFonts w:asciiTheme="majorHAnsi" w:hAnsiTheme="majorHAnsi" w:cs="Arial"/>
                <w:sz w:val="20"/>
                <w:szCs w:val="20"/>
              </w:rPr>
            </w:pPr>
            <w:r>
              <w:rPr>
                <w:rFonts w:asciiTheme="majorHAnsi" w:hAnsiTheme="majorHAnsi" w:cs="Arial"/>
                <w:sz w:val="20"/>
                <w:szCs w:val="20"/>
              </w:rPr>
              <w:fldChar w:fldCharType="end"/>
            </w:r>
          </w:p>
          <w:p w:rsidR="00A645C1" w:rsidRPr="0024094C" w:rsidRDefault="000967DF" w:rsidP="00231CD9">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t xml:space="preserve">Unterrichtsmodul zu „Spielen“: </w:t>
            </w:r>
            <w:r w:rsidR="0024094C">
              <w:rPr>
                <w:rFonts w:asciiTheme="majorHAnsi" w:hAnsiTheme="majorHAnsi" w:cs="Segoe UI"/>
                <w:sz w:val="20"/>
                <w:szCs w:val="20"/>
              </w:rPr>
              <w:fldChar w:fldCharType="begin"/>
            </w:r>
            <w:r w:rsidR="0024094C">
              <w:rPr>
                <w:rFonts w:asciiTheme="majorHAnsi" w:hAnsiTheme="majorHAnsi" w:cs="Segoe UI"/>
                <w:sz w:val="20"/>
                <w:szCs w:val="20"/>
              </w:rPr>
              <w:instrText xml:space="preserve"> HYPERLINK "https://sesambw.lmz-bw.de/mediathek?inp=token:5950987" </w:instrText>
            </w:r>
            <w:r w:rsidR="0024094C">
              <w:rPr>
                <w:rFonts w:asciiTheme="majorHAnsi" w:hAnsiTheme="majorHAnsi" w:cs="Segoe UI"/>
                <w:sz w:val="20"/>
                <w:szCs w:val="20"/>
              </w:rPr>
              <w:fldChar w:fldCharType="separate"/>
            </w:r>
            <w:r w:rsidR="00A645C1" w:rsidRPr="0024094C">
              <w:rPr>
                <w:rStyle w:val="Hyperlink"/>
                <w:rFonts w:asciiTheme="majorHAnsi" w:hAnsiTheme="majorHAnsi" w:cs="Segoe UI"/>
                <w:sz w:val="20"/>
                <w:szCs w:val="20"/>
              </w:rPr>
              <w:t>„Erfahrung mit digitalen Spielen“</w:t>
            </w:r>
          </w:p>
          <w:p w:rsidR="00061058" w:rsidRPr="0072727A" w:rsidRDefault="0024094C" w:rsidP="00B81030">
            <w:pPr>
              <w:autoSpaceDE w:val="0"/>
              <w:autoSpaceDN w:val="0"/>
              <w:adjustRightInd w:val="0"/>
              <w:rPr>
                <w:rFonts w:asciiTheme="majorHAnsi" w:hAnsiTheme="majorHAnsi" w:cs="Arial"/>
                <w:sz w:val="20"/>
                <w:szCs w:val="20"/>
              </w:rPr>
            </w:pPr>
            <w:r>
              <w:rPr>
                <w:rFonts w:asciiTheme="majorHAnsi" w:hAnsiTheme="majorHAnsi" w:cs="Segoe UI"/>
                <w:sz w:val="20"/>
                <w:szCs w:val="20"/>
              </w:rPr>
              <w:fldChar w:fldCharType="end"/>
            </w:r>
          </w:p>
        </w:tc>
        <w:tc>
          <w:tcPr>
            <w:tcW w:w="2500" w:type="dxa"/>
            <w:vMerge w:val="restart"/>
          </w:tcPr>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SU 3.2.1.2 Arbeit und Konsum (1)</w:t>
            </w:r>
          </w:p>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MB Kommunikation und Kooperation</w:t>
            </w:r>
          </w:p>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MB Produktion und Präsentation</w:t>
            </w:r>
          </w:p>
          <w:p w:rsidR="00867788" w:rsidRPr="0072727A" w:rsidRDefault="00867788" w:rsidP="0086778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MB Information und Wissen</w:t>
            </w:r>
          </w:p>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PG Wahrnehmung und Empfindung</w:t>
            </w:r>
          </w:p>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VB Bedürfnisse und Wünsche</w:t>
            </w:r>
          </w:p>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VB Medien als Einflussfaktoren</w:t>
            </w:r>
          </w:p>
          <w:p w:rsidR="00061058" w:rsidRPr="0072727A" w:rsidRDefault="00061058" w:rsidP="00231CD9">
            <w:pPr>
              <w:autoSpaceDE w:val="0"/>
              <w:autoSpaceDN w:val="0"/>
              <w:adjustRightInd w:val="0"/>
              <w:rPr>
                <w:rFonts w:asciiTheme="majorHAnsi" w:hAnsiTheme="majorHAnsi" w:cs="Arial"/>
                <w:sz w:val="20"/>
                <w:szCs w:val="20"/>
              </w:rPr>
            </w:pPr>
          </w:p>
        </w:tc>
      </w:tr>
      <w:tr w:rsidR="00061058" w:rsidRPr="0072727A" w:rsidTr="00FC4157">
        <w:trPr>
          <w:cantSplit/>
          <w:trHeight w:val="20"/>
        </w:trPr>
        <w:tc>
          <w:tcPr>
            <w:tcW w:w="5245" w:type="dxa"/>
          </w:tcPr>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 xml:space="preserve">(11) handelnd mit Texten und Lyrik umgehen und dadurch Inhalte erschließen und Wirkungen erfahren: erzählen, illustrieren, inszenieren, umgestalten, </w:t>
            </w:r>
            <w:proofErr w:type="spellStart"/>
            <w:r w:rsidRPr="0072727A">
              <w:rPr>
                <w:rFonts w:asciiTheme="majorHAnsi" w:hAnsiTheme="majorHAnsi" w:cs="Arial"/>
                <w:sz w:val="20"/>
                <w:szCs w:val="20"/>
              </w:rPr>
              <w:t>collagieren</w:t>
            </w:r>
            <w:proofErr w:type="spellEnd"/>
            <w:r w:rsidRPr="0072727A">
              <w:rPr>
                <w:rFonts w:asciiTheme="majorHAnsi" w:hAnsiTheme="majorHAnsi" w:cs="Arial"/>
                <w:sz w:val="20"/>
                <w:szCs w:val="20"/>
              </w:rPr>
              <w:t xml:space="preserve"> – Film, Text, Bild, Hörspiel</w:t>
            </w:r>
          </w:p>
        </w:tc>
        <w:tc>
          <w:tcPr>
            <w:tcW w:w="2664" w:type="dxa"/>
            <w:vMerge/>
          </w:tcPr>
          <w:p w:rsidR="00061058" w:rsidRPr="0072727A" w:rsidRDefault="00061058" w:rsidP="00231CD9">
            <w:pPr>
              <w:autoSpaceDE w:val="0"/>
              <w:autoSpaceDN w:val="0"/>
              <w:adjustRightInd w:val="0"/>
              <w:rPr>
                <w:rFonts w:asciiTheme="majorHAnsi" w:hAnsiTheme="majorHAnsi" w:cs="Arial"/>
                <w:sz w:val="20"/>
                <w:szCs w:val="20"/>
              </w:rPr>
            </w:pPr>
          </w:p>
        </w:tc>
        <w:tc>
          <w:tcPr>
            <w:tcW w:w="338" w:type="dxa"/>
            <w:vAlign w:val="center"/>
          </w:tcPr>
          <w:p w:rsidR="00061058" w:rsidRPr="0072727A" w:rsidRDefault="00061058" w:rsidP="00231CD9">
            <w:pPr>
              <w:autoSpaceDE w:val="0"/>
              <w:autoSpaceDN w:val="0"/>
              <w:adjustRightInd w:val="0"/>
              <w:rPr>
                <w:rFonts w:asciiTheme="majorHAnsi" w:hAnsiTheme="majorHAnsi" w:cs="Arial"/>
                <w:sz w:val="20"/>
                <w:szCs w:val="20"/>
              </w:rPr>
            </w:pPr>
          </w:p>
        </w:tc>
        <w:tc>
          <w:tcPr>
            <w:tcW w:w="338" w:type="dxa"/>
            <w:vAlign w:val="center"/>
          </w:tcPr>
          <w:p w:rsidR="00061058" w:rsidRPr="0072727A" w:rsidRDefault="00061058" w:rsidP="00231CD9">
            <w:pPr>
              <w:autoSpaceDE w:val="0"/>
              <w:autoSpaceDN w:val="0"/>
              <w:adjustRightInd w:val="0"/>
              <w:rPr>
                <w:rFonts w:asciiTheme="majorHAnsi" w:hAnsiTheme="majorHAnsi" w:cs="Arial"/>
                <w:sz w:val="20"/>
                <w:szCs w:val="20"/>
              </w:rPr>
            </w:pPr>
          </w:p>
        </w:tc>
        <w:tc>
          <w:tcPr>
            <w:tcW w:w="338" w:type="dxa"/>
            <w:vAlign w:val="center"/>
          </w:tcPr>
          <w:p w:rsidR="00061058" w:rsidRPr="0072727A" w:rsidRDefault="00061058" w:rsidP="00231CD9">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X</w:t>
            </w:r>
          </w:p>
        </w:tc>
        <w:tc>
          <w:tcPr>
            <w:tcW w:w="338" w:type="dxa"/>
            <w:vAlign w:val="center"/>
          </w:tcPr>
          <w:p w:rsidR="00061058" w:rsidRPr="0072727A" w:rsidRDefault="00061058" w:rsidP="00231CD9">
            <w:pPr>
              <w:autoSpaceDE w:val="0"/>
              <w:autoSpaceDN w:val="0"/>
              <w:adjustRightInd w:val="0"/>
              <w:rPr>
                <w:rFonts w:asciiTheme="majorHAnsi" w:hAnsiTheme="majorHAnsi" w:cs="Arial"/>
                <w:sz w:val="20"/>
                <w:szCs w:val="20"/>
              </w:rPr>
            </w:pPr>
          </w:p>
        </w:tc>
        <w:tc>
          <w:tcPr>
            <w:tcW w:w="338" w:type="dxa"/>
            <w:vAlign w:val="center"/>
          </w:tcPr>
          <w:p w:rsidR="00061058" w:rsidRPr="0072727A" w:rsidRDefault="00061058" w:rsidP="00231CD9">
            <w:pPr>
              <w:autoSpaceDE w:val="0"/>
              <w:autoSpaceDN w:val="0"/>
              <w:adjustRightInd w:val="0"/>
              <w:rPr>
                <w:rFonts w:asciiTheme="majorHAnsi" w:hAnsiTheme="majorHAnsi" w:cs="Arial"/>
                <w:sz w:val="20"/>
                <w:szCs w:val="20"/>
              </w:rPr>
            </w:pPr>
          </w:p>
        </w:tc>
        <w:tc>
          <w:tcPr>
            <w:tcW w:w="2360" w:type="dxa"/>
            <w:vMerge/>
          </w:tcPr>
          <w:p w:rsidR="00061058" w:rsidRPr="0072727A" w:rsidRDefault="00061058" w:rsidP="00231CD9">
            <w:pPr>
              <w:autoSpaceDE w:val="0"/>
              <w:autoSpaceDN w:val="0"/>
              <w:adjustRightInd w:val="0"/>
              <w:rPr>
                <w:rFonts w:asciiTheme="majorHAnsi" w:hAnsiTheme="majorHAnsi" w:cs="Arial"/>
                <w:sz w:val="20"/>
                <w:szCs w:val="20"/>
              </w:rPr>
            </w:pPr>
          </w:p>
        </w:tc>
        <w:tc>
          <w:tcPr>
            <w:tcW w:w="2500" w:type="dxa"/>
            <w:vMerge/>
          </w:tcPr>
          <w:p w:rsidR="00061058" w:rsidRPr="0072727A" w:rsidRDefault="00061058" w:rsidP="00231CD9">
            <w:pPr>
              <w:autoSpaceDE w:val="0"/>
              <w:autoSpaceDN w:val="0"/>
              <w:adjustRightInd w:val="0"/>
              <w:rPr>
                <w:rFonts w:asciiTheme="majorHAnsi" w:hAnsiTheme="majorHAnsi" w:cs="Arial"/>
                <w:sz w:val="20"/>
                <w:szCs w:val="20"/>
              </w:rPr>
            </w:pPr>
          </w:p>
        </w:tc>
      </w:tr>
      <w:tr w:rsidR="00061058" w:rsidRPr="00231CD9" w:rsidTr="00FC4157">
        <w:trPr>
          <w:cantSplit/>
          <w:trHeight w:val="20"/>
        </w:trPr>
        <w:tc>
          <w:tcPr>
            <w:tcW w:w="5245" w:type="dxa"/>
          </w:tcPr>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(12) sich über Struktur, Inhalt und Wirkung von Texten austauschen</w:t>
            </w:r>
          </w:p>
        </w:tc>
        <w:tc>
          <w:tcPr>
            <w:tcW w:w="2664" w:type="dxa"/>
            <w:vMerge/>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r>
              <w:rPr>
                <w:rFonts w:cs="Arial"/>
                <w:sz w:val="20"/>
                <w:szCs w:val="20"/>
              </w:rPr>
              <w:t>X</w:t>
            </w: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2360" w:type="dxa"/>
            <w:vMerge/>
          </w:tcPr>
          <w:p w:rsidR="00061058" w:rsidRPr="00231CD9" w:rsidRDefault="00061058" w:rsidP="00231CD9">
            <w:pPr>
              <w:autoSpaceDE w:val="0"/>
              <w:autoSpaceDN w:val="0"/>
              <w:adjustRightInd w:val="0"/>
              <w:rPr>
                <w:rFonts w:cs="Arial"/>
                <w:sz w:val="20"/>
                <w:szCs w:val="20"/>
              </w:rPr>
            </w:pPr>
          </w:p>
        </w:tc>
        <w:tc>
          <w:tcPr>
            <w:tcW w:w="2500" w:type="dxa"/>
            <w:vMerge/>
          </w:tcPr>
          <w:p w:rsidR="00061058" w:rsidRPr="00231CD9" w:rsidRDefault="00061058" w:rsidP="00231CD9">
            <w:pPr>
              <w:autoSpaceDE w:val="0"/>
              <w:autoSpaceDN w:val="0"/>
              <w:adjustRightInd w:val="0"/>
              <w:rPr>
                <w:rFonts w:cs="Arial"/>
                <w:sz w:val="20"/>
                <w:szCs w:val="20"/>
              </w:rPr>
            </w:pPr>
          </w:p>
        </w:tc>
      </w:tr>
      <w:tr w:rsidR="00061058" w:rsidRPr="00231CD9" w:rsidTr="00FC4157">
        <w:trPr>
          <w:cantSplit/>
          <w:trHeight w:val="20"/>
        </w:trPr>
        <w:tc>
          <w:tcPr>
            <w:tcW w:w="5245" w:type="dxa"/>
          </w:tcPr>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(13) Informationen in Druckmedien und – sobald vorhanden – elektronischen Medien recherchieren</w:t>
            </w:r>
          </w:p>
        </w:tc>
        <w:tc>
          <w:tcPr>
            <w:tcW w:w="2664" w:type="dxa"/>
            <w:vMerge/>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r>
              <w:rPr>
                <w:rFonts w:cs="Arial"/>
                <w:sz w:val="20"/>
                <w:szCs w:val="20"/>
              </w:rPr>
              <w:t>X</w:t>
            </w: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2360" w:type="dxa"/>
            <w:vMerge/>
          </w:tcPr>
          <w:p w:rsidR="00061058" w:rsidRPr="00231CD9" w:rsidRDefault="00061058" w:rsidP="00231CD9">
            <w:pPr>
              <w:autoSpaceDE w:val="0"/>
              <w:autoSpaceDN w:val="0"/>
              <w:adjustRightInd w:val="0"/>
              <w:rPr>
                <w:rFonts w:cs="Arial"/>
                <w:sz w:val="20"/>
                <w:szCs w:val="20"/>
              </w:rPr>
            </w:pPr>
          </w:p>
        </w:tc>
        <w:tc>
          <w:tcPr>
            <w:tcW w:w="2500" w:type="dxa"/>
            <w:vMerge/>
          </w:tcPr>
          <w:p w:rsidR="00061058" w:rsidRPr="00231CD9" w:rsidRDefault="00061058" w:rsidP="00231CD9">
            <w:pPr>
              <w:autoSpaceDE w:val="0"/>
              <w:autoSpaceDN w:val="0"/>
              <w:adjustRightInd w:val="0"/>
              <w:rPr>
                <w:rFonts w:cs="Arial"/>
                <w:sz w:val="20"/>
                <w:szCs w:val="20"/>
              </w:rPr>
            </w:pPr>
          </w:p>
        </w:tc>
      </w:tr>
      <w:tr w:rsidR="00061058" w:rsidRPr="00231CD9" w:rsidTr="00FC4157">
        <w:trPr>
          <w:cantSplit/>
          <w:trHeight w:val="20"/>
        </w:trPr>
        <w:tc>
          <w:tcPr>
            <w:tcW w:w="5245" w:type="dxa"/>
          </w:tcPr>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(14) sich in Grundzügen die Vielfalt der aktuellen Medien erschließen (zum Beispiel Printmedien, Filme, Videoclips, Hörbücher, Hörspiele, Radio, TV, Computer, Internet-Hypertexte)</w:t>
            </w:r>
          </w:p>
        </w:tc>
        <w:tc>
          <w:tcPr>
            <w:tcW w:w="2664" w:type="dxa"/>
            <w:vMerge/>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r>
              <w:rPr>
                <w:rFonts w:cs="Arial"/>
                <w:sz w:val="20"/>
                <w:szCs w:val="20"/>
              </w:rPr>
              <w:t>x</w:t>
            </w: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r>
              <w:rPr>
                <w:rFonts w:cs="Arial"/>
                <w:sz w:val="20"/>
                <w:szCs w:val="20"/>
              </w:rPr>
              <w:t>X</w:t>
            </w: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2360" w:type="dxa"/>
            <w:vMerge/>
          </w:tcPr>
          <w:p w:rsidR="00061058" w:rsidRPr="00231CD9" w:rsidRDefault="00061058" w:rsidP="00231CD9">
            <w:pPr>
              <w:autoSpaceDE w:val="0"/>
              <w:autoSpaceDN w:val="0"/>
              <w:adjustRightInd w:val="0"/>
              <w:rPr>
                <w:rFonts w:cs="Arial"/>
                <w:sz w:val="20"/>
                <w:szCs w:val="20"/>
              </w:rPr>
            </w:pPr>
          </w:p>
        </w:tc>
        <w:tc>
          <w:tcPr>
            <w:tcW w:w="2500" w:type="dxa"/>
            <w:vMerge/>
          </w:tcPr>
          <w:p w:rsidR="00061058" w:rsidRPr="00231CD9" w:rsidRDefault="00061058" w:rsidP="00231CD9">
            <w:pPr>
              <w:autoSpaceDE w:val="0"/>
              <w:autoSpaceDN w:val="0"/>
              <w:adjustRightInd w:val="0"/>
              <w:rPr>
                <w:rFonts w:cs="Arial"/>
                <w:sz w:val="20"/>
                <w:szCs w:val="20"/>
              </w:rPr>
            </w:pPr>
          </w:p>
        </w:tc>
      </w:tr>
      <w:tr w:rsidR="00061058" w:rsidRPr="00231CD9" w:rsidTr="00FC4157">
        <w:trPr>
          <w:cantSplit/>
          <w:trHeight w:val="20"/>
        </w:trPr>
        <w:tc>
          <w:tcPr>
            <w:tcW w:w="5245" w:type="dxa"/>
          </w:tcPr>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(15) eigene Medienerfahrungen beschreiben und reflektieren</w:t>
            </w:r>
          </w:p>
        </w:tc>
        <w:tc>
          <w:tcPr>
            <w:tcW w:w="2664" w:type="dxa"/>
            <w:vMerge/>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r>
              <w:rPr>
                <w:rFonts w:cs="Arial"/>
                <w:sz w:val="20"/>
                <w:szCs w:val="20"/>
              </w:rPr>
              <w:t>X</w:t>
            </w: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2360" w:type="dxa"/>
            <w:vMerge/>
          </w:tcPr>
          <w:p w:rsidR="00061058" w:rsidRPr="00231CD9" w:rsidRDefault="00061058" w:rsidP="00231CD9">
            <w:pPr>
              <w:autoSpaceDE w:val="0"/>
              <w:autoSpaceDN w:val="0"/>
              <w:adjustRightInd w:val="0"/>
              <w:rPr>
                <w:rFonts w:cs="Arial"/>
                <w:sz w:val="20"/>
                <w:szCs w:val="20"/>
              </w:rPr>
            </w:pPr>
          </w:p>
        </w:tc>
        <w:tc>
          <w:tcPr>
            <w:tcW w:w="2500" w:type="dxa"/>
            <w:vMerge/>
          </w:tcPr>
          <w:p w:rsidR="00061058" w:rsidRPr="00231CD9" w:rsidRDefault="00061058" w:rsidP="00231CD9">
            <w:pPr>
              <w:autoSpaceDE w:val="0"/>
              <w:autoSpaceDN w:val="0"/>
              <w:adjustRightInd w:val="0"/>
              <w:rPr>
                <w:rFonts w:cs="Arial"/>
                <w:sz w:val="20"/>
                <w:szCs w:val="20"/>
              </w:rPr>
            </w:pPr>
          </w:p>
        </w:tc>
      </w:tr>
      <w:tr w:rsidR="00061058" w:rsidRPr="00231CD9" w:rsidTr="00FC4157">
        <w:trPr>
          <w:cantSplit/>
          <w:trHeight w:val="20"/>
        </w:trPr>
        <w:tc>
          <w:tcPr>
            <w:tcW w:w="5245" w:type="dxa"/>
          </w:tcPr>
          <w:p w:rsidR="00061058" w:rsidRPr="0072727A" w:rsidRDefault="00061058" w:rsidP="00924A78">
            <w:pPr>
              <w:autoSpaceDE w:val="0"/>
              <w:autoSpaceDN w:val="0"/>
              <w:adjustRightInd w:val="0"/>
              <w:rPr>
                <w:rFonts w:asciiTheme="majorHAnsi" w:hAnsiTheme="majorHAnsi" w:cs="Arial"/>
                <w:sz w:val="20"/>
                <w:szCs w:val="20"/>
              </w:rPr>
            </w:pPr>
            <w:r w:rsidRPr="0072727A">
              <w:rPr>
                <w:rFonts w:asciiTheme="majorHAnsi" w:hAnsiTheme="majorHAnsi" w:cs="Arial"/>
                <w:sz w:val="20"/>
                <w:szCs w:val="20"/>
              </w:rPr>
              <w:t>(16) sich zum Nutzen von Medien im Alltag äußern</w:t>
            </w:r>
          </w:p>
        </w:tc>
        <w:tc>
          <w:tcPr>
            <w:tcW w:w="2664" w:type="dxa"/>
            <w:vMerge/>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338" w:type="dxa"/>
            <w:vAlign w:val="center"/>
          </w:tcPr>
          <w:p w:rsidR="00061058" w:rsidRPr="00231CD9" w:rsidRDefault="00061058" w:rsidP="00231CD9">
            <w:pPr>
              <w:autoSpaceDE w:val="0"/>
              <w:autoSpaceDN w:val="0"/>
              <w:adjustRightInd w:val="0"/>
              <w:rPr>
                <w:rFonts w:cs="Arial"/>
                <w:sz w:val="20"/>
                <w:szCs w:val="20"/>
              </w:rPr>
            </w:pPr>
            <w:r>
              <w:rPr>
                <w:rFonts w:cs="Arial"/>
                <w:sz w:val="20"/>
                <w:szCs w:val="20"/>
              </w:rPr>
              <w:t>x</w:t>
            </w:r>
          </w:p>
        </w:tc>
        <w:tc>
          <w:tcPr>
            <w:tcW w:w="338" w:type="dxa"/>
            <w:vAlign w:val="center"/>
          </w:tcPr>
          <w:p w:rsidR="00061058" w:rsidRPr="00231CD9" w:rsidRDefault="00061058" w:rsidP="00231CD9">
            <w:pPr>
              <w:autoSpaceDE w:val="0"/>
              <w:autoSpaceDN w:val="0"/>
              <w:adjustRightInd w:val="0"/>
              <w:rPr>
                <w:rFonts w:cs="Arial"/>
                <w:sz w:val="20"/>
                <w:szCs w:val="20"/>
              </w:rPr>
            </w:pPr>
          </w:p>
        </w:tc>
        <w:tc>
          <w:tcPr>
            <w:tcW w:w="2360" w:type="dxa"/>
            <w:vMerge/>
          </w:tcPr>
          <w:p w:rsidR="00061058" w:rsidRPr="00231CD9" w:rsidRDefault="00061058" w:rsidP="00231CD9">
            <w:pPr>
              <w:autoSpaceDE w:val="0"/>
              <w:autoSpaceDN w:val="0"/>
              <w:adjustRightInd w:val="0"/>
              <w:rPr>
                <w:rFonts w:cs="Arial"/>
                <w:sz w:val="20"/>
                <w:szCs w:val="20"/>
              </w:rPr>
            </w:pPr>
          </w:p>
        </w:tc>
        <w:tc>
          <w:tcPr>
            <w:tcW w:w="2500" w:type="dxa"/>
            <w:vMerge/>
          </w:tcPr>
          <w:p w:rsidR="00061058" w:rsidRPr="00231CD9" w:rsidRDefault="00061058" w:rsidP="00231CD9">
            <w:pPr>
              <w:autoSpaceDE w:val="0"/>
              <w:autoSpaceDN w:val="0"/>
              <w:adjustRightInd w:val="0"/>
              <w:rPr>
                <w:rFonts w:cs="Arial"/>
                <w:sz w:val="20"/>
                <w:szCs w:val="20"/>
              </w:rPr>
            </w:pPr>
          </w:p>
        </w:tc>
      </w:tr>
    </w:tbl>
    <w:p w:rsidR="00924A78" w:rsidRDefault="00924A78" w:rsidP="00924A78">
      <w:pPr>
        <w:autoSpaceDE w:val="0"/>
        <w:autoSpaceDN w:val="0"/>
        <w:adjustRightInd w:val="0"/>
        <w:spacing w:after="0" w:line="240" w:lineRule="auto"/>
        <w:rPr>
          <w:rFonts w:ascii="UniversLTStd" w:hAnsi="UniversLTStd" w:cs="UniversLTStd"/>
          <w:sz w:val="20"/>
          <w:szCs w:val="20"/>
        </w:rPr>
      </w:pPr>
    </w:p>
    <w:p w:rsidR="007677BE" w:rsidRPr="007677BE" w:rsidRDefault="00FC4157"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Gemeinsamkeiten und Unterschiede von Sprachen reflektieren (siehe BP Kap. 3.2.2.1)</w:t>
      </w:r>
    </w:p>
    <w:tbl>
      <w:tblPr>
        <w:tblStyle w:val="Tabellenraster"/>
        <w:tblW w:w="14459" w:type="dxa"/>
        <w:tblInd w:w="-5" w:type="dxa"/>
        <w:tblLayout w:type="fixed"/>
        <w:tblLook w:val="04A0" w:firstRow="1" w:lastRow="0" w:firstColumn="1" w:lastColumn="0" w:noHBand="0" w:noVBand="1"/>
      </w:tblPr>
      <w:tblGrid>
        <w:gridCol w:w="5245"/>
        <w:gridCol w:w="2664"/>
        <w:gridCol w:w="338"/>
        <w:gridCol w:w="338"/>
        <w:gridCol w:w="338"/>
        <w:gridCol w:w="338"/>
        <w:gridCol w:w="338"/>
        <w:gridCol w:w="2360"/>
        <w:gridCol w:w="2500"/>
      </w:tblGrid>
      <w:tr w:rsidR="007677BE" w:rsidRPr="007677BE" w:rsidTr="00FC4157">
        <w:trPr>
          <w:cantSplit/>
          <w:trHeight w:val="737"/>
        </w:trPr>
        <w:tc>
          <w:tcPr>
            <w:tcW w:w="5245"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664"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FC4157" w:rsidRPr="00985FA9" w:rsidTr="00EB5040">
        <w:trPr>
          <w:trHeight w:val="20"/>
        </w:trPr>
        <w:tc>
          <w:tcPr>
            <w:tcW w:w="5245" w:type="dxa"/>
          </w:tcPr>
          <w:p w:rsidR="00FC4157" w:rsidRPr="00985FA9" w:rsidRDefault="00FC4157"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(4) Wörter unterschiedlicher Sprachen verstehen (zum Beispiel Herkunfts- und Nachbarsprachen) und so interkulturelle Möglichkeiten nutzen (zum Beispiel im Internet über eine andere Sprache, eine andere Kultur recherchieren – sobald vorhanden)</w:t>
            </w:r>
          </w:p>
          <w:p w:rsidR="00FC4157" w:rsidRPr="00985FA9" w:rsidRDefault="00FC4157" w:rsidP="00FC4157">
            <w:pPr>
              <w:autoSpaceDE w:val="0"/>
              <w:autoSpaceDN w:val="0"/>
              <w:adjustRightInd w:val="0"/>
              <w:rPr>
                <w:rFonts w:asciiTheme="majorHAnsi" w:hAnsiTheme="majorHAnsi" w:cs="Arial"/>
                <w:sz w:val="20"/>
                <w:szCs w:val="20"/>
              </w:rPr>
            </w:pPr>
          </w:p>
          <w:p w:rsidR="00FC4157" w:rsidRPr="00985FA9" w:rsidRDefault="00FC4157" w:rsidP="00FC4157">
            <w:pPr>
              <w:autoSpaceDE w:val="0"/>
              <w:autoSpaceDN w:val="0"/>
              <w:adjustRightInd w:val="0"/>
              <w:rPr>
                <w:rFonts w:asciiTheme="majorHAnsi" w:hAnsiTheme="majorHAnsi" w:cs="Arial"/>
                <w:sz w:val="20"/>
                <w:szCs w:val="20"/>
              </w:rPr>
            </w:pPr>
          </w:p>
        </w:tc>
        <w:tc>
          <w:tcPr>
            <w:tcW w:w="2664" w:type="dxa"/>
          </w:tcPr>
          <w:p w:rsidR="00FC4157" w:rsidRPr="00985FA9" w:rsidRDefault="00281C13"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I&amp;</w:t>
            </w:r>
            <w:r w:rsidR="00FC4157" w:rsidRPr="00985FA9">
              <w:rPr>
                <w:rFonts w:asciiTheme="majorHAnsi" w:hAnsiTheme="majorHAnsi" w:cs="Arial"/>
                <w:sz w:val="20"/>
                <w:szCs w:val="20"/>
              </w:rPr>
              <w:t>W &gt; Suchmaschinen &gt; Quellenarbeit, Einstellungen, Kindersuchmaschinen</w:t>
            </w:r>
          </w:p>
          <w:p w:rsidR="00FC4157" w:rsidRPr="00985FA9" w:rsidRDefault="00FC4157" w:rsidP="00FC4157">
            <w:pPr>
              <w:autoSpaceDE w:val="0"/>
              <w:autoSpaceDN w:val="0"/>
              <w:adjustRightInd w:val="0"/>
              <w:rPr>
                <w:rFonts w:asciiTheme="majorHAnsi" w:hAnsiTheme="majorHAnsi" w:cs="Arial"/>
                <w:sz w:val="20"/>
                <w:szCs w:val="20"/>
              </w:rPr>
            </w:pPr>
          </w:p>
        </w:tc>
        <w:tc>
          <w:tcPr>
            <w:tcW w:w="338" w:type="dxa"/>
            <w:vAlign w:val="center"/>
          </w:tcPr>
          <w:p w:rsidR="00FC4157" w:rsidRPr="00985FA9" w:rsidRDefault="0072367A"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x</w:t>
            </w:r>
          </w:p>
        </w:tc>
        <w:tc>
          <w:tcPr>
            <w:tcW w:w="338" w:type="dxa"/>
            <w:vAlign w:val="center"/>
          </w:tcPr>
          <w:p w:rsidR="00FC4157" w:rsidRPr="00985FA9" w:rsidRDefault="00FC4157" w:rsidP="00FC4157">
            <w:pPr>
              <w:autoSpaceDE w:val="0"/>
              <w:autoSpaceDN w:val="0"/>
              <w:adjustRightInd w:val="0"/>
              <w:rPr>
                <w:rFonts w:asciiTheme="majorHAnsi" w:hAnsiTheme="majorHAnsi" w:cs="Arial"/>
                <w:sz w:val="20"/>
                <w:szCs w:val="20"/>
              </w:rPr>
            </w:pPr>
          </w:p>
        </w:tc>
        <w:tc>
          <w:tcPr>
            <w:tcW w:w="338" w:type="dxa"/>
            <w:vAlign w:val="center"/>
          </w:tcPr>
          <w:p w:rsidR="00FC4157" w:rsidRPr="00985FA9" w:rsidRDefault="00FC4157" w:rsidP="00FC4157">
            <w:pPr>
              <w:autoSpaceDE w:val="0"/>
              <w:autoSpaceDN w:val="0"/>
              <w:adjustRightInd w:val="0"/>
              <w:rPr>
                <w:rFonts w:asciiTheme="majorHAnsi" w:hAnsiTheme="majorHAnsi" w:cs="Arial"/>
                <w:sz w:val="20"/>
                <w:szCs w:val="20"/>
              </w:rPr>
            </w:pPr>
          </w:p>
        </w:tc>
        <w:tc>
          <w:tcPr>
            <w:tcW w:w="338" w:type="dxa"/>
            <w:vAlign w:val="center"/>
          </w:tcPr>
          <w:p w:rsidR="00FC4157" w:rsidRPr="00985FA9" w:rsidRDefault="00FC4157" w:rsidP="00FC4157">
            <w:pPr>
              <w:autoSpaceDE w:val="0"/>
              <w:autoSpaceDN w:val="0"/>
              <w:adjustRightInd w:val="0"/>
              <w:rPr>
                <w:rFonts w:asciiTheme="majorHAnsi" w:hAnsiTheme="majorHAnsi" w:cs="Arial"/>
                <w:sz w:val="20"/>
                <w:szCs w:val="20"/>
              </w:rPr>
            </w:pPr>
          </w:p>
        </w:tc>
        <w:tc>
          <w:tcPr>
            <w:tcW w:w="338" w:type="dxa"/>
            <w:vAlign w:val="center"/>
          </w:tcPr>
          <w:p w:rsidR="00FC4157" w:rsidRPr="00985FA9" w:rsidRDefault="00FC4157" w:rsidP="00FC4157">
            <w:pPr>
              <w:autoSpaceDE w:val="0"/>
              <w:autoSpaceDN w:val="0"/>
              <w:adjustRightInd w:val="0"/>
              <w:rPr>
                <w:rFonts w:asciiTheme="majorHAnsi" w:hAnsiTheme="majorHAnsi" w:cs="Arial"/>
                <w:sz w:val="20"/>
                <w:szCs w:val="20"/>
              </w:rPr>
            </w:pPr>
          </w:p>
        </w:tc>
        <w:tc>
          <w:tcPr>
            <w:tcW w:w="2360" w:type="dxa"/>
          </w:tcPr>
          <w:p w:rsidR="003F682F" w:rsidRDefault="003F682F" w:rsidP="003F682F">
            <w:pPr>
              <w:autoSpaceDE w:val="0"/>
              <w:autoSpaceDN w:val="0"/>
              <w:adjustRightInd w:val="0"/>
              <w:rPr>
                <w:rFonts w:cs="Arial"/>
                <w:sz w:val="20"/>
                <w:szCs w:val="20"/>
              </w:rPr>
            </w:pPr>
            <w:r>
              <w:rPr>
                <w:rFonts w:cs="Arial"/>
                <w:sz w:val="20"/>
                <w:szCs w:val="20"/>
              </w:rPr>
              <w:t xml:space="preserve">SESAM Medien Thema </w:t>
            </w:r>
            <w:r>
              <w:t xml:space="preserve">Suchmaschinen z.B. </w:t>
            </w:r>
            <w:r>
              <w:rPr>
                <w:rFonts w:cs="Arial"/>
                <w:sz w:val="20"/>
                <w:szCs w:val="20"/>
              </w:rPr>
              <w:t>Unterrichtsmodul</w:t>
            </w:r>
          </w:p>
          <w:p w:rsidR="004A4D4E" w:rsidRPr="004A4D4E" w:rsidRDefault="004A4D4E" w:rsidP="004A4D4E">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fldChar w:fldCharType="begin"/>
            </w:r>
            <w:r>
              <w:rPr>
                <w:rFonts w:asciiTheme="majorHAnsi" w:hAnsiTheme="majorHAnsi" w:cs="Arial"/>
                <w:sz w:val="20"/>
                <w:szCs w:val="20"/>
              </w:rPr>
              <w:instrText xml:space="preserve"> HYPERLINK "https://sesambw.lmz-bw.de/mediathek?inp=token:5955348" </w:instrText>
            </w:r>
            <w:r>
              <w:rPr>
                <w:rFonts w:asciiTheme="majorHAnsi" w:hAnsiTheme="majorHAnsi" w:cs="Arial"/>
                <w:sz w:val="20"/>
                <w:szCs w:val="20"/>
              </w:rPr>
              <w:fldChar w:fldCharType="separate"/>
            </w:r>
            <w:r w:rsidRPr="004A4D4E">
              <w:rPr>
                <w:rStyle w:val="Hyperlink"/>
                <w:rFonts w:asciiTheme="majorHAnsi" w:hAnsiTheme="majorHAnsi" w:cs="Arial"/>
                <w:sz w:val="20"/>
                <w:szCs w:val="20"/>
              </w:rPr>
              <w:t xml:space="preserve">„Suchen und </w:t>
            </w:r>
            <w:proofErr w:type="spellStart"/>
            <w:r w:rsidRPr="004A4D4E">
              <w:rPr>
                <w:rStyle w:val="Hyperlink"/>
                <w:rFonts w:asciiTheme="majorHAnsi" w:hAnsiTheme="majorHAnsi" w:cs="Arial"/>
                <w:sz w:val="20"/>
                <w:szCs w:val="20"/>
              </w:rPr>
              <w:t>Finden</w:t>
            </w:r>
            <w:proofErr w:type="spellEnd"/>
            <w:r w:rsidRPr="004A4D4E">
              <w:rPr>
                <w:rStyle w:val="Hyperlink"/>
                <w:rFonts w:asciiTheme="majorHAnsi" w:hAnsiTheme="majorHAnsi" w:cs="Arial"/>
                <w:sz w:val="20"/>
                <w:szCs w:val="20"/>
              </w:rPr>
              <w:t xml:space="preserve"> im Internet“ </w:t>
            </w:r>
          </w:p>
          <w:p w:rsidR="00FC4157" w:rsidRPr="00985FA9" w:rsidRDefault="004A4D4E" w:rsidP="000967DF">
            <w:pPr>
              <w:autoSpaceDE w:val="0"/>
              <w:autoSpaceDN w:val="0"/>
              <w:adjustRightInd w:val="0"/>
              <w:rPr>
                <w:rFonts w:asciiTheme="majorHAnsi" w:hAnsiTheme="majorHAnsi" w:cs="Arial"/>
                <w:sz w:val="20"/>
                <w:szCs w:val="20"/>
              </w:rPr>
            </w:pPr>
            <w:r>
              <w:rPr>
                <w:rFonts w:asciiTheme="majorHAnsi" w:hAnsiTheme="majorHAnsi" w:cs="Arial"/>
                <w:sz w:val="20"/>
                <w:szCs w:val="20"/>
              </w:rPr>
              <w:fldChar w:fldCharType="end"/>
            </w:r>
          </w:p>
        </w:tc>
        <w:tc>
          <w:tcPr>
            <w:tcW w:w="2500" w:type="dxa"/>
          </w:tcPr>
          <w:p w:rsidR="0072367A" w:rsidRPr="00985FA9" w:rsidRDefault="0072367A" w:rsidP="0072367A">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E 3.2.1 Kommunikative Fertigkeiten</w:t>
            </w:r>
          </w:p>
          <w:p w:rsidR="0072367A" w:rsidRPr="00985FA9" w:rsidRDefault="0072367A" w:rsidP="0072367A">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E 3.2.3 Kulturelle Kompetenz</w:t>
            </w:r>
          </w:p>
          <w:p w:rsidR="0072367A" w:rsidRPr="00985FA9" w:rsidRDefault="0072367A" w:rsidP="0072367A">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F 3.2.1 Kommunikative Fertigkeiten</w:t>
            </w:r>
          </w:p>
          <w:p w:rsidR="0072367A" w:rsidRPr="00985FA9" w:rsidRDefault="0072367A" w:rsidP="0072367A">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F 3.2.3 Kulturelle Kompetenz</w:t>
            </w:r>
          </w:p>
          <w:p w:rsidR="0072367A" w:rsidRPr="00985FA9" w:rsidRDefault="0072367A" w:rsidP="0072367A">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SU 3.2.1.1 Leben in Gemeinschaft</w:t>
            </w:r>
          </w:p>
          <w:p w:rsidR="00FC4157" w:rsidRPr="00985FA9" w:rsidRDefault="00FC4157"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BNE Werte und Normen in Entscheidungssituationen</w:t>
            </w:r>
          </w:p>
          <w:p w:rsidR="00FC4157" w:rsidRPr="00985FA9" w:rsidRDefault="00FC4157"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BTV Personale und gesellschaftliche Vielfalt; Toleranz, Solidarität, Inklusion, Antidiskriminierung</w:t>
            </w:r>
          </w:p>
          <w:p w:rsidR="00FC4157" w:rsidRPr="00985FA9" w:rsidRDefault="00FC4157" w:rsidP="0072367A">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MB Information und Wissen</w:t>
            </w:r>
          </w:p>
        </w:tc>
      </w:tr>
    </w:tbl>
    <w:p w:rsidR="007677BE" w:rsidRPr="007677BE" w:rsidRDefault="007677BE" w:rsidP="007677BE"/>
    <w:p w:rsidR="00FC4157" w:rsidRPr="007677BE" w:rsidRDefault="00FC4157" w:rsidP="00FC4157">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 xml:space="preserve">Unterschiede von gesprochener und geschriebener Sprache kennen (siehe Kap. 3.2.2.2)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4157" w:rsidRPr="007677BE" w:rsidTr="003F49F2">
        <w:trPr>
          <w:cantSplit/>
          <w:trHeight w:val="737"/>
        </w:trPr>
        <w:tc>
          <w:tcPr>
            <w:tcW w:w="4993" w:type="dxa"/>
            <w:shd w:val="clear" w:color="auto" w:fill="FF9900"/>
            <w:vAlign w:val="center"/>
          </w:tcPr>
          <w:p w:rsidR="00FC4157" w:rsidRPr="007677BE" w:rsidRDefault="00FC4157" w:rsidP="003F49F2">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FC4157" w:rsidRPr="007677BE" w:rsidRDefault="00FC4157" w:rsidP="003F49F2">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FC4157" w:rsidRPr="007677BE" w:rsidRDefault="00FC4157" w:rsidP="003F49F2">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FC4157" w:rsidRPr="007677BE" w:rsidRDefault="00FC4157" w:rsidP="003F49F2">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FC4157" w:rsidRPr="007677BE" w:rsidRDefault="00FC4157" w:rsidP="003F49F2">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FC4157" w:rsidRPr="007677BE" w:rsidRDefault="00FC4157" w:rsidP="003F49F2">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FC4157" w:rsidRPr="007677BE" w:rsidRDefault="00FC4157" w:rsidP="003F49F2">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rsidR="00FC4157" w:rsidRPr="007677BE" w:rsidRDefault="00FC4157" w:rsidP="003F49F2">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rsidR="00FC4157" w:rsidRPr="007677BE" w:rsidRDefault="00FC4157" w:rsidP="003F49F2">
            <w:pPr>
              <w:spacing w:after="160" w:line="259" w:lineRule="auto"/>
              <w:rPr>
                <w:b/>
                <w:color w:val="FFFFFF" w:themeColor="background1"/>
              </w:rPr>
            </w:pPr>
            <w:r w:rsidRPr="007677BE">
              <w:rPr>
                <w:b/>
                <w:color w:val="FFFFFF" w:themeColor="background1"/>
              </w:rPr>
              <w:t>Verweise auf andere Fächer/Leitperspektiven</w:t>
            </w:r>
          </w:p>
        </w:tc>
      </w:tr>
      <w:tr w:rsidR="00FC4157" w:rsidRPr="00985FA9" w:rsidTr="003F49F2">
        <w:trPr>
          <w:cantSplit/>
          <w:trHeight w:val="20"/>
        </w:trPr>
        <w:tc>
          <w:tcPr>
            <w:tcW w:w="4993" w:type="dxa"/>
          </w:tcPr>
          <w:p w:rsidR="00FC4157" w:rsidRPr="00985FA9" w:rsidRDefault="00FC4157"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(3) die Bedeutung elektronischer Kommunikationsformen kritisch wahrnehmen und reflektieren (zum Beispiel E-Mail, SMS, Skype, Chatrooms)</w:t>
            </w:r>
          </w:p>
        </w:tc>
        <w:tc>
          <w:tcPr>
            <w:tcW w:w="2916" w:type="dxa"/>
          </w:tcPr>
          <w:p w:rsidR="00FC4157" w:rsidRPr="00985FA9" w:rsidRDefault="00FC4157" w:rsidP="0072367A">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K</w:t>
            </w:r>
            <w:r w:rsidR="00281C13" w:rsidRPr="00985FA9">
              <w:rPr>
                <w:rFonts w:asciiTheme="majorHAnsi" w:hAnsiTheme="majorHAnsi" w:cs="Arial"/>
                <w:sz w:val="20"/>
                <w:szCs w:val="20"/>
              </w:rPr>
              <w:t>&amp;</w:t>
            </w:r>
            <w:r w:rsidRPr="00985FA9">
              <w:rPr>
                <w:rFonts w:asciiTheme="majorHAnsi" w:hAnsiTheme="majorHAnsi" w:cs="Arial"/>
                <w:sz w:val="20"/>
                <w:szCs w:val="20"/>
              </w:rPr>
              <w:t xml:space="preserve">K &gt; </w:t>
            </w:r>
            <w:r w:rsidR="0072367A" w:rsidRPr="00985FA9">
              <w:rPr>
                <w:rFonts w:asciiTheme="majorHAnsi" w:hAnsiTheme="majorHAnsi" w:cs="Arial"/>
                <w:sz w:val="20"/>
                <w:szCs w:val="20"/>
              </w:rPr>
              <w:t xml:space="preserve">E-Mail, </w:t>
            </w:r>
            <w:r w:rsidRPr="00985FA9">
              <w:rPr>
                <w:rFonts w:asciiTheme="majorHAnsi" w:hAnsiTheme="majorHAnsi" w:cs="Arial"/>
                <w:sz w:val="20"/>
                <w:szCs w:val="20"/>
              </w:rPr>
              <w:t>Chatten</w:t>
            </w:r>
          </w:p>
          <w:p w:rsidR="00FC4157" w:rsidRPr="00985FA9" w:rsidRDefault="00FC4157"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M</w:t>
            </w:r>
            <w:r w:rsidR="00281C13" w:rsidRPr="00985FA9">
              <w:rPr>
                <w:rFonts w:asciiTheme="majorHAnsi" w:hAnsiTheme="majorHAnsi" w:cs="Arial"/>
                <w:sz w:val="20"/>
                <w:szCs w:val="20"/>
              </w:rPr>
              <w:t>A</w:t>
            </w:r>
            <w:r w:rsidRPr="00985FA9">
              <w:rPr>
                <w:rFonts w:asciiTheme="majorHAnsi" w:hAnsiTheme="majorHAnsi" w:cs="Arial"/>
                <w:sz w:val="20"/>
                <w:szCs w:val="20"/>
              </w:rPr>
              <w:t xml:space="preserve"> &gt; Medien beurteilen </w:t>
            </w:r>
          </w:p>
        </w:tc>
        <w:tc>
          <w:tcPr>
            <w:tcW w:w="338" w:type="dxa"/>
            <w:vAlign w:val="center"/>
          </w:tcPr>
          <w:p w:rsidR="00FC4157" w:rsidRPr="00985FA9" w:rsidRDefault="00FC4157" w:rsidP="00FC4157">
            <w:pPr>
              <w:autoSpaceDE w:val="0"/>
              <w:autoSpaceDN w:val="0"/>
              <w:adjustRightInd w:val="0"/>
              <w:rPr>
                <w:rFonts w:asciiTheme="majorHAnsi" w:hAnsiTheme="majorHAnsi" w:cs="Arial"/>
                <w:sz w:val="20"/>
                <w:szCs w:val="20"/>
              </w:rPr>
            </w:pPr>
          </w:p>
        </w:tc>
        <w:tc>
          <w:tcPr>
            <w:tcW w:w="338" w:type="dxa"/>
            <w:vAlign w:val="center"/>
          </w:tcPr>
          <w:p w:rsidR="00FC4157" w:rsidRPr="00985FA9" w:rsidRDefault="0072367A"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x</w:t>
            </w:r>
          </w:p>
        </w:tc>
        <w:tc>
          <w:tcPr>
            <w:tcW w:w="338" w:type="dxa"/>
            <w:vAlign w:val="center"/>
          </w:tcPr>
          <w:p w:rsidR="00FC4157" w:rsidRPr="00985FA9" w:rsidRDefault="00FC4157" w:rsidP="00FC4157">
            <w:pPr>
              <w:autoSpaceDE w:val="0"/>
              <w:autoSpaceDN w:val="0"/>
              <w:adjustRightInd w:val="0"/>
              <w:rPr>
                <w:rFonts w:asciiTheme="majorHAnsi" w:hAnsiTheme="majorHAnsi" w:cs="Arial"/>
                <w:sz w:val="20"/>
                <w:szCs w:val="20"/>
              </w:rPr>
            </w:pPr>
          </w:p>
        </w:tc>
        <w:tc>
          <w:tcPr>
            <w:tcW w:w="338" w:type="dxa"/>
            <w:vAlign w:val="center"/>
          </w:tcPr>
          <w:p w:rsidR="00FC4157" w:rsidRPr="00985FA9" w:rsidRDefault="0072367A"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x</w:t>
            </w:r>
          </w:p>
        </w:tc>
        <w:tc>
          <w:tcPr>
            <w:tcW w:w="338" w:type="dxa"/>
            <w:vAlign w:val="center"/>
          </w:tcPr>
          <w:p w:rsidR="00FC4157" w:rsidRPr="00985FA9" w:rsidRDefault="00FC4157" w:rsidP="00FC4157">
            <w:pPr>
              <w:autoSpaceDE w:val="0"/>
              <w:autoSpaceDN w:val="0"/>
              <w:adjustRightInd w:val="0"/>
              <w:rPr>
                <w:rFonts w:asciiTheme="majorHAnsi" w:hAnsiTheme="majorHAnsi" w:cs="Arial"/>
                <w:sz w:val="20"/>
                <w:szCs w:val="20"/>
              </w:rPr>
            </w:pPr>
          </w:p>
        </w:tc>
        <w:tc>
          <w:tcPr>
            <w:tcW w:w="2360" w:type="dxa"/>
          </w:tcPr>
          <w:p w:rsidR="00FC4157" w:rsidRPr="00985FA9" w:rsidRDefault="00775D69"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Unterrichtsmodul</w:t>
            </w:r>
          </w:p>
          <w:p w:rsidR="00775D69" w:rsidRPr="00985FA9" w:rsidRDefault="001B754C" w:rsidP="00FC4157">
            <w:pPr>
              <w:autoSpaceDE w:val="0"/>
              <w:autoSpaceDN w:val="0"/>
              <w:adjustRightInd w:val="0"/>
              <w:rPr>
                <w:rFonts w:asciiTheme="majorHAnsi" w:hAnsiTheme="majorHAnsi" w:cs="Arial"/>
                <w:sz w:val="20"/>
                <w:szCs w:val="20"/>
              </w:rPr>
            </w:pPr>
            <w:hyperlink r:id="rId22" w:history="1">
              <w:r w:rsidR="00775D69" w:rsidRPr="00985FA9">
                <w:rPr>
                  <w:rStyle w:val="Hyperlink"/>
                  <w:rFonts w:asciiTheme="majorHAnsi" w:hAnsiTheme="majorHAnsi" w:cs="Arial"/>
                  <w:sz w:val="20"/>
                  <w:szCs w:val="20"/>
                </w:rPr>
                <w:t>„E-Mail-Kompetenz erlernen“</w:t>
              </w:r>
            </w:hyperlink>
          </w:p>
        </w:tc>
        <w:tc>
          <w:tcPr>
            <w:tcW w:w="2500" w:type="dxa"/>
          </w:tcPr>
          <w:p w:rsidR="00FC4157" w:rsidRPr="00985FA9" w:rsidRDefault="00FC4157"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SU 3.2.1.2 Arbeit und Konsum</w:t>
            </w:r>
          </w:p>
          <w:p w:rsidR="00FC4157" w:rsidRPr="00985FA9" w:rsidRDefault="00FC4157"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MB Kommunikation und Kooperation</w:t>
            </w:r>
          </w:p>
        </w:tc>
      </w:tr>
    </w:tbl>
    <w:p w:rsidR="00EE3A84" w:rsidRPr="007677BE" w:rsidRDefault="00EE3A84" w:rsidP="00FC4157"/>
    <w:p w:rsidR="00FC4157" w:rsidRPr="007677BE" w:rsidRDefault="00FC4157" w:rsidP="00FC4157">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 xml:space="preserve">Sprache als Mittel zur Kommunikation und Information nutzen (siehe Kap. 3.2.2.3)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4157" w:rsidRPr="007677BE" w:rsidTr="003F49F2">
        <w:trPr>
          <w:cantSplit/>
          <w:trHeight w:val="737"/>
        </w:trPr>
        <w:tc>
          <w:tcPr>
            <w:tcW w:w="4993" w:type="dxa"/>
            <w:shd w:val="clear" w:color="auto" w:fill="FF9900"/>
            <w:vAlign w:val="center"/>
          </w:tcPr>
          <w:p w:rsidR="00FC4157" w:rsidRPr="007677BE" w:rsidRDefault="00FC4157" w:rsidP="003F49F2">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rsidR="00FC4157" w:rsidRPr="007677BE" w:rsidRDefault="00FC4157" w:rsidP="003F49F2">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rsidR="00FC4157" w:rsidRPr="007677BE" w:rsidRDefault="00FC4157" w:rsidP="003F49F2">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rsidR="00FC4157" w:rsidRPr="007677BE" w:rsidRDefault="00FC4157" w:rsidP="003F49F2">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rsidR="00FC4157" w:rsidRPr="007677BE" w:rsidRDefault="00FC4157" w:rsidP="003F49F2">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rsidR="00FC4157" w:rsidRPr="007677BE" w:rsidRDefault="00FC4157" w:rsidP="003F49F2">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rsidR="00FC4157" w:rsidRPr="007677BE" w:rsidRDefault="00FC4157" w:rsidP="003F49F2">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rsidR="00FC4157" w:rsidRPr="007677BE" w:rsidRDefault="00FC4157" w:rsidP="003F49F2">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rsidR="00FC4157" w:rsidRPr="007677BE" w:rsidRDefault="00FC4157" w:rsidP="003F49F2">
            <w:pPr>
              <w:spacing w:after="160" w:line="259" w:lineRule="auto"/>
              <w:rPr>
                <w:b/>
                <w:color w:val="FFFFFF" w:themeColor="background1"/>
              </w:rPr>
            </w:pPr>
            <w:r w:rsidRPr="007677BE">
              <w:rPr>
                <w:b/>
                <w:color w:val="FFFFFF" w:themeColor="background1"/>
              </w:rPr>
              <w:t>Verweise auf andere Fächer/Leitperspektiven</w:t>
            </w:r>
          </w:p>
        </w:tc>
      </w:tr>
      <w:tr w:rsidR="00775D69" w:rsidRPr="00985FA9" w:rsidTr="003F49F2">
        <w:trPr>
          <w:cantSplit/>
          <w:trHeight w:val="20"/>
        </w:trPr>
        <w:tc>
          <w:tcPr>
            <w:tcW w:w="4993" w:type="dxa"/>
          </w:tcPr>
          <w:p w:rsidR="00775D69" w:rsidRPr="00985FA9" w:rsidRDefault="00775D69"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Sprachmittel in der Werbung untersuchen</w:t>
            </w:r>
          </w:p>
          <w:p w:rsidR="00775D69" w:rsidRPr="00985FA9" w:rsidRDefault="00775D69"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(8) die Beziehung zwischen Absicht und Wirkung anhand sprachlicher Merkmale untersuchen</w:t>
            </w:r>
          </w:p>
          <w:p w:rsidR="00775D69" w:rsidRPr="00985FA9" w:rsidRDefault="00775D69" w:rsidP="00FC4157">
            <w:pPr>
              <w:autoSpaceDE w:val="0"/>
              <w:autoSpaceDN w:val="0"/>
              <w:adjustRightInd w:val="0"/>
              <w:rPr>
                <w:rFonts w:asciiTheme="majorHAnsi" w:hAnsiTheme="majorHAnsi" w:cs="Arial"/>
                <w:sz w:val="20"/>
                <w:szCs w:val="20"/>
              </w:rPr>
            </w:pPr>
          </w:p>
        </w:tc>
        <w:tc>
          <w:tcPr>
            <w:tcW w:w="2916" w:type="dxa"/>
            <w:vMerge w:val="restart"/>
          </w:tcPr>
          <w:p w:rsidR="00775D69" w:rsidRPr="00985FA9" w:rsidRDefault="00775D69"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M</w:t>
            </w:r>
            <w:r w:rsidR="00281C13" w:rsidRPr="00985FA9">
              <w:rPr>
                <w:rFonts w:asciiTheme="majorHAnsi" w:hAnsiTheme="majorHAnsi" w:cs="Arial"/>
                <w:sz w:val="20"/>
                <w:szCs w:val="20"/>
              </w:rPr>
              <w:t>G</w:t>
            </w:r>
            <w:r w:rsidRPr="00985FA9">
              <w:rPr>
                <w:rFonts w:asciiTheme="majorHAnsi" w:hAnsiTheme="majorHAnsi" w:cs="Arial"/>
                <w:sz w:val="20"/>
                <w:szCs w:val="20"/>
              </w:rPr>
              <w:t xml:space="preserve"> &gt; Werbung</w:t>
            </w:r>
          </w:p>
          <w:p w:rsidR="00775D69" w:rsidRPr="00985FA9" w:rsidRDefault="00775D69"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M</w:t>
            </w:r>
            <w:r w:rsidR="00281C13" w:rsidRPr="00985FA9">
              <w:rPr>
                <w:rFonts w:asciiTheme="majorHAnsi" w:hAnsiTheme="majorHAnsi" w:cs="Arial"/>
                <w:sz w:val="20"/>
                <w:szCs w:val="20"/>
              </w:rPr>
              <w:t>A</w:t>
            </w:r>
            <w:r w:rsidRPr="00985FA9">
              <w:rPr>
                <w:rFonts w:asciiTheme="majorHAnsi" w:hAnsiTheme="majorHAnsi" w:cs="Arial"/>
                <w:sz w:val="20"/>
                <w:szCs w:val="20"/>
              </w:rPr>
              <w:t xml:space="preserve"> &gt; Medien beurteilen &gt; Wirkung von Medienprodukten</w:t>
            </w:r>
          </w:p>
          <w:p w:rsidR="00B16AB8" w:rsidRPr="00985FA9" w:rsidRDefault="00B16AB8"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K&amp;K &gt; Netiquette</w:t>
            </w:r>
          </w:p>
          <w:p w:rsidR="00775D69" w:rsidRPr="00985FA9" w:rsidRDefault="00775D69" w:rsidP="00FC4157">
            <w:pPr>
              <w:autoSpaceDE w:val="0"/>
              <w:autoSpaceDN w:val="0"/>
              <w:adjustRightInd w:val="0"/>
              <w:rPr>
                <w:rFonts w:asciiTheme="majorHAnsi" w:hAnsiTheme="majorHAnsi" w:cs="Arial"/>
                <w:sz w:val="20"/>
                <w:szCs w:val="20"/>
              </w:rPr>
            </w:pPr>
          </w:p>
        </w:tc>
        <w:tc>
          <w:tcPr>
            <w:tcW w:w="338" w:type="dxa"/>
            <w:vAlign w:val="center"/>
          </w:tcPr>
          <w:p w:rsidR="00775D69" w:rsidRPr="00985FA9" w:rsidRDefault="00775D69" w:rsidP="00FC4157">
            <w:pPr>
              <w:autoSpaceDE w:val="0"/>
              <w:autoSpaceDN w:val="0"/>
              <w:adjustRightInd w:val="0"/>
              <w:rPr>
                <w:rFonts w:asciiTheme="majorHAnsi" w:hAnsiTheme="majorHAnsi" w:cs="Arial"/>
                <w:sz w:val="20"/>
                <w:szCs w:val="20"/>
              </w:rPr>
            </w:pPr>
          </w:p>
        </w:tc>
        <w:tc>
          <w:tcPr>
            <w:tcW w:w="338" w:type="dxa"/>
            <w:vAlign w:val="center"/>
          </w:tcPr>
          <w:p w:rsidR="00775D69" w:rsidRPr="00985FA9" w:rsidRDefault="00775D69" w:rsidP="00FC4157">
            <w:pPr>
              <w:autoSpaceDE w:val="0"/>
              <w:autoSpaceDN w:val="0"/>
              <w:adjustRightInd w:val="0"/>
              <w:rPr>
                <w:rFonts w:asciiTheme="majorHAnsi" w:hAnsiTheme="majorHAnsi" w:cs="Arial"/>
                <w:sz w:val="20"/>
                <w:szCs w:val="20"/>
              </w:rPr>
            </w:pPr>
          </w:p>
        </w:tc>
        <w:tc>
          <w:tcPr>
            <w:tcW w:w="338" w:type="dxa"/>
            <w:vAlign w:val="center"/>
          </w:tcPr>
          <w:p w:rsidR="00775D69" w:rsidRPr="00985FA9" w:rsidRDefault="00775D69" w:rsidP="00FC4157">
            <w:pPr>
              <w:autoSpaceDE w:val="0"/>
              <w:autoSpaceDN w:val="0"/>
              <w:adjustRightInd w:val="0"/>
              <w:rPr>
                <w:rFonts w:asciiTheme="majorHAnsi" w:hAnsiTheme="majorHAnsi" w:cs="Arial"/>
                <w:sz w:val="20"/>
                <w:szCs w:val="20"/>
              </w:rPr>
            </w:pPr>
          </w:p>
        </w:tc>
        <w:tc>
          <w:tcPr>
            <w:tcW w:w="338" w:type="dxa"/>
            <w:vAlign w:val="center"/>
          </w:tcPr>
          <w:p w:rsidR="00775D69" w:rsidRPr="00985FA9" w:rsidRDefault="00775D69"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x</w:t>
            </w:r>
          </w:p>
        </w:tc>
        <w:tc>
          <w:tcPr>
            <w:tcW w:w="338" w:type="dxa"/>
            <w:vAlign w:val="center"/>
          </w:tcPr>
          <w:p w:rsidR="00775D69" w:rsidRPr="00985FA9" w:rsidRDefault="00775D69" w:rsidP="00FC4157">
            <w:pPr>
              <w:autoSpaceDE w:val="0"/>
              <w:autoSpaceDN w:val="0"/>
              <w:adjustRightInd w:val="0"/>
              <w:rPr>
                <w:rFonts w:asciiTheme="majorHAnsi" w:hAnsiTheme="majorHAnsi" w:cs="Arial"/>
                <w:sz w:val="20"/>
                <w:szCs w:val="20"/>
              </w:rPr>
            </w:pPr>
          </w:p>
        </w:tc>
        <w:tc>
          <w:tcPr>
            <w:tcW w:w="2360" w:type="dxa"/>
            <w:vMerge w:val="restart"/>
          </w:tcPr>
          <w:p w:rsidR="003F682F" w:rsidRDefault="003F682F" w:rsidP="003F682F">
            <w:pPr>
              <w:autoSpaceDE w:val="0"/>
              <w:autoSpaceDN w:val="0"/>
              <w:adjustRightInd w:val="0"/>
              <w:rPr>
                <w:rFonts w:cs="Arial"/>
                <w:sz w:val="20"/>
                <w:szCs w:val="20"/>
              </w:rPr>
            </w:pPr>
            <w:r>
              <w:rPr>
                <w:rFonts w:cs="Arial"/>
                <w:sz w:val="20"/>
                <w:szCs w:val="20"/>
              </w:rPr>
              <w:t xml:space="preserve">SESAM Medien Thema </w:t>
            </w:r>
            <w:r>
              <w:t xml:space="preserve">Suchmaschinen z.B. </w:t>
            </w:r>
            <w:r>
              <w:rPr>
                <w:rFonts w:cs="Arial"/>
                <w:sz w:val="20"/>
                <w:szCs w:val="20"/>
              </w:rPr>
              <w:t>Unterrichtsmodul</w:t>
            </w:r>
          </w:p>
          <w:p w:rsidR="00775D69" w:rsidRPr="00985FA9" w:rsidRDefault="001B754C" w:rsidP="00FC4157">
            <w:pPr>
              <w:autoSpaceDE w:val="0"/>
              <w:autoSpaceDN w:val="0"/>
              <w:adjustRightInd w:val="0"/>
              <w:rPr>
                <w:rFonts w:asciiTheme="majorHAnsi" w:hAnsiTheme="majorHAnsi" w:cs="Arial"/>
                <w:sz w:val="20"/>
                <w:szCs w:val="20"/>
              </w:rPr>
            </w:pPr>
            <w:hyperlink r:id="rId23" w:history="1">
              <w:r w:rsidR="00A16377" w:rsidRPr="00A16377">
                <w:rPr>
                  <w:rStyle w:val="Hyperlink"/>
                  <w:rFonts w:asciiTheme="majorHAnsi" w:hAnsiTheme="majorHAnsi" w:cs="Arial"/>
                  <w:sz w:val="20"/>
                  <w:szCs w:val="20"/>
                </w:rPr>
                <w:t>„Spürnasen erkunden die Werbewelt“</w:t>
              </w:r>
            </w:hyperlink>
            <w:r w:rsidR="00A16377">
              <w:rPr>
                <w:rStyle w:val="Hyperlink"/>
                <w:rFonts w:asciiTheme="majorHAnsi" w:hAnsiTheme="majorHAnsi" w:cs="Arial"/>
                <w:sz w:val="20"/>
                <w:szCs w:val="20"/>
              </w:rPr>
              <w:t xml:space="preserve"> </w:t>
            </w:r>
          </w:p>
        </w:tc>
        <w:tc>
          <w:tcPr>
            <w:tcW w:w="2500" w:type="dxa"/>
            <w:vMerge w:val="restart"/>
          </w:tcPr>
          <w:p w:rsidR="00775D69" w:rsidRPr="00985FA9" w:rsidRDefault="00775D69"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BTV Personale und gesellschaftliche Vielfalt; Toleranz, Solidarität, Inklusion, Antidiskriminierung</w:t>
            </w:r>
          </w:p>
          <w:p w:rsidR="00775D69" w:rsidRPr="00985FA9" w:rsidRDefault="00775D69"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BNE Demokratiefähigkeit</w:t>
            </w:r>
          </w:p>
          <w:p w:rsidR="00775D69" w:rsidRPr="00985FA9" w:rsidRDefault="00775D69"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BTV Formen von Vorurteilen, Stereotypen, Klischees</w:t>
            </w:r>
          </w:p>
          <w:p w:rsidR="00775D69" w:rsidRPr="00985FA9" w:rsidRDefault="00775D69" w:rsidP="00FC4157">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MB Kommunikation und Kooperation</w:t>
            </w:r>
          </w:p>
        </w:tc>
      </w:tr>
      <w:tr w:rsidR="00775D69" w:rsidRPr="00985FA9" w:rsidTr="003F49F2">
        <w:trPr>
          <w:cantSplit/>
          <w:trHeight w:val="20"/>
        </w:trPr>
        <w:tc>
          <w:tcPr>
            <w:tcW w:w="4993" w:type="dxa"/>
          </w:tcPr>
          <w:p w:rsidR="00B16AB8" w:rsidRPr="00985FA9" w:rsidRDefault="00B16AB8" w:rsidP="00B16AB8">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 xml:space="preserve">(10) die Mehrdeutigkeit der Sprache nutzen (zum Beispiel anhand von Geschichten, deren Inhalte sich auf Missverständnisse, Doppeldeutigkeiten beziehen, von Witzen und Sprachspielen wie </w:t>
            </w:r>
            <w:proofErr w:type="spellStart"/>
            <w:r w:rsidRPr="00985FA9">
              <w:rPr>
                <w:rFonts w:asciiTheme="majorHAnsi" w:hAnsiTheme="majorHAnsi" w:cs="Arial"/>
                <w:sz w:val="20"/>
                <w:szCs w:val="20"/>
              </w:rPr>
              <w:t>Teekesselchen</w:t>
            </w:r>
            <w:proofErr w:type="spellEnd"/>
            <w:r w:rsidRPr="00985FA9">
              <w:rPr>
                <w:rFonts w:asciiTheme="majorHAnsi" w:hAnsiTheme="majorHAnsi" w:cs="Arial"/>
                <w:sz w:val="20"/>
                <w:szCs w:val="20"/>
              </w:rPr>
              <w:t>)</w:t>
            </w:r>
          </w:p>
          <w:p w:rsidR="00775D69" w:rsidRPr="00985FA9" w:rsidRDefault="00775D69" w:rsidP="00B16AB8">
            <w:pPr>
              <w:autoSpaceDE w:val="0"/>
              <w:autoSpaceDN w:val="0"/>
              <w:adjustRightInd w:val="0"/>
              <w:rPr>
                <w:rFonts w:asciiTheme="majorHAnsi" w:hAnsiTheme="majorHAnsi" w:cs="Arial"/>
                <w:sz w:val="20"/>
                <w:szCs w:val="20"/>
              </w:rPr>
            </w:pPr>
            <w:r w:rsidRPr="00985FA9">
              <w:rPr>
                <w:rFonts w:asciiTheme="majorHAnsi" w:hAnsiTheme="majorHAnsi" w:cs="Arial"/>
                <w:sz w:val="20"/>
                <w:szCs w:val="20"/>
              </w:rPr>
              <w:t>(11) über Verstehens- und Verständigungsprobleme sprechen</w:t>
            </w:r>
          </w:p>
        </w:tc>
        <w:tc>
          <w:tcPr>
            <w:tcW w:w="2916" w:type="dxa"/>
            <w:vMerge/>
          </w:tcPr>
          <w:p w:rsidR="00775D69" w:rsidRPr="00985FA9" w:rsidRDefault="00775D69" w:rsidP="003F49F2">
            <w:pPr>
              <w:spacing w:after="160" w:line="259" w:lineRule="auto"/>
              <w:rPr>
                <w:rFonts w:asciiTheme="majorHAnsi" w:hAnsiTheme="majorHAnsi"/>
              </w:rPr>
            </w:pPr>
          </w:p>
        </w:tc>
        <w:tc>
          <w:tcPr>
            <w:tcW w:w="338" w:type="dxa"/>
            <w:vAlign w:val="center"/>
          </w:tcPr>
          <w:p w:rsidR="00775D69" w:rsidRPr="00985FA9" w:rsidRDefault="00775D69" w:rsidP="003F49F2">
            <w:pPr>
              <w:spacing w:after="160" w:line="259" w:lineRule="auto"/>
              <w:rPr>
                <w:rFonts w:asciiTheme="majorHAnsi" w:hAnsiTheme="majorHAnsi"/>
                <w:sz w:val="20"/>
                <w:szCs w:val="20"/>
              </w:rPr>
            </w:pPr>
          </w:p>
        </w:tc>
        <w:tc>
          <w:tcPr>
            <w:tcW w:w="338" w:type="dxa"/>
            <w:vAlign w:val="center"/>
          </w:tcPr>
          <w:p w:rsidR="00775D69" w:rsidRPr="00985FA9" w:rsidRDefault="00B16AB8" w:rsidP="003F49F2">
            <w:pPr>
              <w:spacing w:after="160" w:line="259" w:lineRule="auto"/>
              <w:rPr>
                <w:rFonts w:asciiTheme="majorHAnsi" w:hAnsiTheme="majorHAnsi"/>
                <w:sz w:val="20"/>
                <w:szCs w:val="20"/>
              </w:rPr>
            </w:pPr>
            <w:r w:rsidRPr="00985FA9">
              <w:rPr>
                <w:rFonts w:asciiTheme="majorHAnsi" w:hAnsiTheme="majorHAnsi"/>
                <w:sz w:val="20"/>
                <w:szCs w:val="20"/>
              </w:rPr>
              <w:t>x</w:t>
            </w:r>
          </w:p>
        </w:tc>
        <w:tc>
          <w:tcPr>
            <w:tcW w:w="338" w:type="dxa"/>
            <w:vAlign w:val="center"/>
          </w:tcPr>
          <w:p w:rsidR="00775D69" w:rsidRPr="00985FA9" w:rsidRDefault="00775D69" w:rsidP="003F49F2">
            <w:pPr>
              <w:spacing w:after="160" w:line="259" w:lineRule="auto"/>
              <w:rPr>
                <w:rFonts w:asciiTheme="majorHAnsi" w:hAnsiTheme="majorHAnsi"/>
                <w:sz w:val="20"/>
                <w:szCs w:val="20"/>
              </w:rPr>
            </w:pPr>
          </w:p>
        </w:tc>
        <w:tc>
          <w:tcPr>
            <w:tcW w:w="338" w:type="dxa"/>
            <w:vAlign w:val="center"/>
          </w:tcPr>
          <w:p w:rsidR="00775D69" w:rsidRPr="00985FA9" w:rsidRDefault="00775D69" w:rsidP="003F49F2">
            <w:pPr>
              <w:spacing w:after="160" w:line="259" w:lineRule="auto"/>
              <w:rPr>
                <w:rFonts w:asciiTheme="majorHAnsi" w:hAnsiTheme="majorHAnsi"/>
                <w:sz w:val="20"/>
                <w:szCs w:val="20"/>
              </w:rPr>
            </w:pPr>
            <w:r w:rsidRPr="00985FA9">
              <w:rPr>
                <w:rFonts w:asciiTheme="majorHAnsi" w:hAnsiTheme="majorHAnsi"/>
                <w:sz w:val="20"/>
                <w:szCs w:val="20"/>
              </w:rPr>
              <w:t>x</w:t>
            </w:r>
          </w:p>
        </w:tc>
        <w:tc>
          <w:tcPr>
            <w:tcW w:w="338" w:type="dxa"/>
            <w:vAlign w:val="center"/>
          </w:tcPr>
          <w:p w:rsidR="00775D69" w:rsidRPr="00985FA9" w:rsidRDefault="00775D69" w:rsidP="003F49F2">
            <w:pPr>
              <w:spacing w:after="160" w:line="259" w:lineRule="auto"/>
              <w:rPr>
                <w:rFonts w:asciiTheme="majorHAnsi" w:hAnsiTheme="majorHAnsi"/>
                <w:sz w:val="20"/>
                <w:szCs w:val="20"/>
              </w:rPr>
            </w:pPr>
          </w:p>
        </w:tc>
        <w:tc>
          <w:tcPr>
            <w:tcW w:w="2360" w:type="dxa"/>
            <w:vMerge/>
          </w:tcPr>
          <w:p w:rsidR="00775D69" w:rsidRPr="00985FA9" w:rsidRDefault="00775D69" w:rsidP="003F49F2">
            <w:pPr>
              <w:spacing w:after="160" w:line="259" w:lineRule="auto"/>
              <w:rPr>
                <w:rFonts w:asciiTheme="majorHAnsi" w:hAnsiTheme="majorHAnsi"/>
              </w:rPr>
            </w:pPr>
          </w:p>
        </w:tc>
        <w:tc>
          <w:tcPr>
            <w:tcW w:w="2500" w:type="dxa"/>
            <w:vMerge/>
          </w:tcPr>
          <w:p w:rsidR="00775D69" w:rsidRPr="00985FA9" w:rsidRDefault="00775D69" w:rsidP="003F49F2">
            <w:pPr>
              <w:spacing w:after="160" w:line="259" w:lineRule="auto"/>
              <w:rPr>
                <w:rFonts w:asciiTheme="majorHAnsi" w:hAnsiTheme="majorHAnsi"/>
              </w:rPr>
            </w:pPr>
          </w:p>
        </w:tc>
      </w:tr>
    </w:tbl>
    <w:p w:rsidR="00EF6DB4" w:rsidRDefault="00EF6DB4" w:rsidP="00EF6DB4"/>
    <w:p w:rsidR="003F1C41" w:rsidRPr="00EF6DB4" w:rsidRDefault="008425F5" w:rsidP="00EF6DB4">
      <w:pPr>
        <w:rPr>
          <w:b/>
        </w:rPr>
      </w:pPr>
      <w:r w:rsidRPr="00EF6DB4">
        <w:rPr>
          <w:b/>
        </w:rPr>
        <w:t>Liste der Abkürzungen</w:t>
      </w:r>
    </w:p>
    <w:p w:rsidR="006F6084" w:rsidRPr="00EF6DB4" w:rsidRDefault="006F6084" w:rsidP="00EF6DB4">
      <w:pPr>
        <w:spacing w:after="0"/>
        <w:rPr>
          <w:sz w:val="20"/>
          <w:szCs w:val="20"/>
        </w:rPr>
      </w:pPr>
      <w:r w:rsidRPr="00EF6DB4">
        <w:rPr>
          <w:sz w:val="20"/>
          <w:szCs w:val="20"/>
        </w:rPr>
        <w:t>Leitperspektive Medienbildung/ Konkretisierungen</w:t>
      </w:r>
    </w:p>
    <w:p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rsidR="006F6084" w:rsidRPr="00EF6DB4" w:rsidRDefault="006F6084" w:rsidP="00EF6DB4">
      <w:pPr>
        <w:spacing w:after="0"/>
        <w:rPr>
          <w:sz w:val="20"/>
          <w:szCs w:val="20"/>
        </w:rPr>
      </w:pPr>
    </w:p>
    <w:p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rsidR="006F6084" w:rsidRPr="00EF6DB4" w:rsidRDefault="001B754C" w:rsidP="00EF6DB4">
      <w:pPr>
        <w:spacing w:after="0"/>
        <w:rPr>
          <w:sz w:val="20"/>
          <w:szCs w:val="20"/>
        </w:rPr>
      </w:pPr>
      <w:hyperlink r:id="rId24" w:tgtFrame="_self" w:history="1">
        <w:r w:rsidR="006F6084" w:rsidRPr="00EF6DB4">
          <w:rPr>
            <w:sz w:val="20"/>
            <w:szCs w:val="20"/>
          </w:rPr>
          <w:t xml:space="preserve">BNE </w:t>
        </w:r>
        <w:r w:rsidR="006F6084" w:rsidRPr="00EF6DB4">
          <w:rPr>
            <w:sz w:val="20"/>
            <w:szCs w:val="20"/>
          </w:rPr>
          <w:tab/>
          <w:t>= Bildung für nachhaltige Entwicklung</w:t>
        </w:r>
      </w:hyperlink>
    </w:p>
    <w:p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5" w:tgtFrame="_self" w:history="1">
        <w:r w:rsidRPr="00EF6DB4">
          <w:rPr>
            <w:sz w:val="20"/>
            <w:szCs w:val="20"/>
          </w:rPr>
          <w:t>Bildung für Toleranz und Akzeptanz von Vielfalt</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6" w:tgtFrame="_self" w:history="1">
        <w:r w:rsidRPr="00EF6DB4">
          <w:rPr>
            <w:sz w:val="20"/>
            <w:szCs w:val="20"/>
          </w:rPr>
          <w:t xml:space="preserve">Prävention und Gesundheitsförderung </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7" w:tgtFrame="_self" w:history="1">
        <w:r w:rsidRPr="00EF6DB4">
          <w:rPr>
            <w:sz w:val="20"/>
            <w:szCs w:val="20"/>
          </w:rPr>
          <w:t>Berufliche Orientierung</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8" w:tgtFrame="_self" w:history="1">
        <w:r w:rsidRPr="00EF6DB4">
          <w:rPr>
            <w:sz w:val="20"/>
            <w:szCs w:val="20"/>
          </w:rPr>
          <w:t xml:space="preserve">Medienbildung </w:t>
        </w:r>
      </w:hyperlink>
      <w:r w:rsidRPr="00EF6DB4">
        <w:rPr>
          <w:sz w:val="20"/>
          <w:szCs w:val="20"/>
        </w:rPr>
        <w:t xml:space="preserve"> </w:t>
      </w:r>
    </w:p>
    <w:p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9" w:tgtFrame="_self" w:history="1">
        <w:r w:rsidRPr="00EF6DB4">
          <w:rPr>
            <w:sz w:val="20"/>
            <w:szCs w:val="20"/>
          </w:rPr>
          <w:t xml:space="preserve">Verbraucherbildung </w:t>
        </w:r>
      </w:hyperlink>
    </w:p>
    <w:p w:rsidR="006F6084" w:rsidRPr="00EF6DB4" w:rsidRDefault="006F6084" w:rsidP="00EF6DB4">
      <w:pPr>
        <w:spacing w:after="0"/>
        <w:rPr>
          <w:sz w:val="20"/>
          <w:szCs w:val="20"/>
        </w:rPr>
      </w:pPr>
    </w:p>
    <w:sectPr w:rsidR="006F6084" w:rsidRPr="00EF6DB4" w:rsidSect="00C02217">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A1" w:rsidRDefault="00EB0EA1" w:rsidP="00EB0EA1">
      <w:pPr>
        <w:spacing w:after="0" w:line="240" w:lineRule="auto"/>
      </w:pPr>
      <w:r>
        <w:separator/>
      </w:r>
    </w:p>
  </w:endnote>
  <w:endnote w:type="continuationSeparator" w:id="0">
    <w:p w:rsidR="00EB0EA1" w:rsidRDefault="00EB0EA1" w:rsidP="00EB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tAmstSH-Me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17" w:rsidRDefault="00C0221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202756"/>
      <w:docPartObj>
        <w:docPartGallery w:val="Page Numbers (Bottom of Page)"/>
        <w:docPartUnique/>
      </w:docPartObj>
    </w:sdtPr>
    <w:sdtEndPr>
      <w:rPr>
        <w:sz w:val="20"/>
        <w:szCs w:val="20"/>
      </w:rPr>
    </w:sdtEndPr>
    <w:sdtContent>
      <w:p w:rsidR="00C02217" w:rsidRPr="00C02217" w:rsidRDefault="00C02217">
        <w:pPr>
          <w:pStyle w:val="Fuzeile"/>
          <w:jc w:val="right"/>
          <w:rPr>
            <w:sz w:val="20"/>
            <w:szCs w:val="20"/>
          </w:rPr>
        </w:pPr>
        <w:r w:rsidRPr="00C02217">
          <w:rPr>
            <w:sz w:val="20"/>
            <w:szCs w:val="20"/>
          </w:rPr>
          <w:fldChar w:fldCharType="begin"/>
        </w:r>
        <w:r w:rsidRPr="00C02217">
          <w:rPr>
            <w:sz w:val="20"/>
            <w:szCs w:val="20"/>
          </w:rPr>
          <w:instrText>PAGE   \* MERGEFORMAT</w:instrText>
        </w:r>
        <w:r w:rsidRPr="00C02217">
          <w:rPr>
            <w:sz w:val="20"/>
            <w:szCs w:val="20"/>
          </w:rPr>
          <w:fldChar w:fldCharType="separate"/>
        </w:r>
        <w:r w:rsidR="001B754C">
          <w:rPr>
            <w:noProof/>
            <w:sz w:val="20"/>
            <w:szCs w:val="20"/>
          </w:rPr>
          <w:t>6</w:t>
        </w:r>
        <w:r w:rsidRPr="00C02217">
          <w:rPr>
            <w:sz w:val="20"/>
            <w:szCs w:val="20"/>
          </w:rPr>
          <w:fldChar w:fldCharType="end"/>
        </w:r>
      </w:p>
    </w:sdtContent>
  </w:sdt>
  <w:p w:rsidR="00C02217" w:rsidRDefault="00C0221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17" w:rsidRDefault="00C0221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A1" w:rsidRDefault="00EB0EA1" w:rsidP="00EB0EA1">
      <w:pPr>
        <w:spacing w:after="0" w:line="240" w:lineRule="auto"/>
      </w:pPr>
      <w:r>
        <w:separator/>
      </w:r>
    </w:p>
  </w:footnote>
  <w:footnote w:type="continuationSeparator" w:id="0">
    <w:p w:rsidR="00EB0EA1" w:rsidRDefault="00EB0EA1" w:rsidP="00EB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17" w:rsidRDefault="00C0221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17" w:rsidRDefault="00C0221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EA1" w:rsidRDefault="00EB0EA1">
    <w:pPr>
      <w:pStyle w:val="Kopfzeile"/>
    </w:pPr>
    <w:r>
      <w:rPr>
        <w:noProof/>
        <w:lang w:eastAsia="de-DE"/>
      </w:rPr>
      <w:drawing>
        <wp:anchor distT="0" distB="0" distL="114300" distR="114300" simplePos="0" relativeHeight="251658240" behindDoc="0" locked="0" layoutInCell="1" allowOverlap="1" wp14:anchorId="79DBFA23" wp14:editId="071809F4">
          <wp:simplePos x="0" y="0"/>
          <wp:positionH relativeFrom="page">
            <wp:align>left</wp:align>
          </wp:positionH>
          <wp:positionV relativeFrom="paragraph">
            <wp:posOffset>-430530</wp:posOffset>
          </wp:positionV>
          <wp:extent cx="7596505" cy="11277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4"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4"/>
  </w:num>
  <w:num w:numId="7">
    <w:abstractNumId w:val="3"/>
  </w:num>
  <w:num w:numId="8">
    <w:abstractNumId w:val="12"/>
  </w:num>
  <w:num w:numId="9">
    <w:abstractNumId w:val="4"/>
  </w:num>
  <w:num w:numId="10">
    <w:abstractNumId w:val="1"/>
  </w:num>
  <w:num w:numId="11">
    <w:abstractNumId w:val="13"/>
  </w:num>
  <w:num w:numId="12">
    <w:abstractNumId w:val="10"/>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42AEF"/>
    <w:rsid w:val="00050390"/>
    <w:rsid w:val="000556B4"/>
    <w:rsid w:val="00061058"/>
    <w:rsid w:val="000967DF"/>
    <w:rsid w:val="000A55F1"/>
    <w:rsid w:val="000B2123"/>
    <w:rsid w:val="000D0964"/>
    <w:rsid w:val="000D71B7"/>
    <w:rsid w:val="001139FA"/>
    <w:rsid w:val="00115E4F"/>
    <w:rsid w:val="00152BA9"/>
    <w:rsid w:val="001723F3"/>
    <w:rsid w:val="001814C8"/>
    <w:rsid w:val="001909E0"/>
    <w:rsid w:val="001B161F"/>
    <w:rsid w:val="001B754C"/>
    <w:rsid w:val="001C2BAF"/>
    <w:rsid w:val="002032DA"/>
    <w:rsid w:val="0020658E"/>
    <w:rsid w:val="00231CD9"/>
    <w:rsid w:val="0023366D"/>
    <w:rsid w:val="0024094C"/>
    <w:rsid w:val="0024530F"/>
    <w:rsid w:val="002754AA"/>
    <w:rsid w:val="00281C13"/>
    <w:rsid w:val="00291168"/>
    <w:rsid w:val="002D3685"/>
    <w:rsid w:val="002E1F40"/>
    <w:rsid w:val="002E29EF"/>
    <w:rsid w:val="00367BC6"/>
    <w:rsid w:val="0037279B"/>
    <w:rsid w:val="00383390"/>
    <w:rsid w:val="003C47EE"/>
    <w:rsid w:val="003D370C"/>
    <w:rsid w:val="003F1C41"/>
    <w:rsid w:val="003F44DA"/>
    <w:rsid w:val="003F682F"/>
    <w:rsid w:val="004130C1"/>
    <w:rsid w:val="00420E2C"/>
    <w:rsid w:val="004449AD"/>
    <w:rsid w:val="00472DB3"/>
    <w:rsid w:val="00476B06"/>
    <w:rsid w:val="004A4D4E"/>
    <w:rsid w:val="0051180E"/>
    <w:rsid w:val="005241F0"/>
    <w:rsid w:val="00561323"/>
    <w:rsid w:val="0056701E"/>
    <w:rsid w:val="00573419"/>
    <w:rsid w:val="005762B2"/>
    <w:rsid w:val="00583EEC"/>
    <w:rsid w:val="00585294"/>
    <w:rsid w:val="005A74D2"/>
    <w:rsid w:val="00615400"/>
    <w:rsid w:val="00643F37"/>
    <w:rsid w:val="0066191A"/>
    <w:rsid w:val="006733C7"/>
    <w:rsid w:val="00695B99"/>
    <w:rsid w:val="006B37F3"/>
    <w:rsid w:val="006E3E24"/>
    <w:rsid w:val="006F6084"/>
    <w:rsid w:val="0072367A"/>
    <w:rsid w:val="00723A83"/>
    <w:rsid w:val="0072727A"/>
    <w:rsid w:val="0074113E"/>
    <w:rsid w:val="00757A7A"/>
    <w:rsid w:val="007677BE"/>
    <w:rsid w:val="00775D69"/>
    <w:rsid w:val="007772DD"/>
    <w:rsid w:val="007B437A"/>
    <w:rsid w:val="007E54CE"/>
    <w:rsid w:val="007E5C0A"/>
    <w:rsid w:val="007F31A2"/>
    <w:rsid w:val="00831AC5"/>
    <w:rsid w:val="00840AC3"/>
    <w:rsid w:val="008420B6"/>
    <w:rsid w:val="008425F5"/>
    <w:rsid w:val="00845DC3"/>
    <w:rsid w:val="00867788"/>
    <w:rsid w:val="00891397"/>
    <w:rsid w:val="00894F69"/>
    <w:rsid w:val="008D4667"/>
    <w:rsid w:val="00924A78"/>
    <w:rsid w:val="009309B6"/>
    <w:rsid w:val="00953D1D"/>
    <w:rsid w:val="00975DA7"/>
    <w:rsid w:val="00985FA9"/>
    <w:rsid w:val="009A52F4"/>
    <w:rsid w:val="009B12A4"/>
    <w:rsid w:val="00A047A3"/>
    <w:rsid w:val="00A16377"/>
    <w:rsid w:val="00A20BCF"/>
    <w:rsid w:val="00A25A8F"/>
    <w:rsid w:val="00A645C1"/>
    <w:rsid w:val="00A67C8E"/>
    <w:rsid w:val="00A705B1"/>
    <w:rsid w:val="00A71775"/>
    <w:rsid w:val="00A80E38"/>
    <w:rsid w:val="00A94DBC"/>
    <w:rsid w:val="00AB64F5"/>
    <w:rsid w:val="00AC0300"/>
    <w:rsid w:val="00AC0929"/>
    <w:rsid w:val="00B005E6"/>
    <w:rsid w:val="00B16AB8"/>
    <w:rsid w:val="00B81030"/>
    <w:rsid w:val="00C02217"/>
    <w:rsid w:val="00C07A95"/>
    <w:rsid w:val="00C326F8"/>
    <w:rsid w:val="00C54A5F"/>
    <w:rsid w:val="00C9720E"/>
    <w:rsid w:val="00CB6BF2"/>
    <w:rsid w:val="00CC0666"/>
    <w:rsid w:val="00D22838"/>
    <w:rsid w:val="00D37431"/>
    <w:rsid w:val="00D4073B"/>
    <w:rsid w:val="00D47897"/>
    <w:rsid w:val="00E03630"/>
    <w:rsid w:val="00E62B98"/>
    <w:rsid w:val="00E71CC5"/>
    <w:rsid w:val="00EB0EA1"/>
    <w:rsid w:val="00EB5040"/>
    <w:rsid w:val="00EE351B"/>
    <w:rsid w:val="00EE3A84"/>
    <w:rsid w:val="00EE6849"/>
    <w:rsid w:val="00EF6DB4"/>
    <w:rsid w:val="00F47D29"/>
    <w:rsid w:val="00F847E7"/>
    <w:rsid w:val="00FC4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516C17"/>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paragraph" w:styleId="Kopfzeile">
    <w:name w:val="header"/>
    <w:basedOn w:val="Standard"/>
    <w:link w:val="KopfzeileZchn"/>
    <w:uiPriority w:val="99"/>
    <w:unhideWhenUsed/>
    <w:rsid w:val="00EB0E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EA1"/>
  </w:style>
  <w:style w:type="paragraph" w:styleId="Fuzeile">
    <w:name w:val="footer"/>
    <w:basedOn w:val="Standard"/>
    <w:link w:val="FuzeileZchn"/>
    <w:uiPriority w:val="99"/>
    <w:unhideWhenUsed/>
    <w:rsid w:val="00EB0E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EA1"/>
  </w:style>
  <w:style w:type="paragraph" w:styleId="KeinLeerraum">
    <w:name w:val="No Spacing"/>
    <w:uiPriority w:val="1"/>
    <w:qFormat/>
    <w:rsid w:val="00EE3A84"/>
    <w:pPr>
      <w:spacing w:after="0" w:line="240" w:lineRule="auto"/>
    </w:pPr>
  </w:style>
  <w:style w:type="character" w:styleId="BesuchterLink">
    <w:name w:val="FollowedHyperlink"/>
    <w:basedOn w:val="Absatz-Standardschriftart"/>
    <w:uiPriority w:val="99"/>
    <w:semiHidden/>
    <w:unhideWhenUsed/>
    <w:rsid w:val="003F6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S/D/PK" TargetMode="External"/><Relationship Id="rId13" Type="http://schemas.openxmlformats.org/officeDocument/2006/relationships/header" Target="header3.xml"/><Relationship Id="rId18" Type="http://schemas.openxmlformats.org/officeDocument/2006/relationships/hyperlink" Target="https://sesambw.lmz-bw.de/mediathek?inp=token:5951241" TargetMode="External"/><Relationship Id="rId26" Type="http://schemas.openxmlformats.org/officeDocument/2006/relationships/hyperlink" Target="http://www.bildungsplaene-bw.de/,Lde/Startseite/BP2016BW_ALLG/BP2016BW_ALLG_LP_PG" TargetMode="External"/><Relationship Id="rId3" Type="http://schemas.openxmlformats.org/officeDocument/2006/relationships/settings" Target="settings.xml"/><Relationship Id="rId21" Type="http://schemas.openxmlformats.org/officeDocument/2006/relationships/hyperlink" Target="https://sesambw.lmz-bw.de/mediathek?inp=token:5950986" TargetMode="External"/><Relationship Id="rId7" Type="http://schemas.openxmlformats.org/officeDocument/2006/relationships/hyperlink" Target="http://www.bildungsplaene-bw.de/,Lde/LS/BP2016BW/ALLG/GS/D/LG" TargetMode="External"/><Relationship Id="rId12" Type="http://schemas.openxmlformats.org/officeDocument/2006/relationships/footer" Target="footer2.xml"/><Relationship Id="rId17" Type="http://schemas.openxmlformats.org/officeDocument/2006/relationships/hyperlink" Target="https://medienrecherche.lmz-bw.de/mediathek?inp=token:starke&amp;inp=token:Passw%C3%B6rter" TargetMode="External"/><Relationship Id="rId25" Type="http://schemas.openxmlformats.org/officeDocument/2006/relationships/hyperlink" Target="http://www.bildungsplaene-bw.de/,Lde/Startseite/BP2016BW_ALLG/BP2016BW_ALLG_LP_BTV" TargetMode="External"/><Relationship Id="rId2" Type="http://schemas.openxmlformats.org/officeDocument/2006/relationships/styles" Target="styles.xml"/><Relationship Id="rId16" Type="http://schemas.openxmlformats.org/officeDocument/2006/relationships/hyperlink" Target="https://medienrecherche.lmz-bw.de/mediathek?inp=token:Mediennutzungsvertrag" TargetMode="External"/><Relationship Id="rId20" Type="http://schemas.openxmlformats.org/officeDocument/2006/relationships/hyperlink" Target="https://sesambw.lmz-bw.de/mediathek?inp=token:5955409" TargetMode="External"/><Relationship Id="rId29" Type="http://schemas.openxmlformats.org/officeDocument/2006/relationships/hyperlink" Target="http://www.bildungsplaene-bw.de/,Lde/Startseite/BP2016BW_ALLG/BP2016BW_ALLG_LP_V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bildungsplaene-bw.de/,Lde/Startseite/BP2016BW_ALLG/BP2016BW_ALLG_LP_BNE" TargetMode="External"/><Relationship Id="rId5" Type="http://schemas.openxmlformats.org/officeDocument/2006/relationships/footnotes" Target="footnotes.xml"/><Relationship Id="rId15" Type="http://schemas.openxmlformats.org/officeDocument/2006/relationships/hyperlink" Target="http://www.bildungsplaene-bw.de/,Lde/LS/BP2016BW/ALLG/GS/D" TargetMode="External"/><Relationship Id="rId23" Type="http://schemas.openxmlformats.org/officeDocument/2006/relationships/hyperlink" Target="https://sesambw.lmz-bw.de/mediathek?inp=token:5951052" TargetMode="External"/><Relationship Id="rId28" Type="http://schemas.openxmlformats.org/officeDocument/2006/relationships/hyperlink" Target="http://www.bildungsplaene-bw.de/,Lde/Startseite/BP2016BW_ALLG/BP2016BW_ALLG_LP_MB" TargetMode="External"/><Relationship Id="rId10" Type="http://schemas.openxmlformats.org/officeDocument/2006/relationships/header" Target="header2.xml"/><Relationship Id="rId19" Type="http://schemas.openxmlformats.org/officeDocument/2006/relationships/hyperlink" Target="https://sesambw.lmz-bw.de/mediathek?inp=token:59509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medienrecherche.lmz-bw.de/mediathek?inp=token:e-mail" TargetMode="External"/><Relationship Id="rId27" Type="http://schemas.openxmlformats.org/officeDocument/2006/relationships/hyperlink" Target="http://www.bildungsplaene-bw.de/,Lde/Startseite/BP2016BW_ALLG/BP2016BW_ALLG_LP_BO"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10528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4</cp:revision>
  <dcterms:created xsi:type="dcterms:W3CDTF">2018-08-16T09:14:00Z</dcterms:created>
  <dcterms:modified xsi:type="dcterms:W3CDTF">2018-08-29T10:01:00Z</dcterms:modified>
</cp:coreProperties>
</file>